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E3CC60">
      <w:pPr>
        <w:keepNext w:val="0"/>
        <w:keepLines w:val="0"/>
        <w:pageBreakBefore/>
        <w:widowControl/>
        <w:kinsoku w:val="0"/>
        <w:wordWrap/>
        <w:overflowPunct/>
        <w:topLinePunct w:val="0"/>
        <w:autoSpaceDE w:val="0"/>
        <w:autoSpaceDN w:val="0"/>
        <w:bidi w:val="0"/>
        <w:adjustRightInd w:val="0"/>
        <w:snapToGrid w:val="0"/>
        <w:jc w:val="left"/>
        <w:textAlignment w:val="baseline"/>
        <w:rPr>
          <w:rFonts w:ascii="宋体" w:hAnsi="宋体" w:eastAsia="宋体" w:cs="宋体"/>
          <w:b/>
          <w:bCs/>
          <w:snapToGrid w:val="0"/>
          <w:kern w:val="0"/>
          <w:sz w:val="30"/>
          <w:szCs w:val="30"/>
          <w:u w:val="single"/>
        </w:rPr>
      </w:pPr>
      <w:r>
        <w:rPr>
          <w:rFonts w:hint="eastAsia" w:ascii="宋体" w:hAnsi="宋体" w:eastAsia="宋体" w:cs="宋体"/>
          <w:b/>
          <w:bCs/>
          <w:snapToGrid w:val="0"/>
          <w:kern w:val="0"/>
          <w:sz w:val="30"/>
          <w:szCs w:val="30"/>
        </w:rPr>
        <w:t>政府采购项目</w:t>
      </w:r>
      <w:r>
        <w:rPr>
          <w:rFonts w:hint="eastAsia" w:ascii="宋体" w:hAnsi="宋体" w:eastAsia="等线" w:cs="宋体"/>
          <w:b/>
          <w:bCs/>
          <w:snapToGrid w:val="0"/>
          <w:kern w:val="0"/>
          <w:sz w:val="30"/>
          <w:szCs w:val="30"/>
        </w:rPr>
        <w:t xml:space="preserve">        </w:t>
      </w:r>
      <w:r>
        <w:rPr>
          <w:rFonts w:hint="eastAsia" w:ascii="宋体" w:hAnsi="宋体" w:eastAsia="宋体" w:cs="宋体"/>
          <w:b/>
          <w:bCs/>
          <w:snapToGrid w:val="0"/>
          <w:kern w:val="0"/>
          <w:sz w:val="30"/>
          <w:szCs w:val="30"/>
        </w:rPr>
        <w:t xml:space="preserve">             合同编号：</w:t>
      </w:r>
      <w:r>
        <w:rPr>
          <w:rFonts w:hint="eastAsia" w:ascii="宋体" w:hAnsi="宋体" w:eastAsia="宋体" w:cs="宋体"/>
          <w:b/>
          <w:bCs/>
          <w:sz w:val="30"/>
          <w:szCs w:val="30"/>
          <w:u w:val="single"/>
        </w:rPr>
        <w:t xml:space="preserve">              </w:t>
      </w:r>
    </w:p>
    <w:p w14:paraId="69CCD800">
      <w:pPr>
        <w:spacing w:line="324" w:lineRule="auto"/>
        <w:rPr>
          <w:rFonts w:ascii="Times New Roman" w:hAnsi="宋体" w:eastAsia="宋体" w:cs="宋体"/>
          <w:b/>
          <w:bCs/>
          <w:sz w:val="24"/>
        </w:rPr>
      </w:pPr>
    </w:p>
    <w:p w14:paraId="54470503">
      <w:pPr>
        <w:spacing w:line="324" w:lineRule="auto"/>
        <w:rPr>
          <w:rFonts w:ascii="Times New Roman" w:hAnsi="宋体" w:eastAsia="宋体" w:cs="宋体"/>
          <w:b/>
          <w:bCs/>
          <w:sz w:val="24"/>
        </w:rPr>
      </w:pPr>
    </w:p>
    <w:p w14:paraId="509FBC0C">
      <w:pPr>
        <w:spacing w:line="324" w:lineRule="auto"/>
        <w:rPr>
          <w:rFonts w:ascii="Times New Roman" w:hAnsi="Times New Roman" w:eastAsia="宋体" w:cs="Times New Roman"/>
          <w:szCs w:val="21"/>
        </w:rPr>
      </w:pPr>
    </w:p>
    <w:p w14:paraId="06C8172F">
      <w:pPr>
        <w:rPr>
          <w:rFonts w:ascii="等线" w:hAnsi="等线" w:eastAsia="等线" w:cs="Times New Roman"/>
        </w:rPr>
      </w:pPr>
    </w:p>
    <w:p w14:paraId="5E27EBFF">
      <w:pPr>
        <w:widowControl w:val="0"/>
        <w:spacing w:after="120"/>
        <w:jc w:val="both"/>
        <w:rPr>
          <w:rFonts w:ascii="等线" w:hAnsi="等线" w:eastAsia="等线" w:cs="Times New Roman"/>
          <w:kern w:val="2"/>
          <w:sz w:val="21"/>
          <w:szCs w:val="24"/>
          <w:lang w:val="en-US" w:eastAsia="zh-CN" w:bidi="ar-SA"/>
        </w:rPr>
      </w:pPr>
    </w:p>
    <w:p w14:paraId="418A259F">
      <w:pPr>
        <w:rPr>
          <w:rFonts w:ascii="等线" w:hAnsi="等线" w:eastAsia="等线" w:cs="Times New Roman"/>
        </w:rPr>
      </w:pPr>
    </w:p>
    <w:p w14:paraId="459803F9">
      <w:pPr>
        <w:widowControl w:val="0"/>
        <w:spacing w:after="120"/>
        <w:ind w:hanging="7"/>
        <w:jc w:val="center"/>
        <w:rPr>
          <w:rFonts w:ascii="宋体" w:hAnsi="宋体" w:eastAsia="宋体" w:cs="宋体"/>
          <w:b/>
          <w:bCs/>
          <w:kern w:val="0"/>
          <w:sz w:val="44"/>
          <w:szCs w:val="44"/>
          <w:lang w:val="en-US" w:eastAsia="zh-CN" w:bidi="ar-SA"/>
        </w:rPr>
      </w:pPr>
      <w:r>
        <w:rPr>
          <w:rFonts w:hint="eastAsia" w:ascii="宋体" w:hAnsi="宋体" w:eastAsia="宋体" w:cs="宋体"/>
          <w:b/>
          <w:bCs/>
          <w:kern w:val="0"/>
          <w:sz w:val="44"/>
          <w:szCs w:val="44"/>
          <w:lang w:val="en-US" w:eastAsia="zh-CN" w:bidi="ar-SA"/>
        </w:rPr>
        <w:t>陕西省公路局网络与安全维护</w:t>
      </w:r>
    </w:p>
    <w:p w14:paraId="25A15D39">
      <w:pPr>
        <w:widowControl w:val="0"/>
        <w:spacing w:after="120"/>
        <w:ind w:hanging="7"/>
        <w:jc w:val="center"/>
        <w:outlineLvl w:val="0"/>
        <w:rPr>
          <w:rFonts w:ascii="宋体" w:hAnsi="宋体" w:eastAsia="宋体" w:cs="宋体"/>
          <w:b/>
          <w:bCs/>
          <w:kern w:val="0"/>
          <w:sz w:val="44"/>
          <w:szCs w:val="44"/>
          <w:lang w:val="en-US" w:eastAsia="zh-CN" w:bidi="ar-SA"/>
        </w:rPr>
      </w:pPr>
      <w:r>
        <w:rPr>
          <w:rFonts w:hint="eastAsia" w:ascii="宋体" w:hAnsi="宋体" w:eastAsia="宋体" w:cs="宋体"/>
          <w:b/>
          <w:bCs/>
          <w:kern w:val="0"/>
          <w:sz w:val="44"/>
          <w:szCs w:val="44"/>
          <w:lang w:val="en-US" w:eastAsia="zh-CN" w:bidi="ar-SA"/>
        </w:rPr>
        <w:t>服务合同</w:t>
      </w:r>
    </w:p>
    <w:p w14:paraId="66D673AA">
      <w:pPr>
        <w:spacing w:line="324" w:lineRule="auto"/>
        <w:rPr>
          <w:rFonts w:ascii="Times New Roman" w:hAnsi="宋体" w:eastAsia="宋体" w:cs="宋体"/>
          <w:sz w:val="18"/>
          <w:szCs w:val="21"/>
        </w:rPr>
      </w:pPr>
    </w:p>
    <w:p w14:paraId="5A996D64">
      <w:pPr>
        <w:spacing w:line="324" w:lineRule="auto"/>
        <w:rPr>
          <w:rFonts w:ascii="Times New Roman" w:hAnsi="宋体" w:eastAsia="宋体" w:cs="宋体"/>
          <w:sz w:val="18"/>
          <w:szCs w:val="21"/>
        </w:rPr>
      </w:pPr>
    </w:p>
    <w:p w14:paraId="30B61B8A">
      <w:pPr>
        <w:spacing w:line="324" w:lineRule="auto"/>
        <w:rPr>
          <w:rFonts w:ascii="Times New Roman" w:hAnsi="Times New Roman" w:eastAsia="宋体" w:cs="Times New Roman"/>
          <w:szCs w:val="21"/>
        </w:rPr>
      </w:pPr>
    </w:p>
    <w:p w14:paraId="6CF9111C">
      <w:pPr>
        <w:spacing w:line="324" w:lineRule="auto"/>
        <w:rPr>
          <w:rFonts w:ascii="Times New Roman" w:hAnsi="Times New Roman" w:eastAsia="宋体" w:cs="Times New Roman"/>
          <w:szCs w:val="21"/>
        </w:rPr>
      </w:pPr>
    </w:p>
    <w:p w14:paraId="55801351">
      <w:pPr>
        <w:spacing w:line="324" w:lineRule="auto"/>
        <w:rPr>
          <w:rFonts w:ascii="Times New Roman" w:hAnsi="宋体" w:eastAsia="宋体" w:cs="宋体"/>
          <w:sz w:val="18"/>
          <w:szCs w:val="21"/>
        </w:rPr>
      </w:pPr>
    </w:p>
    <w:p w14:paraId="578D5AC4">
      <w:pPr>
        <w:spacing w:line="324" w:lineRule="auto"/>
        <w:rPr>
          <w:rFonts w:ascii="Times New Roman" w:hAnsi="宋体" w:eastAsia="宋体" w:cs="宋体"/>
          <w:sz w:val="18"/>
          <w:szCs w:val="21"/>
        </w:rPr>
      </w:pPr>
    </w:p>
    <w:p w14:paraId="3036EAD9">
      <w:pPr>
        <w:spacing w:line="324" w:lineRule="auto"/>
        <w:jc w:val="center"/>
        <w:rPr>
          <w:rFonts w:ascii="Times New Roman" w:hAnsi="宋体" w:eastAsia="宋体" w:cs="宋体"/>
          <w:b/>
          <w:sz w:val="28"/>
          <w:szCs w:val="28"/>
        </w:rPr>
      </w:pPr>
    </w:p>
    <w:p w14:paraId="17CABAC3">
      <w:pPr>
        <w:spacing w:before="156" w:beforeLines="50" w:line="360" w:lineRule="auto"/>
        <w:rPr>
          <w:rFonts w:ascii="Times New Roman" w:hAnsi="宋体" w:eastAsia="宋体" w:cs="宋体"/>
          <w:bCs/>
          <w:sz w:val="40"/>
          <w:szCs w:val="40"/>
        </w:rPr>
      </w:pPr>
    </w:p>
    <w:p w14:paraId="233D4802">
      <w:pPr>
        <w:spacing w:before="156" w:beforeLines="50" w:line="360" w:lineRule="auto"/>
        <w:jc w:val="center"/>
        <w:rPr>
          <w:rFonts w:ascii="Times New Roman" w:hAnsi="宋体" w:eastAsia="宋体" w:cs="宋体"/>
          <w:b/>
          <w:bCs/>
          <w:sz w:val="28"/>
          <w:szCs w:val="28"/>
        </w:rPr>
      </w:pPr>
    </w:p>
    <w:p w14:paraId="0C58ED40">
      <w:pPr>
        <w:widowControl/>
        <w:kinsoku w:val="0"/>
        <w:autoSpaceDE w:val="0"/>
        <w:autoSpaceDN w:val="0"/>
        <w:adjustRightInd w:val="0"/>
        <w:snapToGrid w:val="0"/>
        <w:spacing w:line="360" w:lineRule="auto"/>
        <w:ind w:firstLine="1263" w:firstLineChars="393"/>
        <w:jc w:val="left"/>
        <w:textAlignment w:val="baseline"/>
        <w:rPr>
          <w:rFonts w:ascii="宋体" w:hAnsi="宋体" w:eastAsia="宋体" w:cs="宋体"/>
          <w:b/>
          <w:bCs/>
          <w:snapToGrid w:val="0"/>
          <w:kern w:val="0"/>
          <w:sz w:val="32"/>
          <w:szCs w:val="32"/>
          <w:u w:val="single"/>
        </w:rPr>
      </w:pPr>
      <w:r>
        <w:rPr>
          <w:rFonts w:hint="eastAsia" w:ascii="宋体" w:hAnsi="宋体" w:eastAsia="宋体" w:cs="宋体"/>
          <w:b/>
          <w:bCs/>
          <w:snapToGrid w:val="0"/>
          <w:kern w:val="0"/>
          <w:sz w:val="32"/>
          <w:szCs w:val="32"/>
        </w:rPr>
        <w:t xml:space="preserve">采购人： </w:t>
      </w:r>
      <w:r>
        <w:rPr>
          <w:rFonts w:hint="eastAsia" w:ascii="宋体" w:hAnsi="宋体" w:eastAsia="宋体" w:cs="宋体"/>
          <w:b/>
          <w:bCs/>
          <w:snapToGrid w:val="0"/>
          <w:kern w:val="0"/>
          <w:sz w:val="32"/>
          <w:szCs w:val="32"/>
          <w:u w:val="single"/>
        </w:rPr>
        <w:t xml:space="preserve">  陕西省公路局 </w:t>
      </w:r>
      <w:r>
        <w:rPr>
          <w:rFonts w:ascii="宋体" w:hAnsi="宋体" w:eastAsia="宋体" w:cs="宋体"/>
          <w:b/>
          <w:bCs/>
          <w:snapToGrid w:val="0"/>
          <w:kern w:val="0"/>
          <w:sz w:val="32"/>
          <w:szCs w:val="32"/>
          <w:u w:val="single"/>
        </w:rPr>
        <w:t xml:space="preserve">  </w:t>
      </w:r>
      <w:r>
        <w:rPr>
          <w:rFonts w:hint="eastAsia" w:ascii="宋体" w:hAnsi="宋体" w:eastAsia="宋体" w:cs="宋体"/>
          <w:b/>
          <w:bCs/>
          <w:snapToGrid w:val="0"/>
          <w:kern w:val="0"/>
          <w:sz w:val="32"/>
          <w:szCs w:val="32"/>
          <w:u w:val="single"/>
        </w:rPr>
        <w:t xml:space="preserve">   </w:t>
      </w:r>
    </w:p>
    <w:p w14:paraId="275F5E45">
      <w:pPr>
        <w:widowControl/>
        <w:kinsoku w:val="0"/>
        <w:autoSpaceDE w:val="0"/>
        <w:autoSpaceDN w:val="0"/>
        <w:adjustRightInd w:val="0"/>
        <w:snapToGrid w:val="0"/>
        <w:spacing w:line="360" w:lineRule="auto"/>
        <w:ind w:firstLine="1263" w:firstLineChars="393"/>
        <w:jc w:val="left"/>
        <w:textAlignment w:val="baseline"/>
        <w:rPr>
          <w:rFonts w:ascii="宋体" w:hAnsi="宋体" w:eastAsia="宋体" w:cs="宋体"/>
          <w:b/>
          <w:bCs/>
          <w:snapToGrid w:val="0"/>
          <w:kern w:val="0"/>
          <w:sz w:val="32"/>
          <w:szCs w:val="32"/>
          <w:u w:val="single"/>
        </w:rPr>
      </w:pPr>
      <w:r>
        <w:rPr>
          <w:rFonts w:hint="eastAsia" w:ascii="宋体" w:hAnsi="宋体" w:eastAsia="宋体" w:cs="宋体"/>
          <w:b/>
          <w:bCs/>
          <w:snapToGrid w:val="0"/>
          <w:kern w:val="0"/>
          <w:sz w:val="32"/>
          <w:szCs w:val="32"/>
        </w:rPr>
        <w:t xml:space="preserve">供应商： </w:t>
      </w:r>
      <w:r>
        <w:rPr>
          <w:rFonts w:hint="eastAsia" w:ascii="宋体" w:hAnsi="宋体" w:eastAsia="宋体" w:cs="宋体"/>
          <w:b/>
          <w:bCs/>
          <w:snapToGrid w:val="0"/>
          <w:kern w:val="0"/>
          <w:sz w:val="32"/>
          <w:szCs w:val="32"/>
          <w:u w:val="single"/>
        </w:rPr>
        <w:t xml:space="preserve">                    </w:t>
      </w:r>
    </w:p>
    <w:p w14:paraId="0C1FBD90">
      <w:pPr>
        <w:widowControl/>
        <w:kinsoku w:val="0"/>
        <w:autoSpaceDE w:val="0"/>
        <w:autoSpaceDN w:val="0"/>
        <w:adjustRightInd w:val="0"/>
        <w:snapToGrid w:val="0"/>
        <w:spacing w:line="360" w:lineRule="auto"/>
        <w:ind w:firstLine="2866" w:firstLineChars="892"/>
        <w:jc w:val="left"/>
        <w:textAlignment w:val="baseline"/>
        <w:rPr>
          <w:rFonts w:ascii="宋体" w:hAnsi="宋体" w:eastAsia="宋体" w:cs="宋体"/>
          <w:b/>
          <w:bCs/>
          <w:snapToGrid w:val="0"/>
          <w:kern w:val="0"/>
          <w:sz w:val="32"/>
          <w:szCs w:val="32"/>
        </w:rPr>
      </w:pPr>
    </w:p>
    <w:p w14:paraId="5944EB61">
      <w:pPr>
        <w:widowControl/>
        <w:kinsoku w:val="0"/>
        <w:autoSpaceDE w:val="0"/>
        <w:autoSpaceDN w:val="0"/>
        <w:adjustRightInd w:val="0"/>
        <w:snapToGrid w:val="0"/>
        <w:spacing w:line="360" w:lineRule="auto"/>
        <w:ind w:firstLine="2866" w:firstLineChars="892"/>
        <w:jc w:val="left"/>
        <w:textAlignment w:val="baseline"/>
        <w:rPr>
          <w:rFonts w:ascii="宋体" w:hAnsi="宋体" w:eastAsia="宋体" w:cs="宋体"/>
          <w:b/>
          <w:bCs/>
          <w:sz w:val="24"/>
        </w:rPr>
      </w:pPr>
      <w:r>
        <w:rPr>
          <w:rFonts w:hint="eastAsia" w:ascii="宋体" w:hAnsi="宋体" w:eastAsia="宋体" w:cs="宋体"/>
          <w:b/>
          <w:bCs/>
          <w:snapToGrid w:val="0"/>
          <w:kern w:val="0"/>
          <w:sz w:val="32"/>
          <w:szCs w:val="32"/>
        </w:rPr>
        <w:t>二〇二六年  月</w:t>
      </w:r>
      <w:r>
        <w:rPr>
          <w:rFonts w:hint="eastAsia" w:ascii="Times New Roman" w:hAnsi="宋体" w:eastAsia="宋体" w:cs="宋体"/>
          <w:b/>
          <w:bCs/>
          <w:sz w:val="28"/>
          <w:szCs w:val="28"/>
        </w:rPr>
        <w:br w:type="page"/>
      </w:r>
    </w:p>
    <w:p w14:paraId="64361F6C">
      <w:pPr>
        <w:spacing w:before="156" w:beforeLines="50" w:line="360" w:lineRule="auto"/>
        <w:jc w:val="center"/>
        <w:rPr>
          <w:rFonts w:ascii="宋体" w:hAnsi="宋体" w:eastAsia="宋体" w:cs="仿宋"/>
          <w:b/>
          <w:bCs/>
          <w:sz w:val="36"/>
          <w:szCs w:val="36"/>
        </w:rPr>
      </w:pPr>
      <w:r>
        <w:rPr>
          <w:rFonts w:hint="eastAsia" w:ascii="宋体" w:hAnsi="宋体" w:eastAsia="宋体" w:cs="宋体"/>
          <w:b/>
          <w:bCs/>
          <w:sz w:val="36"/>
          <w:szCs w:val="36"/>
        </w:rPr>
        <w:t>合同协议书</w:t>
      </w:r>
    </w:p>
    <w:p w14:paraId="0F5BC2B8">
      <w:pPr>
        <w:spacing w:line="360" w:lineRule="auto"/>
        <w:ind w:firstLine="482" w:firstLineChars="200"/>
        <w:rPr>
          <w:rFonts w:ascii="宋体" w:hAnsi="宋体" w:eastAsia="宋体" w:cs="宋体"/>
          <w:b/>
          <w:bCs/>
          <w:sz w:val="24"/>
        </w:rPr>
      </w:pPr>
    </w:p>
    <w:p w14:paraId="32A82776">
      <w:pPr>
        <w:spacing w:line="520" w:lineRule="exact"/>
        <w:ind w:firstLine="562" w:firstLineChars="200"/>
        <w:rPr>
          <w:rFonts w:ascii="宋体" w:hAnsi="宋体" w:eastAsia="宋体" w:cs="宋体"/>
          <w:b/>
          <w:bCs/>
          <w:sz w:val="28"/>
          <w:szCs w:val="28"/>
          <w:u w:val="single"/>
        </w:rPr>
      </w:pPr>
      <w:r>
        <w:rPr>
          <w:rFonts w:hint="eastAsia" w:ascii="宋体" w:hAnsi="宋体" w:eastAsia="宋体" w:cs="宋体"/>
          <w:b/>
          <w:bCs/>
          <w:sz w:val="28"/>
          <w:szCs w:val="28"/>
        </w:rPr>
        <w:t>甲方（采购人）：</w:t>
      </w:r>
      <w:r>
        <w:rPr>
          <w:rFonts w:hint="eastAsia" w:ascii="宋体" w:hAnsi="宋体" w:eastAsia="宋体" w:cs="宋体"/>
          <w:b/>
          <w:bCs/>
          <w:sz w:val="28"/>
          <w:szCs w:val="28"/>
          <w:u w:val="single"/>
        </w:rPr>
        <w:t xml:space="preserve">  陕西省公路局                        </w:t>
      </w:r>
    </w:p>
    <w:p w14:paraId="32077E7D">
      <w:pPr>
        <w:spacing w:line="520" w:lineRule="exact"/>
        <w:ind w:firstLine="562" w:firstLineChars="200"/>
        <w:rPr>
          <w:rFonts w:ascii="宋体" w:hAnsi="宋体" w:eastAsia="宋体" w:cs="宋体"/>
          <w:b/>
          <w:bCs/>
          <w:sz w:val="28"/>
          <w:szCs w:val="28"/>
          <w:u w:val="single"/>
        </w:rPr>
      </w:pPr>
      <w:r>
        <w:rPr>
          <w:rFonts w:hint="eastAsia" w:ascii="宋体" w:hAnsi="宋体" w:eastAsia="宋体" w:cs="宋体"/>
          <w:b/>
          <w:bCs/>
          <w:sz w:val="28"/>
          <w:szCs w:val="28"/>
        </w:rPr>
        <w:t>乙方（供应商）：</w:t>
      </w:r>
      <w:r>
        <w:rPr>
          <w:rFonts w:hint="eastAsia" w:ascii="宋体" w:hAnsi="宋体" w:eastAsia="宋体" w:cs="宋体"/>
          <w:b/>
          <w:bCs/>
          <w:sz w:val="28"/>
          <w:szCs w:val="28"/>
          <w:u w:val="single"/>
        </w:rPr>
        <w:t xml:space="preserve">                                      </w:t>
      </w:r>
    </w:p>
    <w:p w14:paraId="7B433A51">
      <w:pPr>
        <w:spacing w:line="520" w:lineRule="exact"/>
        <w:ind w:firstLine="560" w:firstLineChars="200"/>
        <w:rPr>
          <w:rFonts w:ascii="宋体" w:hAnsi="宋体" w:eastAsia="宋体" w:cs="宋体"/>
          <w:sz w:val="28"/>
          <w:szCs w:val="28"/>
        </w:rPr>
      </w:pPr>
      <w:r>
        <w:rPr>
          <w:rFonts w:hint="eastAsia" w:ascii="宋体" w:hAnsi="宋体" w:eastAsia="宋体" w:cs="宋体"/>
          <w:sz w:val="28"/>
          <w:szCs w:val="28"/>
        </w:rPr>
        <w:t>根据《中华人民共和国民法典》</w:t>
      </w:r>
      <w:r>
        <w:rPr>
          <w:rFonts w:hint="eastAsia" w:ascii="宋体" w:hAnsi="宋体" w:eastAsia="宋体" w:cs="等线"/>
          <w:sz w:val="28"/>
          <w:szCs w:val="28"/>
        </w:rPr>
        <w:t>《中华人民共和国政府采购法》</w:t>
      </w:r>
      <w:r>
        <w:rPr>
          <w:rFonts w:hint="eastAsia" w:ascii="宋体" w:hAnsi="宋体" w:eastAsia="宋体" w:cs="宋体"/>
          <w:sz w:val="28"/>
          <w:szCs w:val="28"/>
        </w:rPr>
        <w:t>及其他有关法律、法规，遵循平等、自愿、公平和诚信的原则，双方就下述项目范围与相关服务事项协商一致，订立本合同。</w:t>
      </w:r>
    </w:p>
    <w:p w14:paraId="68E995A3">
      <w:pPr>
        <w:spacing w:line="520" w:lineRule="exact"/>
        <w:ind w:firstLine="562" w:firstLineChars="200"/>
        <w:rPr>
          <w:rFonts w:ascii="宋体" w:hAnsi="宋体" w:eastAsia="宋体" w:cs="宋体"/>
          <w:b/>
          <w:bCs/>
          <w:sz w:val="28"/>
          <w:szCs w:val="28"/>
        </w:rPr>
      </w:pPr>
      <w:r>
        <w:rPr>
          <w:rFonts w:hint="eastAsia" w:ascii="宋体" w:hAnsi="宋体" w:eastAsia="宋体" w:cs="宋体"/>
          <w:b/>
          <w:bCs/>
          <w:sz w:val="28"/>
          <w:szCs w:val="28"/>
        </w:rPr>
        <w:t>一、项目概况</w:t>
      </w:r>
    </w:p>
    <w:p w14:paraId="54A59D3F">
      <w:pPr>
        <w:spacing w:line="520" w:lineRule="exact"/>
        <w:ind w:firstLine="560" w:firstLineChars="200"/>
        <w:rPr>
          <w:rFonts w:ascii="宋体" w:hAnsi="宋体" w:eastAsia="宋体" w:cs="宋体"/>
          <w:sz w:val="28"/>
          <w:szCs w:val="28"/>
          <w:u w:val="single"/>
        </w:rPr>
      </w:pPr>
      <w:r>
        <w:rPr>
          <w:rFonts w:hint="eastAsia" w:ascii="宋体" w:hAnsi="宋体" w:eastAsia="宋体" w:cs="宋体"/>
          <w:sz w:val="28"/>
          <w:szCs w:val="28"/>
        </w:rPr>
        <w:t>（一）项目名称：</w:t>
      </w:r>
      <w:r>
        <w:rPr>
          <w:rFonts w:hint="eastAsia" w:ascii="宋体" w:hAnsi="宋体" w:eastAsia="宋体" w:cs="宋体"/>
          <w:sz w:val="28"/>
          <w:szCs w:val="28"/>
          <w:u w:val="single"/>
        </w:rPr>
        <w:t xml:space="preserve"> 陕西省公路局网络与安全维护。 </w:t>
      </w:r>
      <w:r>
        <w:rPr>
          <w:rFonts w:ascii="宋体" w:hAnsi="宋体" w:eastAsia="宋体" w:cs="宋体"/>
          <w:sz w:val="28"/>
          <w:szCs w:val="28"/>
          <w:u w:val="single"/>
        </w:rPr>
        <w:t xml:space="preserve">      </w:t>
      </w:r>
      <w:r>
        <w:rPr>
          <w:rFonts w:hint="eastAsia" w:ascii="宋体" w:hAnsi="宋体" w:eastAsia="宋体" w:cs="宋体"/>
          <w:sz w:val="28"/>
          <w:szCs w:val="28"/>
          <w:u w:val="single"/>
        </w:rPr>
        <w:t xml:space="preserve">  </w:t>
      </w:r>
    </w:p>
    <w:p w14:paraId="5C938291">
      <w:pPr>
        <w:spacing w:line="520" w:lineRule="exact"/>
        <w:ind w:firstLine="560" w:firstLineChars="200"/>
        <w:rPr>
          <w:rFonts w:ascii="宋体" w:hAnsi="宋体" w:eastAsia="宋体" w:cs="宋体"/>
          <w:sz w:val="28"/>
          <w:szCs w:val="28"/>
        </w:rPr>
      </w:pPr>
      <w:r>
        <w:rPr>
          <w:rFonts w:hint="eastAsia" w:ascii="宋体" w:hAnsi="宋体" w:eastAsia="宋体" w:cs="宋体"/>
          <w:sz w:val="28"/>
          <w:szCs w:val="28"/>
        </w:rPr>
        <w:t>（二）项目地点：</w:t>
      </w:r>
      <w:r>
        <w:rPr>
          <w:rFonts w:hint="eastAsia" w:ascii="宋体" w:hAnsi="宋体" w:eastAsia="宋体" w:cs="宋体"/>
          <w:sz w:val="28"/>
          <w:szCs w:val="28"/>
          <w:u w:val="single"/>
        </w:rPr>
        <w:t xml:space="preserve"> 陕西省公路局指定地点。               </w:t>
      </w:r>
    </w:p>
    <w:p w14:paraId="32D58D41">
      <w:pPr>
        <w:spacing w:line="520" w:lineRule="exact"/>
        <w:ind w:firstLine="560" w:firstLineChars="200"/>
        <w:rPr>
          <w:rFonts w:ascii="宋体" w:hAnsi="宋体" w:eastAsia="宋体" w:cs="宋体"/>
          <w:sz w:val="28"/>
          <w:szCs w:val="28"/>
        </w:rPr>
      </w:pPr>
      <w:r>
        <w:rPr>
          <w:rFonts w:hint="eastAsia" w:ascii="宋体" w:hAnsi="宋体" w:eastAsia="宋体" w:cs="宋体"/>
          <w:sz w:val="28"/>
          <w:szCs w:val="28"/>
        </w:rPr>
        <w:t>（三）服务内容：陕西省公路局机关办公计算机、网络及机房维护；网络安全预警监测，利用网络安全预警监测设备等对陕西省公路局网络环境和省公路局部署在市级公路管理部门的信息系统开展网络安全预警监测服务，定期形成监测报告并提出整改意见，提升网络安全预警监测及防护处置能力。</w:t>
      </w:r>
    </w:p>
    <w:p w14:paraId="075483E8">
      <w:pPr>
        <w:spacing w:line="520" w:lineRule="exact"/>
        <w:ind w:firstLine="562" w:firstLineChars="200"/>
        <w:rPr>
          <w:rFonts w:ascii="宋体" w:hAnsi="宋体" w:eastAsia="宋体" w:cs="宋体"/>
          <w:b/>
          <w:bCs/>
          <w:sz w:val="28"/>
          <w:szCs w:val="28"/>
        </w:rPr>
      </w:pPr>
      <w:r>
        <w:rPr>
          <w:rFonts w:hint="eastAsia" w:ascii="宋体" w:hAnsi="宋体" w:eastAsia="宋体" w:cs="宋体"/>
          <w:b/>
          <w:bCs/>
          <w:sz w:val="28"/>
          <w:szCs w:val="28"/>
        </w:rPr>
        <w:t>二、合同金额</w:t>
      </w:r>
    </w:p>
    <w:p w14:paraId="4EBBE564">
      <w:pPr>
        <w:spacing w:line="520" w:lineRule="exact"/>
        <w:ind w:left="839" w:leftChars="266" w:hanging="280" w:hangingChars="100"/>
        <w:rPr>
          <w:rFonts w:ascii="宋体" w:hAnsi="宋体" w:eastAsia="宋体" w:cs="宋体"/>
          <w:sz w:val="28"/>
          <w:szCs w:val="28"/>
        </w:rPr>
      </w:pPr>
      <w:r>
        <w:rPr>
          <w:rFonts w:hint="eastAsia" w:ascii="宋体" w:hAnsi="宋体" w:eastAsia="宋体" w:cs="宋体"/>
          <w:sz w:val="28"/>
          <w:szCs w:val="28"/>
        </w:rPr>
        <w:t>合同总价款(含税价)：</w:t>
      </w:r>
      <w:r>
        <w:rPr>
          <w:rFonts w:hint="eastAsia" w:ascii="宋体" w:hAnsi="宋体" w:eastAsia="宋体" w:cs="宋体"/>
          <w:sz w:val="28"/>
          <w:szCs w:val="28"/>
          <w:u w:val="single"/>
        </w:rPr>
        <w:t xml:space="preserve">                         (¥          </w:t>
      </w:r>
      <w:r>
        <w:rPr>
          <w:rFonts w:hint="eastAsia" w:ascii="宋体" w:hAnsi="宋体" w:eastAsia="宋体" w:cs="宋体"/>
          <w:sz w:val="28"/>
          <w:szCs w:val="28"/>
        </w:rPr>
        <w:t>元)。</w:t>
      </w:r>
    </w:p>
    <w:p w14:paraId="6D283E23">
      <w:pPr>
        <w:spacing w:line="520" w:lineRule="exact"/>
        <w:ind w:firstLine="560" w:firstLineChars="200"/>
        <w:rPr>
          <w:rFonts w:ascii="宋体" w:hAnsi="宋体" w:eastAsia="宋体" w:cs="宋体"/>
          <w:sz w:val="28"/>
          <w:szCs w:val="28"/>
        </w:rPr>
      </w:pPr>
      <w:r>
        <w:rPr>
          <w:rFonts w:hint="eastAsia" w:ascii="宋体" w:hAnsi="宋体" w:eastAsia="宋体" w:cs="宋体"/>
          <w:sz w:val="28"/>
          <w:szCs w:val="28"/>
        </w:rPr>
        <w:t>合同价格为含税价，乙方报价包含完成本项目所需的全部费用（包括但不限于劳务费、国家按现行税收政策征收的一切税、服务费、监测报告出具费用等一切费用），甲方无需再向乙方支付其他任何费用。</w:t>
      </w:r>
    </w:p>
    <w:p w14:paraId="37884EFC">
      <w:pPr>
        <w:spacing w:line="520" w:lineRule="exact"/>
        <w:ind w:firstLine="562" w:firstLineChars="200"/>
        <w:rPr>
          <w:rFonts w:ascii="宋体" w:hAnsi="宋体" w:eastAsia="宋体" w:cs="宋体"/>
          <w:b/>
          <w:bCs/>
          <w:sz w:val="28"/>
          <w:szCs w:val="28"/>
        </w:rPr>
      </w:pPr>
      <w:r>
        <w:rPr>
          <w:rFonts w:hint="eastAsia" w:ascii="宋体" w:hAnsi="宋体" w:eastAsia="宋体" w:cs="宋体"/>
          <w:b/>
          <w:bCs/>
          <w:sz w:val="28"/>
          <w:szCs w:val="28"/>
        </w:rPr>
        <w:t>三、服务期限</w:t>
      </w:r>
    </w:p>
    <w:p w14:paraId="15E2805B">
      <w:pPr>
        <w:spacing w:line="520" w:lineRule="exact"/>
        <w:ind w:firstLine="560" w:firstLineChars="200"/>
        <w:rPr>
          <w:rFonts w:ascii="宋体" w:hAnsi="宋体" w:eastAsia="宋体" w:cs="宋体"/>
          <w:b/>
          <w:bCs/>
          <w:sz w:val="28"/>
          <w:szCs w:val="28"/>
        </w:rPr>
      </w:pPr>
      <w:r>
        <w:rPr>
          <w:rFonts w:hint="eastAsia" w:ascii="宋体" w:hAnsi="宋体" w:eastAsia="宋体" w:cs="宋体"/>
          <w:sz w:val="28"/>
          <w:szCs w:val="28"/>
        </w:rPr>
        <w:t>合同起止日期</w:t>
      </w:r>
      <w:r>
        <w:rPr>
          <w:rFonts w:hint="eastAsia" w:ascii="宋体" w:hAnsi="宋体" w:eastAsia="宋体" w:cs="宋体"/>
          <w:sz w:val="28"/>
          <w:szCs w:val="28"/>
          <w:u w:val="single"/>
        </w:rPr>
        <w:t>（</w:t>
      </w:r>
      <w:r>
        <w:rPr>
          <w:rFonts w:ascii="宋体" w:hAnsi="宋体" w:eastAsia="宋体" w:cs="宋体"/>
          <w:sz w:val="28"/>
          <w:szCs w:val="28"/>
          <w:u w:val="single"/>
        </w:rPr>
        <w:t>2026</w:t>
      </w:r>
      <w:r>
        <w:rPr>
          <w:rFonts w:hint="eastAsia" w:ascii="宋体" w:hAnsi="宋体" w:eastAsia="宋体" w:cs="宋体"/>
          <w:sz w:val="28"/>
          <w:szCs w:val="28"/>
          <w:u w:val="single"/>
        </w:rPr>
        <w:t>年</w:t>
      </w:r>
      <w:r>
        <w:rPr>
          <w:rFonts w:ascii="宋体" w:hAnsi="宋体" w:eastAsia="宋体" w:cs="宋体"/>
          <w:sz w:val="28"/>
          <w:szCs w:val="28"/>
          <w:u w:val="single"/>
        </w:rPr>
        <w:t>12</w:t>
      </w:r>
      <w:r>
        <w:rPr>
          <w:rFonts w:hint="eastAsia" w:ascii="宋体" w:hAnsi="宋体" w:eastAsia="宋体" w:cs="宋体"/>
          <w:sz w:val="28"/>
          <w:szCs w:val="28"/>
          <w:u w:val="single"/>
        </w:rPr>
        <w:t>月</w:t>
      </w:r>
      <w:r>
        <w:rPr>
          <w:rFonts w:ascii="宋体" w:hAnsi="宋体" w:eastAsia="宋体" w:cs="宋体"/>
          <w:sz w:val="28"/>
          <w:szCs w:val="28"/>
          <w:u w:val="single"/>
        </w:rPr>
        <w:t>14</w:t>
      </w:r>
      <w:r>
        <w:rPr>
          <w:rFonts w:hint="eastAsia" w:ascii="宋体" w:hAnsi="宋体" w:eastAsia="宋体" w:cs="宋体"/>
          <w:sz w:val="28"/>
          <w:szCs w:val="28"/>
          <w:u w:val="single"/>
        </w:rPr>
        <w:t xml:space="preserve"> 日 ---- </w:t>
      </w:r>
      <w:r>
        <w:rPr>
          <w:rFonts w:ascii="宋体" w:hAnsi="宋体" w:eastAsia="宋体" w:cs="宋体"/>
          <w:sz w:val="28"/>
          <w:szCs w:val="28"/>
          <w:u w:val="single"/>
        </w:rPr>
        <w:t>2027</w:t>
      </w:r>
      <w:r>
        <w:rPr>
          <w:rFonts w:hint="eastAsia" w:ascii="宋体" w:hAnsi="宋体" w:eastAsia="宋体" w:cs="宋体"/>
          <w:sz w:val="28"/>
          <w:szCs w:val="28"/>
          <w:u w:val="single"/>
        </w:rPr>
        <w:t xml:space="preserve">年 </w:t>
      </w:r>
      <w:r>
        <w:rPr>
          <w:rFonts w:ascii="宋体" w:hAnsi="宋体" w:eastAsia="宋体" w:cs="宋体"/>
          <w:sz w:val="28"/>
          <w:szCs w:val="28"/>
          <w:u w:val="single"/>
        </w:rPr>
        <w:t xml:space="preserve">12 </w:t>
      </w:r>
      <w:r>
        <w:rPr>
          <w:rFonts w:hint="eastAsia" w:ascii="宋体" w:hAnsi="宋体" w:eastAsia="宋体" w:cs="宋体"/>
          <w:sz w:val="28"/>
          <w:szCs w:val="28"/>
          <w:u w:val="single"/>
        </w:rPr>
        <w:t>月</w:t>
      </w:r>
      <w:r>
        <w:rPr>
          <w:rFonts w:ascii="宋体" w:hAnsi="宋体" w:eastAsia="宋体" w:cs="宋体"/>
          <w:sz w:val="28"/>
          <w:szCs w:val="28"/>
          <w:u w:val="single"/>
        </w:rPr>
        <w:t>13</w:t>
      </w:r>
      <w:r>
        <w:rPr>
          <w:rFonts w:hint="eastAsia" w:ascii="宋体" w:hAnsi="宋体" w:eastAsia="宋体" w:cs="宋体"/>
          <w:sz w:val="28"/>
          <w:szCs w:val="28"/>
          <w:u w:val="single"/>
        </w:rPr>
        <w:t xml:space="preserve"> 日）。</w:t>
      </w:r>
    </w:p>
    <w:p w14:paraId="4CF866D2">
      <w:pPr>
        <w:spacing w:line="520" w:lineRule="exact"/>
        <w:ind w:firstLine="562" w:firstLineChars="200"/>
        <w:rPr>
          <w:rFonts w:ascii="宋体" w:hAnsi="宋体" w:eastAsia="宋体" w:cs="宋体"/>
          <w:b/>
          <w:bCs/>
          <w:sz w:val="28"/>
          <w:szCs w:val="28"/>
        </w:rPr>
      </w:pPr>
      <w:r>
        <w:rPr>
          <w:rFonts w:hint="eastAsia" w:ascii="宋体" w:hAnsi="宋体" w:eastAsia="宋体" w:cs="宋体"/>
          <w:b/>
          <w:bCs/>
          <w:sz w:val="28"/>
          <w:szCs w:val="28"/>
        </w:rPr>
        <w:t>四、结算方式</w:t>
      </w:r>
    </w:p>
    <w:p w14:paraId="28044F54">
      <w:pPr>
        <w:spacing w:line="520" w:lineRule="exact"/>
        <w:ind w:firstLine="560" w:firstLineChars="200"/>
        <w:rPr>
          <w:rFonts w:ascii="宋体" w:hAnsi="宋体" w:eastAsia="宋体" w:cs="宋体"/>
          <w:sz w:val="28"/>
          <w:szCs w:val="28"/>
        </w:rPr>
      </w:pPr>
      <w:r>
        <w:rPr>
          <w:rFonts w:hint="eastAsia" w:ascii="宋体" w:hAnsi="宋体" w:eastAsia="宋体" w:cs="宋体"/>
          <w:sz w:val="28"/>
          <w:szCs w:val="28"/>
        </w:rPr>
        <w:t>（一）结算单位：</w:t>
      </w:r>
    </w:p>
    <w:p w14:paraId="20486A22">
      <w:pPr>
        <w:spacing w:line="520" w:lineRule="exact"/>
        <w:ind w:firstLine="560" w:firstLineChars="200"/>
        <w:rPr>
          <w:rFonts w:ascii="宋体" w:hAnsi="宋体" w:eastAsia="宋体" w:cs="宋体"/>
          <w:sz w:val="28"/>
          <w:szCs w:val="28"/>
        </w:rPr>
      </w:pPr>
      <w:r>
        <w:rPr>
          <w:rFonts w:hint="eastAsia" w:ascii="宋体" w:hAnsi="宋体" w:eastAsia="宋体" w:cs="宋体"/>
          <w:sz w:val="28"/>
          <w:szCs w:val="28"/>
        </w:rPr>
        <w:t>由甲方负责结算。费用结算采用银行转账方式，分期付款。乙方应在甲方每次付款前，按照甲方要求的发票类型和金额，向甲方开具合法有效的发票，税费由乙方承担。否则，甲方有权拒绝付款且不承担迟延支付的违约责任。</w:t>
      </w:r>
    </w:p>
    <w:p w14:paraId="3FD8E84B">
      <w:pPr>
        <w:spacing w:line="520" w:lineRule="exact"/>
        <w:ind w:firstLine="560" w:firstLineChars="200"/>
        <w:rPr>
          <w:rFonts w:ascii="宋体" w:hAnsi="宋体" w:eastAsia="宋体" w:cs="宋体"/>
          <w:sz w:val="28"/>
          <w:szCs w:val="28"/>
        </w:rPr>
      </w:pPr>
      <w:r>
        <w:rPr>
          <w:rFonts w:hint="eastAsia" w:ascii="宋体" w:hAnsi="宋体" w:eastAsia="宋体" w:cs="宋体"/>
          <w:sz w:val="28"/>
          <w:szCs w:val="28"/>
        </w:rPr>
        <w:t>（二）付款方式：</w:t>
      </w:r>
    </w:p>
    <w:p w14:paraId="0AEC7ED9">
      <w:pPr>
        <w:spacing w:line="520" w:lineRule="exact"/>
        <w:ind w:firstLine="560" w:firstLineChars="200"/>
        <w:jc w:val="left"/>
        <w:rPr>
          <w:rFonts w:ascii="宋体" w:hAnsi="宋体" w:eastAsia="宋体" w:cs="宋体"/>
          <w:sz w:val="28"/>
          <w:szCs w:val="28"/>
        </w:rPr>
      </w:pPr>
      <w:r>
        <w:rPr>
          <w:rFonts w:hint="eastAsia" w:ascii="宋体" w:hAnsi="宋体" w:eastAsia="宋体" w:cs="宋体"/>
          <w:sz w:val="28"/>
          <w:szCs w:val="28"/>
        </w:rPr>
        <w:t>1.合同价款支付分为两期。合同签订后，甲方收到乙方缴纳的履约保证金及开具的等额增值税普通发票之日起二十个工作日内，向乙方支付合同总金额的60%款项</w:t>
      </w:r>
      <w:r>
        <w:rPr>
          <w:rFonts w:ascii="宋体" w:hAnsi="宋体" w:eastAsia="宋体" w:cs="宋体"/>
          <w:sz w:val="28"/>
          <w:szCs w:val="28"/>
        </w:rPr>
        <w:t>，共计：人民币</w:t>
      </w:r>
      <w:r>
        <w:rPr>
          <w:rFonts w:ascii="宋体" w:hAnsi="宋体" w:eastAsia="宋体" w:cs="宋体"/>
          <w:sz w:val="28"/>
          <w:szCs w:val="28"/>
          <w:u w:val="single"/>
        </w:rPr>
        <w:t xml:space="preserve">     （¥      元）</w:t>
      </w:r>
      <w:r>
        <w:rPr>
          <w:rFonts w:ascii="宋体" w:hAnsi="宋体" w:eastAsia="宋体" w:cs="宋体"/>
          <w:sz w:val="28"/>
          <w:szCs w:val="28"/>
        </w:rPr>
        <w:t>。</w:t>
      </w:r>
      <w:r>
        <w:rPr>
          <w:rFonts w:hint="eastAsia" w:ascii="宋体" w:hAnsi="宋体" w:eastAsia="宋体" w:cs="宋体"/>
          <w:sz w:val="28"/>
          <w:szCs w:val="28"/>
        </w:rPr>
        <w:t>乙方应于2026年1</w:t>
      </w:r>
      <w:r>
        <w:rPr>
          <w:rFonts w:hint="eastAsia" w:ascii="宋体" w:hAnsi="宋体" w:cs="宋体"/>
          <w:sz w:val="28"/>
          <w:szCs w:val="28"/>
          <w:lang w:val="en-US" w:eastAsia="zh-CN"/>
        </w:rPr>
        <w:t>2</w:t>
      </w:r>
      <w:r>
        <w:rPr>
          <w:rFonts w:hint="eastAsia" w:ascii="宋体" w:hAnsi="宋体" w:eastAsia="宋体" w:cs="宋体"/>
          <w:sz w:val="28"/>
          <w:szCs w:val="28"/>
        </w:rPr>
        <w:t>月20日前向甲方提供等额增值税普通发票，经甲方审核通过后支付剩余合同总金额的40%款项</w:t>
      </w:r>
      <w:r>
        <w:rPr>
          <w:rFonts w:hint="eastAsia" w:ascii="宋体" w:hAnsi="宋体" w:cs="宋体"/>
          <w:sz w:val="28"/>
          <w:szCs w:val="28"/>
          <w:lang w:eastAsia="zh-CN"/>
        </w:rPr>
        <w:t>，</w:t>
      </w:r>
      <w:r>
        <w:rPr>
          <w:rFonts w:ascii="宋体" w:hAnsi="宋体" w:eastAsia="宋体" w:cs="宋体"/>
          <w:sz w:val="28"/>
          <w:szCs w:val="28"/>
        </w:rPr>
        <w:t>共计：人民币</w:t>
      </w:r>
      <w:r>
        <w:rPr>
          <w:rFonts w:ascii="宋体" w:hAnsi="宋体" w:eastAsia="宋体" w:cs="宋体"/>
          <w:sz w:val="28"/>
          <w:szCs w:val="28"/>
          <w:u w:val="single"/>
        </w:rPr>
        <w:t xml:space="preserve">             （¥        元）</w:t>
      </w:r>
      <w:r>
        <w:rPr>
          <w:rFonts w:ascii="宋体" w:hAnsi="宋体" w:eastAsia="宋体" w:cs="宋体"/>
          <w:sz w:val="28"/>
          <w:szCs w:val="28"/>
        </w:rPr>
        <w:t>。</w:t>
      </w:r>
    </w:p>
    <w:p w14:paraId="39F0A6FA">
      <w:pPr>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2.合同签订前，乙方须向甲方缴纳合同总金额5%的履约保证金，履约保证金待乙方履行完全部合同义务，并经甲方验收合格且无任何纠纷后无息退还。</w:t>
      </w:r>
    </w:p>
    <w:p w14:paraId="488C414C">
      <w:pPr>
        <w:spacing w:line="520" w:lineRule="exact"/>
        <w:ind w:firstLine="562" w:firstLineChars="200"/>
        <w:rPr>
          <w:rFonts w:ascii="宋体" w:hAnsi="宋体" w:eastAsia="宋体" w:cs="宋体"/>
          <w:b/>
          <w:bCs/>
          <w:sz w:val="28"/>
          <w:szCs w:val="28"/>
        </w:rPr>
      </w:pPr>
      <w:r>
        <w:rPr>
          <w:rFonts w:hint="eastAsia" w:ascii="宋体" w:hAnsi="宋体" w:eastAsia="宋体" w:cs="宋体"/>
          <w:b/>
          <w:bCs/>
          <w:sz w:val="28"/>
          <w:szCs w:val="28"/>
        </w:rPr>
        <w:t>五、主要工作内容</w:t>
      </w:r>
    </w:p>
    <w:p w14:paraId="02BCDB65">
      <w:pPr>
        <w:spacing w:line="520" w:lineRule="exact"/>
        <w:ind w:firstLine="560" w:firstLineChars="200"/>
        <w:rPr>
          <w:rFonts w:ascii="宋体" w:hAnsi="宋体" w:eastAsia="宋体" w:cs="宋体"/>
          <w:sz w:val="28"/>
          <w:szCs w:val="28"/>
        </w:rPr>
      </w:pPr>
      <w:r>
        <w:rPr>
          <w:rFonts w:hint="eastAsia" w:ascii="宋体" w:hAnsi="宋体" w:eastAsia="宋体" w:cs="宋体"/>
          <w:sz w:val="28"/>
          <w:szCs w:val="28"/>
        </w:rPr>
        <w:t>（一）服务内容</w:t>
      </w:r>
    </w:p>
    <w:p w14:paraId="40B2F9AD">
      <w:pPr>
        <w:spacing w:line="520" w:lineRule="exact"/>
        <w:ind w:firstLine="560" w:firstLineChars="200"/>
        <w:rPr>
          <w:rFonts w:ascii="宋体" w:hAnsi="宋体" w:eastAsia="宋体" w:cs="宋体"/>
          <w:sz w:val="28"/>
          <w:szCs w:val="28"/>
        </w:rPr>
      </w:pPr>
      <w:r>
        <w:rPr>
          <w:rFonts w:ascii="宋体" w:hAnsi="宋体" w:eastAsia="宋体" w:cs="宋体"/>
          <w:sz w:val="28"/>
          <w:szCs w:val="28"/>
        </w:rPr>
        <w:t>1.办公计算机及网络、机房维护</w:t>
      </w:r>
    </w:p>
    <w:p w14:paraId="6B7D489D">
      <w:pPr>
        <w:spacing w:line="520" w:lineRule="exact"/>
        <w:ind w:firstLine="560" w:firstLineChars="200"/>
        <w:rPr>
          <w:rFonts w:ascii="宋体" w:hAnsi="宋体" w:eastAsia="宋体" w:cs="宋体"/>
          <w:sz w:val="28"/>
          <w:szCs w:val="28"/>
        </w:rPr>
      </w:pPr>
      <w:r>
        <w:rPr>
          <w:rFonts w:hint="eastAsia" w:ascii="宋体" w:hAnsi="宋体" w:eastAsia="宋体" w:cs="宋体"/>
          <w:sz w:val="28"/>
          <w:szCs w:val="28"/>
        </w:rPr>
        <w:t>（</w:t>
      </w:r>
      <w:r>
        <w:rPr>
          <w:rFonts w:ascii="宋体" w:hAnsi="宋体" w:eastAsia="宋体" w:cs="宋体"/>
          <w:sz w:val="28"/>
          <w:szCs w:val="28"/>
        </w:rPr>
        <w:t>1）负责陕西省公路局办公计算机的巡检、维护及故障排除。</w:t>
      </w:r>
    </w:p>
    <w:p w14:paraId="29BD927F">
      <w:pPr>
        <w:spacing w:line="520" w:lineRule="exact"/>
        <w:ind w:firstLine="560" w:firstLineChars="200"/>
        <w:rPr>
          <w:rFonts w:ascii="宋体" w:hAnsi="宋体" w:eastAsia="宋体" w:cs="宋体"/>
          <w:sz w:val="28"/>
          <w:szCs w:val="28"/>
        </w:rPr>
      </w:pPr>
      <w:r>
        <w:rPr>
          <w:rFonts w:hint="eastAsia" w:ascii="宋体" w:hAnsi="宋体" w:eastAsia="宋体" w:cs="宋体"/>
          <w:sz w:val="28"/>
          <w:szCs w:val="28"/>
        </w:rPr>
        <w:t>（</w:t>
      </w:r>
      <w:r>
        <w:rPr>
          <w:rFonts w:ascii="宋体" w:hAnsi="宋体" w:eastAsia="宋体" w:cs="宋体"/>
          <w:sz w:val="28"/>
          <w:szCs w:val="28"/>
        </w:rPr>
        <w:t>2）负责陕西省公路局局域网和交通专网网络线路的巡检、维护及故障排除。</w:t>
      </w:r>
    </w:p>
    <w:p w14:paraId="1938F6D4">
      <w:pPr>
        <w:spacing w:line="520" w:lineRule="exact"/>
        <w:ind w:firstLine="560" w:firstLineChars="200"/>
        <w:rPr>
          <w:rFonts w:ascii="宋体" w:hAnsi="宋体" w:eastAsia="宋体" w:cs="宋体"/>
          <w:sz w:val="28"/>
          <w:szCs w:val="28"/>
        </w:rPr>
      </w:pPr>
      <w:r>
        <w:rPr>
          <w:rFonts w:hint="eastAsia" w:ascii="宋体" w:hAnsi="宋体" w:eastAsia="宋体" w:cs="宋体"/>
          <w:sz w:val="28"/>
          <w:szCs w:val="28"/>
        </w:rPr>
        <w:t>（</w:t>
      </w:r>
      <w:r>
        <w:rPr>
          <w:rFonts w:ascii="宋体" w:hAnsi="宋体" w:eastAsia="宋体" w:cs="宋体"/>
          <w:sz w:val="28"/>
          <w:szCs w:val="28"/>
        </w:rPr>
        <w:t>3）负责陕西省公路局网络及安全设备的巡检、维护及故障排除。</w:t>
      </w:r>
    </w:p>
    <w:p w14:paraId="3E2DB6DD">
      <w:pPr>
        <w:spacing w:line="520" w:lineRule="exact"/>
        <w:ind w:firstLine="560" w:firstLineChars="200"/>
        <w:rPr>
          <w:rFonts w:ascii="宋体" w:hAnsi="宋体" w:eastAsia="宋体" w:cs="宋体"/>
          <w:sz w:val="28"/>
          <w:szCs w:val="28"/>
        </w:rPr>
      </w:pPr>
      <w:r>
        <w:rPr>
          <w:rFonts w:hint="eastAsia" w:ascii="宋体" w:hAnsi="宋体" w:eastAsia="宋体" w:cs="宋体"/>
          <w:sz w:val="28"/>
          <w:szCs w:val="28"/>
        </w:rPr>
        <w:t>（</w:t>
      </w:r>
      <w:r>
        <w:rPr>
          <w:rFonts w:ascii="宋体" w:hAnsi="宋体" w:eastAsia="宋体" w:cs="宋体"/>
          <w:sz w:val="28"/>
          <w:szCs w:val="28"/>
        </w:rPr>
        <w:t>4）负责陕西省公路局机房动力环境设备的巡检、维护及故障排除。</w:t>
      </w:r>
    </w:p>
    <w:p w14:paraId="53F09DD9">
      <w:pPr>
        <w:spacing w:line="520" w:lineRule="exact"/>
        <w:ind w:firstLine="560" w:firstLineChars="200"/>
        <w:rPr>
          <w:rFonts w:ascii="宋体" w:hAnsi="宋体" w:eastAsia="宋体" w:cs="宋体"/>
          <w:sz w:val="28"/>
          <w:szCs w:val="28"/>
        </w:rPr>
      </w:pPr>
      <w:r>
        <w:rPr>
          <w:rFonts w:ascii="宋体" w:hAnsi="宋体" w:eastAsia="宋体" w:cs="宋体"/>
          <w:sz w:val="28"/>
          <w:szCs w:val="28"/>
        </w:rPr>
        <w:t>2.网络安全预警监测及防护处置</w:t>
      </w:r>
    </w:p>
    <w:p w14:paraId="64B8A7EE">
      <w:pPr>
        <w:spacing w:line="520" w:lineRule="exact"/>
        <w:ind w:firstLine="560" w:firstLineChars="200"/>
        <w:rPr>
          <w:rFonts w:ascii="宋体" w:hAnsi="宋体" w:eastAsia="宋体" w:cs="宋体"/>
          <w:sz w:val="28"/>
          <w:szCs w:val="28"/>
        </w:rPr>
      </w:pPr>
      <w:r>
        <w:rPr>
          <w:rFonts w:hint="eastAsia" w:ascii="宋体" w:hAnsi="宋体" w:eastAsia="宋体" w:cs="宋体"/>
          <w:sz w:val="28"/>
          <w:szCs w:val="28"/>
        </w:rPr>
        <w:t>（</w:t>
      </w:r>
      <w:r>
        <w:rPr>
          <w:rFonts w:ascii="宋体" w:hAnsi="宋体" w:eastAsia="宋体" w:cs="宋体"/>
          <w:sz w:val="28"/>
          <w:szCs w:val="28"/>
        </w:rPr>
        <w:t>1）负责陕西省公路局网络及信息系统的预警监测及防护处置。</w:t>
      </w:r>
    </w:p>
    <w:p w14:paraId="65D298DD">
      <w:pPr>
        <w:spacing w:line="520" w:lineRule="exact"/>
        <w:ind w:firstLine="560" w:firstLineChars="200"/>
        <w:rPr>
          <w:rFonts w:ascii="宋体" w:hAnsi="宋体" w:eastAsia="宋体" w:cs="宋体"/>
          <w:sz w:val="28"/>
          <w:szCs w:val="28"/>
        </w:rPr>
      </w:pPr>
      <w:r>
        <w:rPr>
          <w:rFonts w:hint="eastAsia" w:ascii="宋体" w:hAnsi="宋体" w:eastAsia="宋体" w:cs="宋体"/>
          <w:sz w:val="28"/>
          <w:szCs w:val="28"/>
        </w:rPr>
        <w:t>（</w:t>
      </w:r>
      <w:r>
        <w:rPr>
          <w:rFonts w:ascii="宋体" w:hAnsi="宋体" w:eastAsia="宋体" w:cs="宋体"/>
          <w:sz w:val="28"/>
          <w:szCs w:val="28"/>
        </w:rPr>
        <w:t>2）负责11个市级公路管理部门陕西省公路局部署信息系统的预警监测及处置建议（其中宝鸡、铜川、渭南、榆林4个市级公路管理部门利用原有潜伏威胁探针设备，西安、咸阳、延安、汉中、安康、商洛、韩城7个市级公路管理部门潜伏威胁探针设备在服务期内由</w:t>
      </w:r>
      <w:r>
        <w:rPr>
          <w:rFonts w:hint="eastAsia" w:ascii="宋体" w:hAnsi="宋体" w:eastAsia="宋体" w:cs="宋体"/>
          <w:sz w:val="28"/>
          <w:szCs w:val="28"/>
        </w:rPr>
        <w:t>乙方</w:t>
      </w:r>
      <w:r>
        <w:rPr>
          <w:rFonts w:ascii="宋体" w:hAnsi="宋体" w:eastAsia="宋体" w:cs="宋体"/>
          <w:sz w:val="28"/>
          <w:szCs w:val="28"/>
        </w:rPr>
        <w:t>提供）。</w:t>
      </w:r>
    </w:p>
    <w:p w14:paraId="03AF25BB">
      <w:pPr>
        <w:spacing w:line="520" w:lineRule="exact"/>
        <w:ind w:firstLine="560" w:firstLineChars="200"/>
        <w:rPr>
          <w:rFonts w:ascii="宋体" w:hAnsi="宋体" w:eastAsia="宋体" w:cs="宋体"/>
          <w:sz w:val="28"/>
          <w:szCs w:val="28"/>
        </w:rPr>
      </w:pPr>
      <w:r>
        <w:rPr>
          <w:rFonts w:hint="eastAsia" w:ascii="宋体" w:hAnsi="宋体" w:eastAsia="宋体" w:cs="宋体"/>
          <w:sz w:val="28"/>
          <w:szCs w:val="28"/>
        </w:rPr>
        <w:t>（</w:t>
      </w:r>
      <w:r>
        <w:rPr>
          <w:rFonts w:ascii="宋体" w:hAnsi="宋体" w:eastAsia="宋体" w:cs="宋体"/>
          <w:sz w:val="28"/>
          <w:szCs w:val="28"/>
        </w:rPr>
        <w:t>3）负责编制网络安全监测报告。</w:t>
      </w:r>
    </w:p>
    <w:p w14:paraId="47C5CF70">
      <w:pPr>
        <w:spacing w:line="520" w:lineRule="exact"/>
        <w:ind w:firstLine="560" w:firstLineChars="200"/>
        <w:rPr>
          <w:rFonts w:ascii="宋体" w:hAnsi="宋体" w:eastAsia="宋体" w:cs="宋体"/>
          <w:sz w:val="28"/>
          <w:szCs w:val="28"/>
        </w:rPr>
      </w:pPr>
      <w:r>
        <w:rPr>
          <w:rFonts w:ascii="宋体" w:hAnsi="宋体" w:eastAsia="宋体" w:cs="宋体"/>
          <w:sz w:val="28"/>
          <w:szCs w:val="28"/>
        </w:rPr>
        <w:t>3.网络安全宣传周策划宣传</w:t>
      </w:r>
    </w:p>
    <w:p w14:paraId="7726DCD6">
      <w:pPr>
        <w:spacing w:line="520" w:lineRule="exact"/>
        <w:ind w:firstLine="560" w:firstLineChars="200"/>
        <w:rPr>
          <w:rFonts w:ascii="宋体" w:hAnsi="宋体" w:eastAsia="宋体" w:cs="宋体"/>
          <w:sz w:val="28"/>
          <w:szCs w:val="28"/>
        </w:rPr>
      </w:pPr>
      <w:r>
        <w:rPr>
          <w:rFonts w:hint="eastAsia" w:ascii="宋体" w:hAnsi="宋体" w:eastAsia="宋体" w:cs="宋体"/>
          <w:sz w:val="28"/>
          <w:szCs w:val="28"/>
        </w:rPr>
        <w:t>（</w:t>
      </w:r>
      <w:r>
        <w:rPr>
          <w:rFonts w:ascii="宋体" w:hAnsi="宋体" w:eastAsia="宋体" w:cs="宋体"/>
          <w:sz w:val="28"/>
          <w:szCs w:val="28"/>
        </w:rPr>
        <w:t>1）协助陕西省公路局开展网络安全宣传周活动。</w:t>
      </w:r>
    </w:p>
    <w:p w14:paraId="709DBB70">
      <w:pPr>
        <w:spacing w:line="520" w:lineRule="exact"/>
        <w:ind w:firstLine="560" w:firstLineChars="200"/>
        <w:rPr>
          <w:rFonts w:ascii="宋体" w:hAnsi="宋体" w:eastAsia="宋体" w:cs="宋体"/>
          <w:sz w:val="28"/>
          <w:szCs w:val="28"/>
        </w:rPr>
      </w:pPr>
      <w:r>
        <w:rPr>
          <w:rFonts w:hint="eastAsia" w:ascii="宋体" w:hAnsi="宋体" w:eastAsia="宋体" w:cs="宋体"/>
          <w:sz w:val="28"/>
          <w:szCs w:val="28"/>
        </w:rPr>
        <w:t>（</w:t>
      </w:r>
      <w:r>
        <w:rPr>
          <w:rFonts w:ascii="宋体" w:hAnsi="宋体" w:eastAsia="宋体" w:cs="宋体"/>
          <w:sz w:val="28"/>
          <w:szCs w:val="28"/>
        </w:rPr>
        <w:t>2）负责策划和制作网络安全宣传周宣传展板、宣传册等宣传培训资料。</w:t>
      </w:r>
    </w:p>
    <w:p w14:paraId="5528E44F">
      <w:pPr>
        <w:spacing w:line="520" w:lineRule="exact"/>
        <w:ind w:firstLine="560" w:firstLineChars="200"/>
        <w:rPr>
          <w:rFonts w:ascii="宋体" w:hAnsi="宋体" w:eastAsia="宋体" w:cs="宋体"/>
          <w:sz w:val="28"/>
          <w:szCs w:val="28"/>
        </w:rPr>
      </w:pPr>
      <w:r>
        <w:rPr>
          <w:rFonts w:hint="eastAsia" w:ascii="宋体" w:hAnsi="宋体" w:eastAsia="宋体" w:cs="宋体"/>
          <w:sz w:val="28"/>
          <w:szCs w:val="28"/>
        </w:rPr>
        <w:t>（</w:t>
      </w:r>
      <w:r>
        <w:rPr>
          <w:rFonts w:ascii="宋体" w:hAnsi="宋体" w:eastAsia="宋体" w:cs="宋体"/>
          <w:sz w:val="28"/>
          <w:szCs w:val="28"/>
        </w:rPr>
        <w:t>3）按陕西省公路局要求开展其它网络安全宣传培训工作。</w:t>
      </w:r>
    </w:p>
    <w:p w14:paraId="36914A27">
      <w:pPr>
        <w:spacing w:line="520" w:lineRule="exact"/>
        <w:ind w:firstLine="560" w:firstLineChars="200"/>
        <w:rPr>
          <w:rFonts w:ascii="宋体" w:hAnsi="宋体" w:eastAsia="宋体" w:cs="宋体"/>
          <w:sz w:val="28"/>
          <w:szCs w:val="28"/>
        </w:rPr>
      </w:pPr>
      <w:r>
        <w:rPr>
          <w:rFonts w:ascii="宋体" w:hAnsi="宋体" w:eastAsia="宋体" w:cs="宋体"/>
          <w:sz w:val="28"/>
          <w:szCs w:val="28"/>
        </w:rPr>
        <w:t>4.编制运维及网络安全工作台账资料</w:t>
      </w:r>
    </w:p>
    <w:p w14:paraId="70763C8B">
      <w:pPr>
        <w:spacing w:line="520" w:lineRule="exact"/>
        <w:ind w:firstLine="560" w:firstLineChars="200"/>
        <w:rPr>
          <w:rFonts w:ascii="宋体" w:hAnsi="宋体" w:eastAsia="宋体" w:cs="宋体"/>
          <w:sz w:val="28"/>
          <w:szCs w:val="28"/>
        </w:rPr>
      </w:pPr>
      <w:r>
        <w:rPr>
          <w:rFonts w:hint="eastAsia" w:ascii="宋体" w:hAnsi="宋体" w:eastAsia="宋体" w:cs="宋体"/>
          <w:sz w:val="28"/>
          <w:szCs w:val="28"/>
        </w:rPr>
        <w:t>（</w:t>
      </w:r>
      <w:r>
        <w:rPr>
          <w:rFonts w:ascii="宋体" w:hAnsi="宋体" w:eastAsia="宋体" w:cs="宋体"/>
          <w:sz w:val="28"/>
          <w:szCs w:val="28"/>
        </w:rPr>
        <w:t>1）负责运维及网络安全工作台账资料的建立、编制、更新和归档。</w:t>
      </w:r>
    </w:p>
    <w:p w14:paraId="3710353D">
      <w:pPr>
        <w:spacing w:line="520" w:lineRule="exact"/>
        <w:ind w:firstLine="560" w:firstLineChars="200"/>
        <w:rPr>
          <w:rFonts w:ascii="宋体" w:hAnsi="宋体" w:eastAsia="宋体" w:cs="宋体"/>
          <w:sz w:val="28"/>
          <w:szCs w:val="28"/>
        </w:rPr>
      </w:pPr>
      <w:r>
        <w:rPr>
          <w:rFonts w:hint="eastAsia" w:ascii="宋体" w:hAnsi="宋体" w:eastAsia="宋体" w:cs="宋体"/>
          <w:sz w:val="28"/>
          <w:szCs w:val="28"/>
        </w:rPr>
        <w:t>（</w:t>
      </w:r>
      <w:r>
        <w:rPr>
          <w:rFonts w:ascii="宋体" w:hAnsi="宋体" w:eastAsia="宋体" w:cs="宋体"/>
          <w:sz w:val="28"/>
          <w:szCs w:val="28"/>
        </w:rPr>
        <w:t>2）定期对运维工作进行总结自评，并按陕西省公路局要求提交网络安全监测报告、运维月报、运维工作年度总结报告。</w:t>
      </w:r>
    </w:p>
    <w:p w14:paraId="467AA24F">
      <w:pPr>
        <w:spacing w:line="520" w:lineRule="exact"/>
        <w:ind w:firstLine="560" w:firstLineChars="200"/>
        <w:rPr>
          <w:rFonts w:ascii="宋体" w:hAnsi="宋体" w:eastAsia="宋体" w:cs="宋体"/>
          <w:sz w:val="28"/>
          <w:szCs w:val="28"/>
        </w:rPr>
      </w:pPr>
      <w:r>
        <w:rPr>
          <w:rFonts w:ascii="宋体" w:hAnsi="宋体" w:eastAsia="宋体" w:cs="宋体"/>
          <w:sz w:val="28"/>
          <w:szCs w:val="28"/>
        </w:rPr>
        <w:t>5.编制网络安全管理白皮书</w:t>
      </w:r>
    </w:p>
    <w:p w14:paraId="426F4AD8">
      <w:pPr>
        <w:spacing w:line="520" w:lineRule="exact"/>
        <w:ind w:firstLine="560" w:firstLineChars="200"/>
        <w:rPr>
          <w:rFonts w:ascii="宋体" w:hAnsi="宋体" w:eastAsia="宋体" w:cs="宋体"/>
          <w:sz w:val="28"/>
          <w:szCs w:val="28"/>
        </w:rPr>
      </w:pPr>
      <w:r>
        <w:rPr>
          <w:rFonts w:hint="eastAsia" w:ascii="宋体" w:hAnsi="宋体" w:eastAsia="宋体" w:cs="宋体"/>
          <w:sz w:val="28"/>
          <w:szCs w:val="28"/>
        </w:rPr>
        <w:t>负责编制陕西省公路局网络安全管理白皮书。</w:t>
      </w:r>
    </w:p>
    <w:p w14:paraId="574DA097">
      <w:pPr>
        <w:spacing w:line="520" w:lineRule="exact"/>
        <w:ind w:firstLine="560" w:firstLineChars="200"/>
        <w:rPr>
          <w:rFonts w:ascii="宋体" w:hAnsi="宋体" w:eastAsia="宋体" w:cs="宋体"/>
          <w:sz w:val="28"/>
          <w:szCs w:val="28"/>
        </w:rPr>
      </w:pPr>
      <w:r>
        <w:rPr>
          <w:rFonts w:hint="eastAsia" w:ascii="宋体" w:hAnsi="宋体" w:eastAsia="宋体" w:cs="宋体"/>
          <w:sz w:val="28"/>
          <w:szCs w:val="28"/>
        </w:rPr>
        <w:t>（二）服务要求</w:t>
      </w:r>
    </w:p>
    <w:p w14:paraId="3158F2D7">
      <w:pPr>
        <w:spacing w:line="520" w:lineRule="exact"/>
        <w:ind w:firstLine="560" w:firstLineChars="200"/>
        <w:rPr>
          <w:rFonts w:ascii="宋体" w:hAnsi="宋体" w:eastAsia="宋体" w:cs="宋体"/>
          <w:sz w:val="28"/>
          <w:szCs w:val="28"/>
        </w:rPr>
      </w:pPr>
      <w:r>
        <w:rPr>
          <w:rFonts w:hint="eastAsia" w:ascii="宋体" w:hAnsi="宋体" w:eastAsia="宋体" w:cs="宋体"/>
          <w:sz w:val="28"/>
          <w:szCs w:val="28"/>
        </w:rPr>
        <w:t>1</w:t>
      </w:r>
      <w:r>
        <w:rPr>
          <w:rFonts w:ascii="宋体" w:hAnsi="宋体" w:eastAsia="宋体" w:cs="宋体"/>
          <w:sz w:val="28"/>
          <w:szCs w:val="28"/>
        </w:rPr>
        <w:t>.</w:t>
      </w:r>
      <w:r>
        <w:rPr>
          <w:rFonts w:hint="eastAsia" w:ascii="宋体" w:hAnsi="宋体" w:eastAsia="宋体" w:cs="宋体"/>
          <w:sz w:val="28"/>
          <w:szCs w:val="28"/>
        </w:rPr>
        <w:t>运维质量要求</w:t>
      </w:r>
    </w:p>
    <w:p w14:paraId="077B3FD5">
      <w:pPr>
        <w:spacing w:line="520" w:lineRule="exact"/>
        <w:ind w:firstLine="560" w:firstLineChars="200"/>
        <w:rPr>
          <w:rFonts w:ascii="宋体" w:hAnsi="宋体" w:eastAsia="宋体" w:cs="宋体"/>
          <w:sz w:val="28"/>
          <w:szCs w:val="28"/>
        </w:rPr>
      </w:pPr>
      <w:r>
        <w:rPr>
          <w:rFonts w:hint="eastAsia" w:ascii="宋体" w:hAnsi="宋体" w:eastAsia="宋体" w:cs="宋体"/>
          <w:sz w:val="28"/>
          <w:szCs w:val="28"/>
        </w:rPr>
        <w:t>（1）</w:t>
      </w:r>
      <w:r>
        <w:rPr>
          <w:rFonts w:ascii="宋体" w:hAnsi="宋体" w:eastAsia="宋体" w:cs="宋体"/>
          <w:sz w:val="28"/>
          <w:szCs w:val="28"/>
        </w:rPr>
        <w:t>运维服务目标：</w:t>
      </w:r>
      <w:r>
        <w:rPr>
          <w:rFonts w:hint="eastAsia" w:ascii="宋体" w:hAnsi="宋体" w:eastAsia="宋体" w:cs="宋体"/>
          <w:sz w:val="28"/>
          <w:szCs w:val="28"/>
        </w:rPr>
        <w:t>乙方</w:t>
      </w:r>
      <w:r>
        <w:rPr>
          <w:rFonts w:ascii="宋体" w:hAnsi="宋体" w:eastAsia="宋体" w:cs="宋体"/>
          <w:sz w:val="28"/>
          <w:szCs w:val="28"/>
        </w:rPr>
        <w:t>应在服务期内提供稳定可靠的技术支持和服务，通过巡检、预警监测等多种手段保障计算机及网络、机房、信息系统稳定运行，全年软硬件设备故障率≤5%；做好网络安全预警监测及防护处置、网络安全宣传周策划宣传等工作；</w:t>
      </w:r>
    </w:p>
    <w:p w14:paraId="5E779CBE">
      <w:pPr>
        <w:spacing w:line="520" w:lineRule="exact"/>
        <w:ind w:firstLine="560" w:firstLineChars="200"/>
        <w:rPr>
          <w:rFonts w:ascii="宋体" w:hAnsi="宋体" w:eastAsia="宋体" w:cs="宋体"/>
          <w:sz w:val="28"/>
          <w:szCs w:val="28"/>
        </w:rPr>
      </w:pPr>
      <w:r>
        <w:rPr>
          <w:rFonts w:hint="eastAsia" w:ascii="宋体" w:hAnsi="宋体" w:eastAsia="宋体" w:cs="宋体"/>
          <w:sz w:val="28"/>
          <w:szCs w:val="28"/>
        </w:rPr>
        <w:t>（</w:t>
      </w:r>
      <w:r>
        <w:rPr>
          <w:rFonts w:ascii="宋体" w:hAnsi="宋体" w:eastAsia="宋体" w:cs="宋体"/>
          <w:sz w:val="28"/>
          <w:szCs w:val="28"/>
        </w:rPr>
        <w:t>2</w:t>
      </w:r>
      <w:r>
        <w:rPr>
          <w:rFonts w:hint="eastAsia" w:ascii="宋体" w:hAnsi="宋体" w:eastAsia="宋体" w:cs="宋体"/>
          <w:sz w:val="28"/>
          <w:szCs w:val="28"/>
        </w:rPr>
        <w:t>）</w:t>
      </w:r>
      <w:r>
        <w:rPr>
          <w:rFonts w:ascii="宋体" w:hAnsi="宋体" w:eastAsia="宋体" w:cs="宋体"/>
          <w:sz w:val="28"/>
          <w:szCs w:val="28"/>
        </w:rPr>
        <w:t>驻场要求：安排2名运维工程师在陕西省公路局驻场，其中1名驻场人员驻场工作时间同陕西省公路局工作时间一致，另1名工作人员每周驻场时间不少于2个工作日；</w:t>
      </w:r>
    </w:p>
    <w:p w14:paraId="65FF2DB0">
      <w:pPr>
        <w:spacing w:line="520" w:lineRule="exact"/>
        <w:ind w:firstLine="560" w:firstLineChars="200"/>
        <w:rPr>
          <w:rFonts w:ascii="宋体" w:hAnsi="宋体" w:eastAsia="宋体" w:cs="宋体"/>
          <w:sz w:val="28"/>
          <w:szCs w:val="28"/>
        </w:rPr>
      </w:pPr>
      <w:r>
        <w:rPr>
          <w:rFonts w:hint="eastAsia" w:ascii="宋体" w:hAnsi="宋体" w:eastAsia="宋体" w:cs="宋体"/>
          <w:sz w:val="28"/>
          <w:szCs w:val="28"/>
        </w:rPr>
        <w:t>（3）</w:t>
      </w:r>
      <w:r>
        <w:rPr>
          <w:rFonts w:ascii="宋体" w:hAnsi="宋体" w:eastAsia="宋体" w:cs="宋体"/>
          <w:sz w:val="28"/>
          <w:szCs w:val="28"/>
        </w:rPr>
        <w:t>国家重要活动、重要会议及法定节假日等关键时期根据陕西省公路局要求驻场；</w:t>
      </w:r>
    </w:p>
    <w:p w14:paraId="2E12535F">
      <w:pPr>
        <w:spacing w:line="520" w:lineRule="exact"/>
        <w:ind w:firstLine="560" w:firstLineChars="200"/>
        <w:rPr>
          <w:rFonts w:ascii="宋体" w:hAnsi="宋体" w:eastAsia="宋体" w:cs="宋体"/>
          <w:sz w:val="28"/>
          <w:szCs w:val="28"/>
        </w:rPr>
      </w:pPr>
      <w:r>
        <w:rPr>
          <w:rFonts w:hint="eastAsia" w:ascii="宋体" w:hAnsi="宋体" w:eastAsia="宋体" w:cs="宋体"/>
          <w:sz w:val="28"/>
          <w:szCs w:val="28"/>
        </w:rPr>
        <w:t>（4）</w:t>
      </w:r>
      <w:r>
        <w:rPr>
          <w:rFonts w:ascii="宋体" w:hAnsi="宋体" w:eastAsia="宋体" w:cs="宋体"/>
          <w:sz w:val="28"/>
          <w:szCs w:val="28"/>
        </w:rPr>
        <w:t>服务响应：在工作时间内，驻场工程师应在10分钟之内到达故障地点；在工作时间外，</w:t>
      </w:r>
      <w:r>
        <w:rPr>
          <w:rFonts w:hint="eastAsia" w:ascii="宋体" w:hAnsi="宋体" w:eastAsia="宋体" w:cs="宋体"/>
          <w:sz w:val="28"/>
          <w:szCs w:val="28"/>
        </w:rPr>
        <w:t>乙方</w:t>
      </w:r>
      <w:r>
        <w:rPr>
          <w:rFonts w:ascii="宋体" w:hAnsi="宋体" w:eastAsia="宋体" w:cs="宋体"/>
          <w:sz w:val="28"/>
          <w:szCs w:val="28"/>
        </w:rPr>
        <w:t>应立即响应，并在10分钟内提供电话在线支持服务，同时安排工程师在1小时之内赶到现场提供现场维护服务；</w:t>
      </w:r>
    </w:p>
    <w:p w14:paraId="09B1EDFF">
      <w:pPr>
        <w:spacing w:line="520" w:lineRule="exact"/>
        <w:ind w:firstLine="560" w:firstLineChars="200"/>
        <w:rPr>
          <w:rFonts w:ascii="宋体" w:hAnsi="宋体" w:eastAsia="宋体" w:cs="宋体"/>
          <w:sz w:val="28"/>
          <w:szCs w:val="28"/>
        </w:rPr>
      </w:pPr>
      <w:r>
        <w:rPr>
          <w:rFonts w:hint="eastAsia" w:ascii="宋体" w:hAnsi="宋体" w:eastAsia="宋体" w:cs="宋体"/>
          <w:sz w:val="28"/>
          <w:szCs w:val="28"/>
        </w:rPr>
        <w:t>（5）</w:t>
      </w:r>
      <w:r>
        <w:rPr>
          <w:rFonts w:ascii="宋体" w:hAnsi="宋体" w:eastAsia="宋体" w:cs="宋体"/>
          <w:sz w:val="28"/>
          <w:szCs w:val="28"/>
        </w:rPr>
        <w:t>故障解决时间：发生故障时，应在2小时内解决故障或恢复系统正常运行；若在2小时内未能解决故障，应请第三方进行处理，费用由</w:t>
      </w:r>
      <w:r>
        <w:rPr>
          <w:rFonts w:hint="eastAsia" w:ascii="宋体" w:hAnsi="宋体" w:eastAsia="宋体" w:cs="宋体"/>
          <w:sz w:val="28"/>
          <w:szCs w:val="28"/>
        </w:rPr>
        <w:t>乙方</w:t>
      </w:r>
      <w:r>
        <w:rPr>
          <w:rFonts w:ascii="宋体" w:hAnsi="宋体" w:eastAsia="宋体" w:cs="宋体"/>
          <w:sz w:val="28"/>
          <w:szCs w:val="28"/>
        </w:rPr>
        <w:t>承担；</w:t>
      </w:r>
    </w:p>
    <w:p w14:paraId="7576FC37">
      <w:pPr>
        <w:spacing w:line="520" w:lineRule="exact"/>
        <w:ind w:firstLine="560" w:firstLineChars="200"/>
        <w:rPr>
          <w:rFonts w:ascii="宋体" w:hAnsi="宋体" w:eastAsia="宋体" w:cs="宋体"/>
          <w:sz w:val="28"/>
          <w:szCs w:val="28"/>
        </w:rPr>
      </w:pPr>
      <w:r>
        <w:rPr>
          <w:rFonts w:hint="eastAsia" w:ascii="宋体" w:hAnsi="宋体" w:eastAsia="宋体" w:cs="宋体"/>
          <w:sz w:val="28"/>
          <w:szCs w:val="28"/>
        </w:rPr>
        <w:t>（6）</w:t>
      </w:r>
      <w:r>
        <w:rPr>
          <w:rFonts w:ascii="宋体" w:hAnsi="宋体" w:eastAsia="宋体" w:cs="宋体"/>
          <w:sz w:val="28"/>
          <w:szCs w:val="28"/>
        </w:rPr>
        <w:t>故障处理记录：</w:t>
      </w:r>
      <w:r>
        <w:rPr>
          <w:rFonts w:hint="eastAsia" w:ascii="宋体" w:hAnsi="宋体" w:eastAsia="宋体" w:cs="宋体"/>
          <w:sz w:val="28"/>
          <w:szCs w:val="28"/>
        </w:rPr>
        <w:t>乙方</w:t>
      </w:r>
      <w:r>
        <w:rPr>
          <w:rFonts w:ascii="宋体" w:hAnsi="宋体" w:eastAsia="宋体" w:cs="宋体"/>
          <w:sz w:val="28"/>
          <w:szCs w:val="28"/>
        </w:rPr>
        <w:t>对于故障处理应有详细的报告记录，包含故障原因、响应时间、解决方法等。</w:t>
      </w:r>
    </w:p>
    <w:p w14:paraId="387356EF">
      <w:pPr>
        <w:spacing w:line="520" w:lineRule="exact"/>
        <w:ind w:firstLine="560" w:firstLineChars="200"/>
        <w:rPr>
          <w:rFonts w:ascii="宋体" w:hAnsi="宋体" w:eastAsia="宋体" w:cs="宋体"/>
          <w:sz w:val="28"/>
          <w:szCs w:val="28"/>
        </w:rPr>
      </w:pPr>
      <w:r>
        <w:rPr>
          <w:rFonts w:hint="eastAsia" w:ascii="宋体" w:hAnsi="宋体" w:eastAsia="宋体" w:cs="宋体"/>
          <w:sz w:val="28"/>
          <w:szCs w:val="28"/>
        </w:rPr>
        <w:t>2</w:t>
      </w:r>
      <w:r>
        <w:rPr>
          <w:rFonts w:ascii="宋体" w:hAnsi="宋体" w:eastAsia="宋体" w:cs="宋体"/>
          <w:sz w:val="28"/>
          <w:szCs w:val="28"/>
        </w:rPr>
        <w:t>.</w:t>
      </w:r>
      <w:r>
        <w:rPr>
          <w:rFonts w:hint="eastAsia" w:ascii="宋体" w:hAnsi="宋体" w:eastAsia="宋体" w:cs="宋体"/>
          <w:sz w:val="28"/>
          <w:szCs w:val="28"/>
        </w:rPr>
        <w:t>服务人员能力要求</w:t>
      </w:r>
    </w:p>
    <w:p w14:paraId="1AE7BA69">
      <w:pPr>
        <w:spacing w:line="520" w:lineRule="exact"/>
        <w:ind w:firstLine="560" w:firstLineChars="200"/>
        <w:rPr>
          <w:rFonts w:ascii="宋体" w:hAnsi="宋体" w:eastAsia="宋体" w:cs="宋体"/>
          <w:sz w:val="28"/>
          <w:szCs w:val="28"/>
        </w:rPr>
      </w:pPr>
      <w:r>
        <w:rPr>
          <w:rFonts w:hint="eastAsia" w:ascii="宋体" w:hAnsi="宋体" w:eastAsia="宋体" w:cs="宋体"/>
          <w:sz w:val="28"/>
          <w:szCs w:val="28"/>
        </w:rPr>
        <w:t>（1）</w:t>
      </w:r>
      <w:r>
        <w:rPr>
          <w:rFonts w:ascii="宋体" w:hAnsi="宋体" w:eastAsia="宋体" w:cs="宋体"/>
          <w:sz w:val="28"/>
          <w:szCs w:val="28"/>
        </w:rPr>
        <w:t>维护主管（1人）：负责维保服务业务及团队管理。要求8年以上相关工作经验，精通计算机、服务器、存储、网络设备、安全设备的日常配置及维护，具有良好的协调沟通能力，能处理突发事件；</w:t>
      </w:r>
    </w:p>
    <w:p w14:paraId="2A1E19DC">
      <w:pPr>
        <w:spacing w:line="520" w:lineRule="exact"/>
        <w:ind w:firstLine="560" w:firstLineChars="200"/>
        <w:rPr>
          <w:rFonts w:ascii="宋体" w:hAnsi="宋体" w:eastAsia="宋体" w:cs="宋体"/>
          <w:sz w:val="28"/>
          <w:szCs w:val="28"/>
        </w:rPr>
      </w:pPr>
      <w:r>
        <w:rPr>
          <w:rFonts w:hint="eastAsia" w:ascii="宋体" w:hAnsi="宋体" w:eastAsia="宋体" w:cs="宋体"/>
          <w:sz w:val="28"/>
          <w:szCs w:val="28"/>
        </w:rPr>
        <w:t>（2）</w:t>
      </w:r>
      <w:r>
        <w:rPr>
          <w:rFonts w:ascii="宋体" w:hAnsi="宋体" w:eastAsia="宋体" w:cs="宋体"/>
          <w:sz w:val="28"/>
          <w:szCs w:val="28"/>
        </w:rPr>
        <w:t>驻场服务人员（2人）：负责日常计算机、网络与安全等设备的运行状态监测、巡检、维护及故障排除。要求3年以上工作经验，有良好的服务意识和沟通能力，驻场人员需要具备较强的信息化等专业知识；</w:t>
      </w:r>
    </w:p>
    <w:p w14:paraId="4817C0E0">
      <w:pPr>
        <w:spacing w:line="520" w:lineRule="exact"/>
        <w:ind w:firstLine="560" w:firstLineChars="200"/>
        <w:rPr>
          <w:rFonts w:ascii="宋体" w:hAnsi="宋体" w:eastAsia="宋体" w:cs="宋体"/>
          <w:sz w:val="28"/>
          <w:szCs w:val="28"/>
        </w:rPr>
      </w:pPr>
      <w:r>
        <w:rPr>
          <w:rFonts w:hint="eastAsia" w:ascii="宋体" w:hAnsi="宋体" w:eastAsia="宋体" w:cs="宋体"/>
          <w:sz w:val="28"/>
          <w:szCs w:val="28"/>
        </w:rPr>
        <w:t>（3）</w:t>
      </w:r>
      <w:r>
        <w:rPr>
          <w:rFonts w:ascii="宋体" w:hAnsi="宋体" w:eastAsia="宋体" w:cs="宋体"/>
          <w:sz w:val="28"/>
          <w:szCs w:val="28"/>
        </w:rPr>
        <w:t>资料员（1人）：负责编制运维工作台账资料及网络安全监测报告、运维工作月报、运维工作年度总结报告等相关文件，要求1年以上工作经验，有良好的服务意识和沟通能力，有良好的文档编制能力；</w:t>
      </w:r>
    </w:p>
    <w:p w14:paraId="461E647E">
      <w:pPr>
        <w:spacing w:line="520" w:lineRule="exact"/>
        <w:ind w:firstLine="560" w:firstLineChars="200"/>
        <w:rPr>
          <w:rFonts w:ascii="宋体" w:hAnsi="宋体" w:eastAsia="宋体" w:cs="宋体"/>
          <w:sz w:val="28"/>
          <w:szCs w:val="28"/>
        </w:rPr>
      </w:pPr>
      <w:r>
        <w:rPr>
          <w:rFonts w:hint="eastAsia" w:ascii="宋体" w:hAnsi="宋体" w:eastAsia="宋体" w:cs="宋体"/>
          <w:sz w:val="28"/>
          <w:szCs w:val="28"/>
        </w:rPr>
        <w:t>（4）</w:t>
      </w:r>
      <w:r>
        <w:rPr>
          <w:rFonts w:ascii="宋体" w:hAnsi="宋体" w:eastAsia="宋体" w:cs="宋体"/>
          <w:sz w:val="28"/>
          <w:szCs w:val="28"/>
        </w:rPr>
        <w:t>服务人员变更：服务期间驻场人员变动不得超过一人次，更换人员要提前两周向陕西省公路局提出书面申请，经陕西省公路局同意后方可更换。</w:t>
      </w:r>
    </w:p>
    <w:p w14:paraId="1F09450D">
      <w:pPr>
        <w:spacing w:line="520" w:lineRule="exact"/>
        <w:ind w:firstLine="560" w:firstLineChars="200"/>
        <w:rPr>
          <w:rFonts w:ascii="宋体" w:hAnsi="宋体" w:eastAsia="宋体" w:cs="宋体"/>
          <w:sz w:val="28"/>
          <w:szCs w:val="28"/>
        </w:rPr>
      </w:pPr>
      <w:r>
        <w:rPr>
          <w:rFonts w:hint="eastAsia" w:ascii="宋体" w:hAnsi="宋体" w:eastAsia="宋体" w:cs="宋体"/>
          <w:sz w:val="28"/>
          <w:szCs w:val="28"/>
        </w:rPr>
        <w:t>3</w:t>
      </w:r>
      <w:r>
        <w:rPr>
          <w:rFonts w:ascii="宋体" w:hAnsi="宋体" w:eastAsia="宋体" w:cs="宋体"/>
          <w:sz w:val="28"/>
          <w:szCs w:val="28"/>
        </w:rPr>
        <w:t>.</w:t>
      </w:r>
      <w:r>
        <w:rPr>
          <w:rFonts w:hint="eastAsia" w:ascii="宋体" w:hAnsi="宋体" w:eastAsia="宋体" w:cs="宋体"/>
          <w:sz w:val="28"/>
          <w:szCs w:val="28"/>
        </w:rPr>
        <w:t>资料交付要求</w:t>
      </w:r>
    </w:p>
    <w:p w14:paraId="0C1117D7">
      <w:pPr>
        <w:spacing w:line="520" w:lineRule="exact"/>
        <w:ind w:firstLine="560" w:firstLineChars="200"/>
        <w:rPr>
          <w:rFonts w:ascii="宋体" w:hAnsi="宋体" w:eastAsia="宋体" w:cs="宋体"/>
          <w:sz w:val="28"/>
          <w:szCs w:val="28"/>
        </w:rPr>
      </w:pPr>
      <w:r>
        <w:rPr>
          <w:rFonts w:hint="eastAsia" w:ascii="宋体" w:hAnsi="宋体" w:eastAsia="宋体" w:cs="宋体"/>
          <w:sz w:val="28"/>
          <w:szCs w:val="28"/>
        </w:rPr>
        <w:t>（1）</w:t>
      </w:r>
      <w:r>
        <w:rPr>
          <w:rFonts w:ascii="宋体" w:hAnsi="宋体" w:eastAsia="宋体" w:cs="宋体"/>
          <w:sz w:val="28"/>
          <w:szCs w:val="28"/>
        </w:rPr>
        <w:t>时间要求：每月10号之前提交上月度网络安全监测报告、运维月报；运维服务期结束前1周内提交运维工作年度总结报告；在陕西省公路局要求时间内提交网络安全管理白皮书；</w:t>
      </w:r>
    </w:p>
    <w:p w14:paraId="77F2906A">
      <w:pPr>
        <w:spacing w:line="520" w:lineRule="exact"/>
        <w:ind w:firstLine="560" w:firstLineChars="200"/>
        <w:rPr>
          <w:rFonts w:ascii="宋体" w:hAnsi="宋体" w:eastAsia="宋体" w:cs="宋体"/>
          <w:sz w:val="28"/>
          <w:szCs w:val="28"/>
        </w:rPr>
      </w:pPr>
      <w:r>
        <w:rPr>
          <w:rFonts w:hint="eastAsia" w:ascii="宋体" w:hAnsi="宋体" w:eastAsia="宋体" w:cs="宋体"/>
          <w:sz w:val="28"/>
          <w:szCs w:val="28"/>
        </w:rPr>
        <w:t>（2）</w:t>
      </w:r>
      <w:r>
        <w:rPr>
          <w:rFonts w:ascii="宋体" w:hAnsi="宋体" w:eastAsia="宋体" w:cs="宋体"/>
          <w:sz w:val="28"/>
          <w:szCs w:val="28"/>
        </w:rPr>
        <w:t xml:space="preserve">数量要求：网络安全监测报告12套（含11套市级公路管理网络安全监测报告）；运维月报12份；运维工作年度总结报告1份；网络安全管理白皮书1份； </w:t>
      </w:r>
    </w:p>
    <w:p w14:paraId="18C61505">
      <w:pPr>
        <w:spacing w:line="520" w:lineRule="exact"/>
        <w:ind w:firstLine="560" w:firstLineChars="200"/>
        <w:rPr>
          <w:rFonts w:ascii="宋体" w:hAnsi="宋体" w:eastAsia="宋体" w:cs="宋体"/>
          <w:sz w:val="28"/>
          <w:szCs w:val="28"/>
        </w:rPr>
      </w:pPr>
      <w:r>
        <w:rPr>
          <w:rFonts w:hint="eastAsia" w:ascii="宋体" w:hAnsi="宋体" w:eastAsia="宋体" w:cs="宋体"/>
          <w:sz w:val="28"/>
          <w:szCs w:val="28"/>
        </w:rPr>
        <w:t>（3）</w:t>
      </w:r>
      <w:r>
        <w:rPr>
          <w:rFonts w:ascii="宋体" w:hAnsi="宋体" w:eastAsia="宋体" w:cs="宋体"/>
          <w:sz w:val="28"/>
          <w:szCs w:val="28"/>
        </w:rPr>
        <w:t>其它要求：所有交付的资料提交纸质版的同时提交电子版。</w:t>
      </w:r>
    </w:p>
    <w:p w14:paraId="4A03ABE2">
      <w:pPr>
        <w:spacing w:line="520" w:lineRule="exact"/>
        <w:ind w:firstLine="560" w:firstLineChars="200"/>
        <w:rPr>
          <w:rFonts w:ascii="宋体" w:hAnsi="宋体" w:eastAsia="宋体" w:cs="宋体"/>
          <w:sz w:val="28"/>
          <w:szCs w:val="28"/>
        </w:rPr>
      </w:pPr>
      <w:r>
        <w:rPr>
          <w:rFonts w:hint="eastAsia" w:ascii="宋体" w:hAnsi="宋体" w:eastAsia="宋体" w:cs="宋体"/>
          <w:sz w:val="28"/>
          <w:szCs w:val="28"/>
        </w:rPr>
        <w:t>（三）服务频次</w:t>
      </w:r>
    </w:p>
    <w:p w14:paraId="31370E15">
      <w:pPr>
        <w:spacing w:line="520" w:lineRule="exact"/>
        <w:ind w:firstLine="560" w:firstLineChars="200"/>
        <w:rPr>
          <w:rFonts w:ascii="宋体" w:hAnsi="宋体" w:eastAsia="宋体" w:cs="宋体"/>
          <w:sz w:val="28"/>
          <w:szCs w:val="28"/>
        </w:rPr>
      </w:pPr>
      <w:r>
        <w:rPr>
          <w:rFonts w:hint="eastAsia" w:ascii="宋体" w:hAnsi="宋体" w:eastAsia="宋体" w:cs="宋体"/>
          <w:sz w:val="28"/>
          <w:szCs w:val="28"/>
        </w:rPr>
        <w:t>为及时发现、排除设备故障等网络安全隐患，乙方应实时进行网络安全预警监测，并每周对运维服务对象进行巡检，巡检过程中发现的安全隐患或用户通知的故障问题应立即响应并在规定时间内解决。</w:t>
      </w:r>
    </w:p>
    <w:p w14:paraId="239A37C3">
      <w:pPr>
        <w:spacing w:line="520" w:lineRule="exact"/>
        <w:ind w:firstLine="560" w:firstLineChars="200"/>
        <w:rPr>
          <w:rFonts w:ascii="宋体" w:hAnsi="宋体" w:eastAsia="宋体" w:cs="宋体"/>
          <w:sz w:val="28"/>
          <w:szCs w:val="28"/>
        </w:rPr>
      </w:pPr>
      <w:r>
        <w:rPr>
          <w:rFonts w:hint="eastAsia" w:ascii="宋体" w:hAnsi="宋体" w:eastAsia="宋体" w:cs="宋体"/>
          <w:sz w:val="28"/>
          <w:szCs w:val="28"/>
        </w:rPr>
        <w:t>（四）服务对象及数量</w:t>
      </w:r>
    </w:p>
    <w:p w14:paraId="2332965D">
      <w:pPr>
        <w:spacing w:line="520" w:lineRule="exact"/>
        <w:ind w:firstLine="560" w:firstLineChars="200"/>
        <w:rPr>
          <w:rFonts w:ascii="宋体" w:hAnsi="宋体" w:eastAsia="宋体" w:cs="宋体"/>
          <w:sz w:val="28"/>
          <w:szCs w:val="28"/>
        </w:rPr>
      </w:pPr>
      <w:r>
        <w:rPr>
          <w:rFonts w:hint="eastAsia" w:ascii="宋体" w:hAnsi="宋体" w:eastAsia="宋体" w:cs="宋体"/>
          <w:sz w:val="28"/>
          <w:szCs w:val="28"/>
        </w:rPr>
        <w:t>详见附件《陕西省公路局网络与安全维护服务硬件设备清单》。</w:t>
      </w:r>
    </w:p>
    <w:p w14:paraId="4CB4D874">
      <w:pPr>
        <w:spacing w:line="520" w:lineRule="exact"/>
        <w:ind w:firstLine="562" w:firstLineChars="200"/>
        <w:rPr>
          <w:rFonts w:ascii="宋体" w:hAnsi="宋体" w:eastAsia="宋体" w:cs="宋体"/>
          <w:b/>
          <w:bCs/>
          <w:sz w:val="28"/>
          <w:szCs w:val="28"/>
        </w:rPr>
      </w:pPr>
      <w:r>
        <w:rPr>
          <w:rFonts w:hint="eastAsia" w:ascii="宋体" w:hAnsi="宋体" w:eastAsia="宋体" w:cs="宋体"/>
          <w:b/>
          <w:bCs/>
          <w:sz w:val="28"/>
          <w:szCs w:val="28"/>
        </w:rPr>
        <w:t>六、其他要求</w:t>
      </w:r>
    </w:p>
    <w:p w14:paraId="2045F185">
      <w:pPr>
        <w:spacing w:line="520" w:lineRule="exact"/>
        <w:ind w:firstLine="560" w:firstLineChars="200"/>
        <w:rPr>
          <w:rFonts w:ascii="宋体" w:hAnsi="宋体" w:eastAsia="宋体" w:cs="宋体"/>
          <w:sz w:val="28"/>
          <w:szCs w:val="28"/>
        </w:rPr>
      </w:pPr>
      <w:r>
        <w:rPr>
          <w:rFonts w:hint="eastAsia" w:ascii="宋体" w:hAnsi="宋体" w:eastAsia="宋体" w:cs="宋体"/>
          <w:sz w:val="28"/>
          <w:szCs w:val="28"/>
        </w:rPr>
        <w:t>满足交通运输部、陕西省交通运输主管部门印发的规范性文件以及招标文件相关技术要求。</w:t>
      </w:r>
    </w:p>
    <w:p w14:paraId="60CCC092">
      <w:pPr>
        <w:spacing w:line="520" w:lineRule="exact"/>
        <w:ind w:firstLine="562" w:firstLineChars="200"/>
        <w:rPr>
          <w:rFonts w:ascii="宋体" w:hAnsi="宋体" w:eastAsia="宋体" w:cs="宋体"/>
          <w:b/>
          <w:bCs/>
          <w:sz w:val="28"/>
          <w:szCs w:val="28"/>
        </w:rPr>
      </w:pPr>
      <w:r>
        <w:rPr>
          <w:rFonts w:hint="eastAsia" w:ascii="宋体" w:hAnsi="宋体" w:eastAsia="宋体" w:cs="宋体"/>
          <w:b/>
          <w:bCs/>
          <w:sz w:val="28"/>
          <w:szCs w:val="28"/>
        </w:rPr>
        <w:t>七、验收</w:t>
      </w:r>
    </w:p>
    <w:p w14:paraId="6C39136E">
      <w:pPr>
        <w:spacing w:line="520" w:lineRule="exact"/>
        <w:ind w:firstLine="560" w:firstLineChars="200"/>
        <w:rPr>
          <w:rFonts w:ascii="宋体" w:hAnsi="宋体" w:eastAsia="宋体" w:cs="宋体"/>
          <w:sz w:val="28"/>
          <w:szCs w:val="28"/>
        </w:rPr>
      </w:pPr>
      <w:r>
        <w:rPr>
          <w:rFonts w:hint="eastAsia" w:ascii="宋体" w:hAnsi="宋体" w:eastAsia="宋体" w:cs="宋体"/>
          <w:sz w:val="28"/>
          <w:szCs w:val="28"/>
        </w:rPr>
        <w:t>（一）乙方完成合同约定的全部内容后，应向甲方提交书面的服务成果报告及验收申请。同时向甲方提交项目实施过程中的所有资料,以便甲方日后管理和维护该项目。乙方提交的各项成果资料均应满足国家现行的相关技术标准、规范、规程等以及我省公路管理相关规定。</w:t>
      </w:r>
    </w:p>
    <w:p w14:paraId="5A62F57A">
      <w:pPr>
        <w:spacing w:line="520" w:lineRule="exact"/>
        <w:ind w:firstLine="560" w:firstLineChars="200"/>
        <w:rPr>
          <w:rFonts w:ascii="宋体" w:hAnsi="宋体" w:eastAsia="宋体" w:cs="宋体"/>
          <w:sz w:val="28"/>
          <w:szCs w:val="28"/>
        </w:rPr>
      </w:pPr>
      <w:r>
        <w:rPr>
          <w:rFonts w:hint="eastAsia" w:ascii="宋体" w:hAnsi="宋体" w:eastAsia="宋体" w:cs="宋体"/>
          <w:sz w:val="28"/>
          <w:szCs w:val="28"/>
        </w:rPr>
        <w:t>（二）甲方收到乙方的验收申请后，组织乙方（必要时请有关专家）进行项目验收。乙方提交合同履约情况总结报告，并经甲方确认。验收合格后，填写项目验收单作为对项目的最终认可。</w:t>
      </w:r>
    </w:p>
    <w:p w14:paraId="543C8EC6">
      <w:pPr>
        <w:spacing w:line="520" w:lineRule="exact"/>
        <w:ind w:firstLine="560" w:firstLineChars="200"/>
        <w:rPr>
          <w:rFonts w:ascii="宋体" w:hAnsi="宋体" w:eastAsia="宋体" w:cs="宋体"/>
          <w:sz w:val="28"/>
          <w:szCs w:val="28"/>
        </w:rPr>
      </w:pPr>
      <w:r>
        <w:rPr>
          <w:rFonts w:hint="eastAsia" w:ascii="宋体" w:hAnsi="宋体" w:eastAsia="宋体" w:cs="宋体"/>
          <w:sz w:val="28"/>
          <w:szCs w:val="28"/>
        </w:rPr>
        <w:t>（三）验收依据：①本合同及附件文本；②竞争性磋商文件、磋商响应文件、澄清表（函）；③国家相应的标准、规范。</w:t>
      </w:r>
    </w:p>
    <w:p w14:paraId="6406C54C">
      <w:pPr>
        <w:spacing w:line="520" w:lineRule="exact"/>
        <w:ind w:firstLine="560" w:firstLineChars="200"/>
        <w:rPr>
          <w:rFonts w:ascii="宋体" w:hAnsi="宋体" w:eastAsia="宋体" w:cs="宋体"/>
          <w:sz w:val="28"/>
          <w:szCs w:val="28"/>
        </w:rPr>
      </w:pPr>
      <w:r>
        <w:rPr>
          <w:rFonts w:hint="eastAsia" w:ascii="宋体" w:hAnsi="宋体" w:eastAsia="宋体" w:cs="宋体"/>
          <w:sz w:val="28"/>
          <w:szCs w:val="28"/>
        </w:rPr>
        <w:t>技术审查、验收不合格的限期整改，整改过程中产生的一切费用和损失由乙方承担。整改超过二次的，甲方有权单方解除本合同，乙方应无条件退还已收取的全部合同价款，给甲方造成损失的应予以赔偿，且乙方应按合同总金额的10%向甲方支付违约金。</w:t>
      </w:r>
    </w:p>
    <w:p w14:paraId="370EF94A">
      <w:pPr>
        <w:tabs>
          <w:tab w:val="left" w:pos="980"/>
        </w:tabs>
        <w:kinsoku w:val="0"/>
        <w:spacing w:line="520" w:lineRule="exact"/>
        <w:ind w:firstLine="562" w:firstLineChars="200"/>
        <w:rPr>
          <w:rFonts w:ascii="宋体" w:hAnsi="宋体" w:eastAsia="宋体" w:cs="宋体"/>
          <w:b/>
          <w:bCs/>
          <w:sz w:val="28"/>
          <w:szCs w:val="28"/>
        </w:rPr>
      </w:pPr>
      <w:r>
        <w:rPr>
          <w:rFonts w:hint="eastAsia" w:ascii="宋体" w:hAnsi="宋体" w:eastAsia="宋体" w:cs="宋体"/>
          <w:b/>
          <w:kern w:val="0"/>
          <w:sz w:val="28"/>
          <w:szCs w:val="28"/>
          <w:lang w:bidi="ar"/>
        </w:rPr>
        <w:t>八</w:t>
      </w:r>
      <w:r>
        <w:rPr>
          <w:rFonts w:hint="eastAsia" w:ascii="宋体" w:hAnsi="宋体" w:eastAsia="宋体" w:cs="宋体"/>
          <w:b/>
          <w:bCs/>
          <w:sz w:val="28"/>
          <w:szCs w:val="28"/>
        </w:rPr>
        <w:t>、保密</w:t>
      </w:r>
    </w:p>
    <w:p w14:paraId="738C0556">
      <w:pPr>
        <w:tabs>
          <w:tab w:val="left" w:pos="980"/>
        </w:tabs>
        <w:kinsoku w:val="0"/>
        <w:spacing w:line="520" w:lineRule="exact"/>
        <w:ind w:firstLine="560" w:firstLineChars="200"/>
        <w:rPr>
          <w:rFonts w:ascii="宋体" w:hAnsi="宋体" w:eastAsia="宋体" w:cs="宋体"/>
          <w:sz w:val="28"/>
          <w:szCs w:val="28"/>
        </w:rPr>
      </w:pPr>
      <w:r>
        <w:rPr>
          <w:rFonts w:hint="eastAsia" w:ascii="宋体" w:hAnsi="宋体" w:eastAsia="宋体" w:cs="宋体"/>
          <w:sz w:val="28"/>
          <w:szCs w:val="28"/>
        </w:rPr>
        <w:t>乙方对工作中了解到的甲方的技术、数据、机密等进行严格保密，不得向他人泄漏。本合同的解除或终止不免除乙方应承担的保密义务。</w:t>
      </w:r>
    </w:p>
    <w:p w14:paraId="2BA43814">
      <w:pPr>
        <w:tabs>
          <w:tab w:val="left" w:pos="980"/>
        </w:tabs>
        <w:kinsoku w:val="0"/>
        <w:spacing w:line="520" w:lineRule="exact"/>
        <w:ind w:firstLine="560" w:firstLineChars="200"/>
        <w:rPr>
          <w:rFonts w:ascii="宋体" w:hAnsi="宋体" w:eastAsia="宋体" w:cs="宋体"/>
          <w:sz w:val="28"/>
          <w:szCs w:val="28"/>
        </w:rPr>
      </w:pPr>
      <w:r>
        <w:rPr>
          <w:rFonts w:hint="eastAsia" w:ascii="宋体" w:hAnsi="宋体" w:eastAsia="宋体" w:cs="宋体"/>
          <w:sz w:val="28"/>
          <w:szCs w:val="28"/>
        </w:rPr>
        <w:t>乙方违反保密规定的，除承担法律责任外，还应向甲方支付合同总金额</w:t>
      </w:r>
      <w:r>
        <w:rPr>
          <w:rFonts w:hint="eastAsia" w:ascii="宋体" w:hAnsi="宋体" w:eastAsia="宋体" w:cs="宋体"/>
          <w:sz w:val="28"/>
          <w:szCs w:val="28"/>
          <w:u w:val="single"/>
        </w:rPr>
        <w:t xml:space="preserve"> </w:t>
      </w:r>
      <w:r>
        <w:rPr>
          <w:rFonts w:ascii="宋体" w:hAnsi="宋体" w:eastAsia="宋体" w:cs="宋体"/>
          <w:sz w:val="28"/>
          <w:szCs w:val="28"/>
          <w:u w:val="single"/>
        </w:rPr>
        <w:t>10</w:t>
      </w:r>
      <w:r>
        <w:rPr>
          <w:rFonts w:hint="eastAsia" w:ascii="宋体" w:hAnsi="宋体" w:eastAsia="宋体" w:cs="宋体"/>
          <w:sz w:val="28"/>
          <w:szCs w:val="28"/>
          <w:u w:val="single"/>
        </w:rPr>
        <w:t xml:space="preserve"> </w:t>
      </w:r>
      <w:r>
        <w:rPr>
          <w:rFonts w:hint="eastAsia" w:ascii="宋体" w:hAnsi="宋体" w:eastAsia="宋体" w:cs="宋体"/>
          <w:sz w:val="28"/>
          <w:szCs w:val="28"/>
        </w:rPr>
        <w:t>%的违约金，给甲方造成损失的，乙方还应予以赔偿。</w:t>
      </w:r>
    </w:p>
    <w:p w14:paraId="63463F0D">
      <w:pPr>
        <w:tabs>
          <w:tab w:val="left" w:pos="980"/>
        </w:tabs>
        <w:kinsoku w:val="0"/>
        <w:spacing w:line="520" w:lineRule="exact"/>
        <w:ind w:firstLine="562" w:firstLineChars="200"/>
        <w:rPr>
          <w:rFonts w:ascii="宋体" w:hAnsi="宋体" w:eastAsia="宋体" w:cs="宋体"/>
          <w:b/>
          <w:bCs/>
          <w:sz w:val="28"/>
          <w:szCs w:val="28"/>
        </w:rPr>
      </w:pPr>
      <w:r>
        <w:rPr>
          <w:rFonts w:hint="eastAsia" w:ascii="宋体" w:hAnsi="宋体" w:eastAsia="宋体" w:cs="宋体"/>
          <w:b/>
          <w:bCs/>
          <w:sz w:val="28"/>
          <w:szCs w:val="28"/>
        </w:rPr>
        <w:t>九、知识产权</w:t>
      </w:r>
    </w:p>
    <w:p w14:paraId="036F5DCB">
      <w:pPr>
        <w:tabs>
          <w:tab w:val="left" w:pos="980"/>
        </w:tabs>
        <w:kinsoku w:val="0"/>
        <w:spacing w:line="520" w:lineRule="exact"/>
        <w:ind w:firstLine="560" w:firstLineChars="200"/>
        <w:rPr>
          <w:rFonts w:ascii="宋体" w:hAnsi="宋体" w:eastAsia="宋体" w:cs="宋体"/>
          <w:sz w:val="28"/>
          <w:szCs w:val="28"/>
        </w:rPr>
      </w:pPr>
      <w:r>
        <w:rPr>
          <w:rFonts w:hint="eastAsia" w:ascii="宋体" w:hAnsi="宋体" w:eastAsia="宋体" w:cs="宋体"/>
          <w:sz w:val="28"/>
          <w:szCs w:val="28"/>
        </w:rPr>
        <w:t>乙方应对所供服务具有或已取得合法知识产权，乙方应保证所供服务不会出现因第三方提出侵犯其专利权、商标权或其它知识产权而引发法律或经济纠纷，否则由乙方负责解决并承担全部责任；如因此影响到甲方的正常使用，甲方有权单方解除本合同，乙方应无条件向甲方退回已收取的全部合同价款，并向甲方承担合同总金额</w:t>
      </w:r>
      <w:r>
        <w:rPr>
          <w:rFonts w:hint="eastAsia" w:ascii="宋体" w:hAnsi="宋体" w:eastAsia="宋体" w:cs="宋体"/>
          <w:sz w:val="28"/>
          <w:szCs w:val="28"/>
          <w:u w:val="single"/>
        </w:rPr>
        <w:t xml:space="preserve"> </w:t>
      </w:r>
      <w:r>
        <w:rPr>
          <w:rFonts w:ascii="宋体" w:hAnsi="宋体" w:eastAsia="宋体" w:cs="宋体"/>
          <w:sz w:val="28"/>
          <w:szCs w:val="28"/>
          <w:u w:val="single"/>
        </w:rPr>
        <w:t>10</w:t>
      </w:r>
      <w:r>
        <w:rPr>
          <w:rFonts w:hint="eastAsia" w:ascii="宋体" w:hAnsi="宋体" w:eastAsia="宋体" w:cs="宋体"/>
          <w:sz w:val="28"/>
          <w:szCs w:val="28"/>
          <w:u w:val="single"/>
        </w:rPr>
        <w:t xml:space="preserve"> </w:t>
      </w:r>
      <w:r>
        <w:rPr>
          <w:rFonts w:hint="eastAsia" w:ascii="宋体" w:hAnsi="宋体" w:eastAsia="宋体" w:cs="宋体"/>
          <w:sz w:val="28"/>
          <w:szCs w:val="28"/>
        </w:rPr>
        <w:t>%的违约金，给甲方造成损失的，乙方应予以赔偿。</w:t>
      </w:r>
    </w:p>
    <w:p w14:paraId="1A5DC332">
      <w:pPr>
        <w:widowControl w:val="0"/>
        <w:ind w:firstLine="562" w:firstLineChars="200"/>
        <w:jc w:val="left"/>
        <w:rPr>
          <w:rFonts w:ascii="等线" w:hAnsi="等线" w:eastAsia="等线" w:cs="Times New Roman"/>
          <w:kern w:val="2"/>
          <w:sz w:val="21"/>
          <w:szCs w:val="24"/>
          <w:lang w:val="en-US" w:eastAsia="zh-CN" w:bidi="ar-SA"/>
        </w:rPr>
      </w:pPr>
      <w:r>
        <w:rPr>
          <w:rFonts w:hint="eastAsia" w:ascii="宋体" w:hAnsi="宋体" w:eastAsia="宋体" w:cs="宋体"/>
          <w:b/>
          <w:bCs/>
          <w:kern w:val="2"/>
          <w:sz w:val="28"/>
          <w:szCs w:val="28"/>
          <w:lang w:val="en-US" w:eastAsia="zh-CN" w:bidi="ar-SA"/>
        </w:rPr>
        <w:t>十、违约责任</w:t>
      </w:r>
    </w:p>
    <w:p w14:paraId="1C030CF8">
      <w:pPr>
        <w:tabs>
          <w:tab w:val="left" w:pos="980"/>
        </w:tabs>
        <w:kinsoku w:val="0"/>
        <w:spacing w:line="520" w:lineRule="exact"/>
        <w:ind w:firstLine="560" w:firstLineChars="200"/>
        <w:rPr>
          <w:rFonts w:ascii="宋体" w:hAnsi="宋体" w:eastAsia="宋体" w:cs="宋体"/>
          <w:sz w:val="28"/>
          <w:szCs w:val="28"/>
        </w:rPr>
      </w:pPr>
      <w:r>
        <w:rPr>
          <w:rFonts w:hint="eastAsia" w:ascii="宋体" w:hAnsi="宋体" w:eastAsia="宋体" w:cs="宋体"/>
          <w:sz w:val="28"/>
          <w:szCs w:val="28"/>
        </w:rPr>
        <w:t>（一）甲乙双方必须遵守本合同并执行合同中的各项规定，保证本合同的正常履行。</w:t>
      </w:r>
    </w:p>
    <w:p w14:paraId="56E43547">
      <w:pPr>
        <w:tabs>
          <w:tab w:val="left" w:pos="980"/>
        </w:tabs>
        <w:kinsoku w:val="0"/>
        <w:spacing w:line="520" w:lineRule="exact"/>
        <w:ind w:firstLine="560" w:firstLineChars="200"/>
        <w:rPr>
          <w:rFonts w:ascii="宋体" w:hAnsi="宋体" w:eastAsia="宋体" w:cs="宋体"/>
          <w:sz w:val="28"/>
          <w:szCs w:val="28"/>
        </w:rPr>
      </w:pPr>
      <w:r>
        <w:rPr>
          <w:rFonts w:hint="eastAsia" w:ascii="宋体" w:hAnsi="宋体" w:eastAsia="宋体" w:cs="宋体"/>
          <w:sz w:val="28"/>
          <w:szCs w:val="28"/>
        </w:rPr>
        <w:t>（二）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7637F779">
      <w:pPr>
        <w:tabs>
          <w:tab w:val="left" w:pos="980"/>
        </w:tabs>
        <w:kinsoku w:val="0"/>
        <w:spacing w:line="520" w:lineRule="exact"/>
        <w:ind w:firstLine="560" w:firstLineChars="200"/>
        <w:rPr>
          <w:rFonts w:ascii="宋体" w:hAnsi="宋体" w:eastAsia="宋体" w:cs="宋体"/>
          <w:sz w:val="28"/>
          <w:szCs w:val="28"/>
        </w:rPr>
      </w:pPr>
      <w:r>
        <w:rPr>
          <w:rFonts w:hint="eastAsia" w:ascii="宋体" w:hAnsi="宋体" w:eastAsia="宋体" w:cs="宋体"/>
          <w:sz w:val="28"/>
          <w:szCs w:val="28"/>
        </w:rPr>
        <w:t>（三）因省财政年度预算拨款等政策要求，甲方向乙方支付全部合同价款不视为双方合同履约结束，乙方仍应按照合同约定，完成全部工作内容，否则将视为乙方存在严重失信行为，甲方将上报省财政厅，将乙方列入信用“黑名单”，并在“中国政府采购网”、“信用中国”等网站公示；同时甲方保留要求乙方退还合同价款、赔偿损失的权利。</w:t>
      </w:r>
    </w:p>
    <w:p w14:paraId="41F3D0EC">
      <w:pPr>
        <w:tabs>
          <w:tab w:val="left" w:pos="980"/>
        </w:tabs>
        <w:kinsoku w:val="0"/>
        <w:spacing w:line="520" w:lineRule="exact"/>
        <w:ind w:firstLine="560" w:firstLineChars="200"/>
        <w:rPr>
          <w:rFonts w:ascii="宋体" w:hAnsi="宋体" w:eastAsia="宋体" w:cs="宋体"/>
          <w:sz w:val="28"/>
          <w:szCs w:val="28"/>
        </w:rPr>
      </w:pPr>
      <w:r>
        <w:rPr>
          <w:rFonts w:hint="eastAsia" w:ascii="宋体" w:hAnsi="宋体" w:eastAsia="宋体" w:cs="宋体"/>
          <w:sz w:val="28"/>
          <w:szCs w:val="28"/>
        </w:rPr>
        <w:t>（四）乙方逾期完成服务的，每逾期一日，向甲方承担合同总金额</w:t>
      </w:r>
      <w:r>
        <w:rPr>
          <w:rFonts w:ascii="宋体" w:hAnsi="宋体" w:eastAsia="宋体" w:cs="宋体"/>
          <w:sz w:val="28"/>
          <w:szCs w:val="28"/>
          <w:u w:val="single"/>
        </w:rPr>
        <w:t>1</w:t>
      </w:r>
      <w:r>
        <w:rPr>
          <w:rFonts w:hint="eastAsia" w:ascii="宋体" w:hAnsi="宋体" w:eastAsia="宋体" w:cs="宋体"/>
          <w:sz w:val="28"/>
          <w:szCs w:val="28"/>
        </w:rPr>
        <w:t>%的违约金，逾期</w:t>
      </w:r>
      <w:r>
        <w:rPr>
          <w:rFonts w:hint="eastAsia" w:ascii="宋体" w:hAnsi="宋体" w:eastAsia="宋体" w:cs="宋体"/>
          <w:sz w:val="28"/>
          <w:szCs w:val="28"/>
          <w:u w:val="single"/>
        </w:rPr>
        <w:t xml:space="preserve"> </w:t>
      </w:r>
      <w:r>
        <w:rPr>
          <w:rFonts w:ascii="宋体" w:hAnsi="宋体" w:eastAsia="宋体" w:cs="宋体"/>
          <w:sz w:val="28"/>
          <w:szCs w:val="28"/>
          <w:u w:val="single"/>
        </w:rPr>
        <w:t>10</w:t>
      </w:r>
      <w:r>
        <w:rPr>
          <w:rFonts w:hint="eastAsia" w:ascii="宋体" w:hAnsi="宋体" w:eastAsia="宋体" w:cs="宋体"/>
          <w:sz w:val="28"/>
          <w:szCs w:val="28"/>
          <w:u w:val="single"/>
        </w:rPr>
        <w:t xml:space="preserve"> </w:t>
      </w:r>
      <w:r>
        <w:rPr>
          <w:rFonts w:hint="eastAsia" w:ascii="宋体" w:hAnsi="宋体" w:eastAsia="宋体" w:cs="宋体"/>
          <w:sz w:val="28"/>
          <w:szCs w:val="28"/>
        </w:rPr>
        <w:t>日的，甲方有权单方解除本合同且保留追究乙方违约责任的权利，给甲方造成损失的，乙方还应予以赔偿。</w:t>
      </w:r>
    </w:p>
    <w:p w14:paraId="4E628A7E">
      <w:pPr>
        <w:tabs>
          <w:tab w:val="left" w:pos="980"/>
        </w:tabs>
        <w:kinsoku w:val="0"/>
        <w:spacing w:line="520" w:lineRule="exact"/>
        <w:ind w:firstLine="560" w:firstLineChars="200"/>
        <w:rPr>
          <w:rFonts w:ascii="宋体" w:hAnsi="宋体" w:eastAsia="宋体" w:cs="宋体"/>
          <w:sz w:val="28"/>
          <w:szCs w:val="28"/>
        </w:rPr>
      </w:pPr>
      <w:r>
        <w:rPr>
          <w:rFonts w:hint="eastAsia" w:ascii="宋体" w:hAnsi="宋体" w:eastAsia="宋体" w:cs="宋体"/>
          <w:sz w:val="28"/>
          <w:szCs w:val="28"/>
        </w:rPr>
        <w:t>（五）乙方应保证其提交的服务成果不存在侵犯他人权益的情形，否则，因此引发的责任及纠纷由乙方承担，对甲方造成损失的，乙方应予以赔偿，此外，乙方还应向甲方承担合同总金额</w:t>
      </w:r>
      <w:r>
        <w:rPr>
          <w:rFonts w:ascii="宋体" w:hAnsi="宋体" w:eastAsia="宋体" w:cs="宋体"/>
          <w:sz w:val="28"/>
          <w:szCs w:val="28"/>
          <w:u w:val="single"/>
        </w:rPr>
        <w:t>10</w:t>
      </w:r>
      <w:r>
        <w:rPr>
          <w:rFonts w:hint="eastAsia" w:ascii="宋体" w:hAnsi="宋体" w:eastAsia="宋体" w:cs="宋体"/>
          <w:sz w:val="28"/>
          <w:szCs w:val="28"/>
        </w:rPr>
        <w:t>%的违约金。</w:t>
      </w:r>
    </w:p>
    <w:p w14:paraId="717E0419">
      <w:pPr>
        <w:tabs>
          <w:tab w:val="left" w:pos="980"/>
        </w:tabs>
        <w:overflowPunct w:val="0"/>
        <w:spacing w:line="520" w:lineRule="exact"/>
        <w:ind w:firstLine="560" w:firstLineChars="200"/>
        <w:rPr>
          <w:rFonts w:ascii="宋体" w:hAnsi="宋体" w:eastAsia="宋体" w:cs="宋体"/>
          <w:sz w:val="28"/>
          <w:szCs w:val="28"/>
        </w:rPr>
      </w:pPr>
      <w:r>
        <w:rPr>
          <w:rFonts w:hint="eastAsia" w:ascii="宋体" w:hAnsi="宋体" w:eastAsia="宋体" w:cs="宋体"/>
          <w:sz w:val="28"/>
          <w:szCs w:val="28"/>
        </w:rPr>
        <w:t>（六）乙方应对其服务及服务成果的合法性、科学性、有效性、客观性、真实性负责，否则，相关责任及纠纷由乙方承担，对甲方造成损失的，乙方应予赔偿，此外，乙方还应向甲方承担合同总金额</w:t>
      </w:r>
      <w:r>
        <w:rPr>
          <w:rFonts w:ascii="宋体" w:hAnsi="宋体" w:eastAsia="宋体" w:cs="宋体"/>
          <w:sz w:val="28"/>
          <w:szCs w:val="28"/>
          <w:u w:val="single"/>
        </w:rPr>
        <w:t>10</w:t>
      </w:r>
      <w:r>
        <w:rPr>
          <w:rFonts w:hint="eastAsia" w:ascii="宋体" w:hAnsi="宋体" w:eastAsia="宋体" w:cs="宋体"/>
          <w:sz w:val="28"/>
          <w:szCs w:val="28"/>
        </w:rPr>
        <w:t>%的违约金。</w:t>
      </w:r>
    </w:p>
    <w:p w14:paraId="69E2A27D">
      <w:pPr>
        <w:tabs>
          <w:tab w:val="left" w:pos="980"/>
        </w:tabs>
        <w:overflowPunct w:val="0"/>
        <w:spacing w:line="520" w:lineRule="exact"/>
        <w:ind w:firstLine="560" w:firstLineChars="200"/>
        <w:rPr>
          <w:rFonts w:ascii="宋体" w:hAnsi="宋体" w:eastAsia="宋体" w:cs="宋体"/>
          <w:sz w:val="28"/>
          <w:szCs w:val="28"/>
        </w:rPr>
      </w:pPr>
      <w:r>
        <w:rPr>
          <w:rFonts w:hint="eastAsia" w:ascii="宋体" w:hAnsi="宋体" w:eastAsia="宋体" w:cs="宋体"/>
          <w:sz w:val="28"/>
          <w:szCs w:val="28"/>
        </w:rPr>
        <w:t>（七）乙方在为甲方提供服务过程中所产生的所有成果，其知识产权归甲方所有。未经甲方书面同意乙方不得给与本项目无关的第三方使用。乙方对于甲方提供的一切信息及资料负有严格的保密义务，不得以任何名义以此进行牟利活动，不得发表，也不得向任何第三方透露，否则应赔偿由此给甲方造成的损失。</w:t>
      </w:r>
    </w:p>
    <w:p w14:paraId="137212CC">
      <w:pPr>
        <w:tabs>
          <w:tab w:val="left" w:pos="980"/>
        </w:tabs>
        <w:overflowPunct w:val="0"/>
        <w:spacing w:line="520" w:lineRule="exact"/>
        <w:ind w:firstLine="560" w:firstLineChars="200"/>
        <w:rPr>
          <w:rFonts w:ascii="宋体" w:hAnsi="宋体" w:eastAsia="宋体" w:cs="宋体"/>
          <w:sz w:val="28"/>
          <w:szCs w:val="28"/>
        </w:rPr>
      </w:pPr>
      <w:r>
        <w:rPr>
          <w:rFonts w:hint="eastAsia" w:ascii="宋体" w:hAnsi="宋体" w:eastAsia="宋体" w:cs="宋体"/>
          <w:sz w:val="28"/>
          <w:szCs w:val="28"/>
        </w:rPr>
        <w:t>（八）乙方未按合同约定或甲方要求提供服务的，每出现一次应承担合同总价款【</w:t>
      </w:r>
      <w:r>
        <w:rPr>
          <w:rFonts w:ascii="宋体" w:hAnsi="宋体" w:eastAsia="宋体" w:cs="宋体"/>
          <w:sz w:val="28"/>
          <w:szCs w:val="28"/>
        </w:rPr>
        <w:t>1</w:t>
      </w:r>
      <w:r>
        <w:rPr>
          <w:rFonts w:hint="eastAsia" w:ascii="宋体" w:hAnsi="宋体" w:eastAsia="宋体" w:cs="宋体"/>
          <w:sz w:val="28"/>
          <w:szCs w:val="28"/>
        </w:rPr>
        <w:t>】%的违约金，出现【3】次的，甲方有权单方解除本合同，给甲方造成损失的，乙方还应予以赔偿。</w:t>
      </w:r>
    </w:p>
    <w:p w14:paraId="77E7E003">
      <w:pPr>
        <w:tabs>
          <w:tab w:val="left" w:pos="980"/>
        </w:tabs>
        <w:overflowPunct w:val="0"/>
        <w:spacing w:line="520" w:lineRule="exact"/>
        <w:ind w:firstLine="560" w:firstLineChars="200"/>
        <w:rPr>
          <w:rFonts w:ascii="宋体" w:hAnsi="宋体" w:eastAsia="宋体" w:cs="宋体"/>
          <w:sz w:val="28"/>
          <w:szCs w:val="28"/>
        </w:rPr>
      </w:pPr>
      <w:r>
        <w:rPr>
          <w:rFonts w:hint="eastAsia" w:ascii="宋体" w:hAnsi="宋体" w:eastAsia="宋体" w:cs="宋体"/>
          <w:sz w:val="28"/>
          <w:szCs w:val="28"/>
        </w:rPr>
        <w:t>（九）若乙方违反合同约定，除按照合同约定承担违约金外，对甲方造成损失的，乙方还应予以赔偿。若合同因乙方违约导致解除的，乙方除应承担违约责任赔偿甲方损失外，已收的款项应退还甲方。甲方因乙方违约而产生的维权费用，包括但不限于诉讼费、律师费、保全费、鉴定费、评估费、公证费、差旅费等费用，均由乙方承担。</w:t>
      </w:r>
    </w:p>
    <w:p w14:paraId="25DB6E28">
      <w:pPr>
        <w:tabs>
          <w:tab w:val="left" w:pos="980"/>
        </w:tabs>
        <w:overflowPunct w:val="0"/>
        <w:spacing w:line="520" w:lineRule="exact"/>
        <w:ind w:firstLine="562" w:firstLineChars="200"/>
        <w:rPr>
          <w:rFonts w:ascii="宋体" w:hAnsi="宋体" w:eastAsia="宋体" w:cs="宋体"/>
          <w:b/>
          <w:bCs/>
          <w:sz w:val="28"/>
          <w:szCs w:val="28"/>
        </w:rPr>
      </w:pPr>
      <w:r>
        <w:rPr>
          <w:rFonts w:hint="eastAsia" w:ascii="宋体" w:hAnsi="宋体" w:eastAsia="宋体" w:cs="宋体"/>
          <w:b/>
          <w:bCs/>
          <w:sz w:val="28"/>
          <w:szCs w:val="28"/>
        </w:rPr>
        <w:t>十一、合同争议的解决</w:t>
      </w:r>
    </w:p>
    <w:p w14:paraId="5855E8D0">
      <w:pPr>
        <w:tabs>
          <w:tab w:val="left" w:pos="980"/>
        </w:tabs>
        <w:overflowPunct w:val="0"/>
        <w:spacing w:line="520" w:lineRule="exact"/>
        <w:ind w:firstLine="560" w:firstLineChars="200"/>
        <w:rPr>
          <w:rFonts w:ascii="宋体" w:hAnsi="宋体" w:eastAsia="宋体" w:cs="宋体"/>
          <w:sz w:val="28"/>
          <w:szCs w:val="28"/>
        </w:rPr>
      </w:pPr>
      <w:r>
        <w:rPr>
          <w:rFonts w:hint="eastAsia" w:ascii="宋体" w:hAnsi="宋体" w:eastAsia="宋体" w:cs="宋体"/>
          <w:sz w:val="28"/>
          <w:szCs w:val="28"/>
        </w:rPr>
        <w:t>在执行本合同中发生的或与本合同有关的争端，双方应通过友好协商解决，经协商无法解决的，应向甲方所在地有管辖权的人民法院提请诉讼。</w:t>
      </w:r>
    </w:p>
    <w:p w14:paraId="420CA317">
      <w:pPr>
        <w:tabs>
          <w:tab w:val="left" w:pos="980"/>
        </w:tabs>
        <w:kinsoku w:val="0"/>
        <w:spacing w:line="520" w:lineRule="exact"/>
        <w:ind w:firstLine="562" w:firstLineChars="200"/>
        <w:rPr>
          <w:rFonts w:ascii="宋体" w:hAnsi="宋体" w:eastAsia="宋体" w:cs="宋体"/>
          <w:b/>
          <w:bCs/>
          <w:sz w:val="28"/>
          <w:szCs w:val="28"/>
        </w:rPr>
      </w:pPr>
      <w:r>
        <w:rPr>
          <w:rFonts w:hint="eastAsia" w:ascii="宋体" w:hAnsi="宋体" w:eastAsia="宋体" w:cs="宋体"/>
          <w:b/>
          <w:bCs/>
          <w:sz w:val="28"/>
          <w:szCs w:val="28"/>
        </w:rPr>
        <w:t>十二、不可抗力情况下的免责约定</w:t>
      </w:r>
    </w:p>
    <w:p w14:paraId="5A3A17EC">
      <w:pPr>
        <w:tabs>
          <w:tab w:val="left" w:pos="980"/>
        </w:tabs>
        <w:overflowPunct w:val="0"/>
        <w:spacing w:line="520" w:lineRule="exact"/>
        <w:ind w:firstLine="560" w:firstLineChars="200"/>
        <w:rPr>
          <w:rFonts w:ascii="宋体" w:hAnsi="宋体" w:eastAsia="宋体" w:cs="宋体"/>
          <w:sz w:val="28"/>
          <w:szCs w:val="28"/>
        </w:rPr>
      </w:pPr>
      <w:r>
        <w:rPr>
          <w:rFonts w:hint="eastAsia" w:ascii="宋体" w:hAnsi="宋体" w:eastAsia="宋体" w:cs="宋体"/>
          <w:sz w:val="28"/>
          <w:szCs w:val="28"/>
        </w:rPr>
        <w:t>双方约定不可抗力情况指：双方不可预见、不可避免、不可克服的客观情况，但不包括双方的违约或疏忽。这些事件包括但不限于：战争、严重火灾、洪水、台风、地震等。</w:t>
      </w:r>
    </w:p>
    <w:p w14:paraId="0949E4AB">
      <w:pPr>
        <w:tabs>
          <w:tab w:val="left" w:pos="980"/>
        </w:tabs>
        <w:overflowPunct w:val="0"/>
        <w:spacing w:line="520" w:lineRule="exact"/>
        <w:ind w:firstLine="560" w:firstLineChars="200"/>
        <w:rPr>
          <w:rFonts w:ascii="宋体" w:hAnsi="宋体" w:eastAsia="宋体" w:cs="宋体"/>
          <w:sz w:val="28"/>
          <w:szCs w:val="28"/>
        </w:rPr>
      </w:pPr>
      <w:r>
        <w:rPr>
          <w:rFonts w:hint="eastAsia" w:ascii="宋体" w:hAnsi="宋体" w:eastAsia="宋体" w:cs="宋体"/>
          <w:sz w:val="28"/>
          <w:szCs w:val="28"/>
        </w:rPr>
        <w:t>（一）在合同有效期内，任何一方因不可抗力事件导致不能履行合同，则合同履行期可延长，其延长期与不可抗力影响期相同。</w:t>
      </w:r>
    </w:p>
    <w:p w14:paraId="149C26D6">
      <w:pPr>
        <w:tabs>
          <w:tab w:val="left" w:pos="980"/>
        </w:tabs>
        <w:overflowPunct w:val="0"/>
        <w:spacing w:line="520" w:lineRule="exact"/>
        <w:ind w:firstLine="560" w:firstLineChars="200"/>
        <w:rPr>
          <w:rFonts w:ascii="宋体" w:hAnsi="宋体" w:eastAsia="宋体" w:cs="宋体"/>
          <w:sz w:val="28"/>
          <w:szCs w:val="28"/>
        </w:rPr>
      </w:pPr>
      <w:r>
        <w:rPr>
          <w:rFonts w:hint="eastAsia" w:ascii="宋体" w:hAnsi="宋体" w:eastAsia="宋体" w:cs="宋体"/>
          <w:sz w:val="28"/>
          <w:szCs w:val="28"/>
        </w:rPr>
        <w:t>（二）不可抗力事件发生后，应立即通知对方，并寄送有关权威机构出具的证明。</w:t>
      </w:r>
    </w:p>
    <w:p w14:paraId="17EE2295">
      <w:pPr>
        <w:tabs>
          <w:tab w:val="left" w:pos="980"/>
        </w:tabs>
        <w:overflowPunct w:val="0"/>
        <w:spacing w:line="520" w:lineRule="exact"/>
        <w:ind w:firstLine="560" w:firstLineChars="200"/>
        <w:rPr>
          <w:rFonts w:ascii="宋体" w:hAnsi="宋体" w:eastAsia="宋体" w:cs="宋体"/>
          <w:sz w:val="28"/>
          <w:szCs w:val="28"/>
        </w:rPr>
      </w:pPr>
      <w:r>
        <w:rPr>
          <w:rFonts w:hint="eastAsia" w:ascii="宋体" w:hAnsi="宋体" w:eastAsia="宋体" w:cs="宋体"/>
          <w:sz w:val="28"/>
          <w:szCs w:val="28"/>
        </w:rPr>
        <w:t>（三）不可抗力事件延续60天以上，双方应通过友好协商，确定是否继续履行合同。</w:t>
      </w:r>
    </w:p>
    <w:p w14:paraId="4FFD0FFF">
      <w:pPr>
        <w:tabs>
          <w:tab w:val="left" w:pos="980"/>
        </w:tabs>
        <w:overflowPunct w:val="0"/>
        <w:spacing w:line="520" w:lineRule="exact"/>
        <w:ind w:firstLine="562" w:firstLineChars="200"/>
        <w:rPr>
          <w:rFonts w:ascii="宋体" w:hAnsi="宋体" w:eastAsia="宋体" w:cs="宋体"/>
          <w:b/>
          <w:bCs/>
          <w:sz w:val="28"/>
          <w:szCs w:val="28"/>
        </w:rPr>
      </w:pPr>
      <w:r>
        <w:rPr>
          <w:rFonts w:hint="eastAsia" w:ascii="宋体" w:hAnsi="宋体" w:eastAsia="宋体" w:cs="宋体"/>
          <w:b/>
          <w:bCs/>
          <w:sz w:val="28"/>
          <w:szCs w:val="28"/>
        </w:rPr>
        <w:t>十三、合同订立</w:t>
      </w:r>
    </w:p>
    <w:p w14:paraId="53E2C3B2">
      <w:pPr>
        <w:tabs>
          <w:tab w:val="left" w:pos="980"/>
        </w:tabs>
        <w:overflowPunct w:val="0"/>
        <w:spacing w:line="520" w:lineRule="exact"/>
        <w:ind w:firstLine="560" w:firstLineChars="200"/>
        <w:rPr>
          <w:rFonts w:ascii="宋体" w:hAnsi="宋体" w:eastAsia="宋体" w:cs="宋体"/>
          <w:sz w:val="28"/>
          <w:szCs w:val="28"/>
        </w:rPr>
      </w:pPr>
      <w:r>
        <w:rPr>
          <w:rFonts w:hint="eastAsia" w:ascii="宋体" w:hAnsi="宋体" w:eastAsia="宋体" w:cs="宋体"/>
          <w:sz w:val="28"/>
          <w:szCs w:val="28"/>
        </w:rPr>
        <w:t>（一）本合同未尽事宜由双方协商解决，双方协商达成一致，可以对本合同进行修订或补充，任何对本合同的修订或者补充，应采用书面形式，签订补充协议，具有同等法律效力。</w:t>
      </w:r>
    </w:p>
    <w:p w14:paraId="7D3ADC0C">
      <w:pPr>
        <w:tabs>
          <w:tab w:val="left" w:pos="980"/>
        </w:tabs>
        <w:overflowPunct w:val="0"/>
        <w:spacing w:line="520" w:lineRule="exact"/>
        <w:ind w:firstLine="560" w:firstLineChars="200"/>
        <w:rPr>
          <w:rFonts w:ascii="宋体" w:hAnsi="宋体" w:eastAsia="宋体" w:cs="宋体"/>
          <w:sz w:val="28"/>
          <w:szCs w:val="28"/>
        </w:rPr>
      </w:pPr>
      <w:r>
        <w:rPr>
          <w:rFonts w:hint="eastAsia" w:ascii="宋体" w:hAnsi="宋体" w:eastAsia="宋体" w:cs="宋体"/>
          <w:sz w:val="28"/>
          <w:szCs w:val="28"/>
        </w:rPr>
        <w:t>（二）本合同签订后,双方依法签订的补充协议也是本合同文件的组成部分，当上述文件如有不明确或不一致之处，以合同约定次序在先者为准。</w:t>
      </w:r>
    </w:p>
    <w:p w14:paraId="4A3F57B7">
      <w:pPr>
        <w:tabs>
          <w:tab w:val="left" w:pos="980"/>
        </w:tabs>
        <w:overflowPunct w:val="0"/>
        <w:spacing w:line="520" w:lineRule="exact"/>
        <w:ind w:firstLine="560" w:firstLineChars="200"/>
        <w:rPr>
          <w:rFonts w:ascii="宋体" w:hAnsi="宋体" w:eastAsia="宋体" w:cs="宋体"/>
          <w:sz w:val="28"/>
          <w:szCs w:val="28"/>
        </w:rPr>
      </w:pPr>
      <w:r>
        <w:rPr>
          <w:rFonts w:hint="eastAsia" w:ascii="宋体" w:hAnsi="宋体" w:eastAsia="宋体" w:cs="宋体"/>
          <w:sz w:val="28"/>
          <w:szCs w:val="28"/>
        </w:rPr>
        <w:t>（三）本合同自双方的法定代表人（负责人）或授权代表签字并加盖单位公章之日起生效。</w:t>
      </w:r>
    </w:p>
    <w:p w14:paraId="4D34D2EE">
      <w:pPr>
        <w:tabs>
          <w:tab w:val="left" w:pos="980"/>
        </w:tabs>
        <w:overflowPunct w:val="0"/>
        <w:spacing w:line="520" w:lineRule="exact"/>
        <w:ind w:firstLine="560" w:firstLineChars="200"/>
        <w:rPr>
          <w:rFonts w:ascii="宋体" w:hAnsi="宋体" w:eastAsia="宋体" w:cs="宋体"/>
          <w:sz w:val="28"/>
          <w:szCs w:val="28"/>
        </w:rPr>
      </w:pPr>
      <w:r>
        <w:rPr>
          <w:rFonts w:hint="eastAsia" w:ascii="宋体" w:hAnsi="宋体" w:eastAsia="宋体" w:cs="宋体"/>
          <w:sz w:val="28"/>
          <w:szCs w:val="28"/>
        </w:rPr>
        <w:t>（四）本合同一式</w:t>
      </w:r>
      <w:r>
        <w:rPr>
          <w:rFonts w:hint="eastAsia" w:ascii="宋体" w:hAnsi="宋体" w:eastAsia="宋体" w:cs="宋体"/>
          <w:sz w:val="28"/>
          <w:szCs w:val="28"/>
          <w:u w:val="single"/>
        </w:rPr>
        <w:t xml:space="preserve"> 捌 </w:t>
      </w:r>
      <w:r>
        <w:rPr>
          <w:rFonts w:hint="eastAsia" w:ascii="宋体" w:hAnsi="宋体" w:eastAsia="宋体" w:cs="宋体"/>
          <w:sz w:val="28"/>
          <w:szCs w:val="28"/>
        </w:rPr>
        <w:t>份，其中，甲方执</w:t>
      </w:r>
      <w:r>
        <w:rPr>
          <w:rFonts w:hint="eastAsia" w:ascii="宋体" w:hAnsi="宋体" w:eastAsia="宋体" w:cs="宋体"/>
          <w:sz w:val="28"/>
          <w:szCs w:val="28"/>
          <w:u w:val="single"/>
        </w:rPr>
        <w:t xml:space="preserve"> 肆 </w:t>
      </w:r>
      <w:r>
        <w:rPr>
          <w:rFonts w:hint="eastAsia" w:ascii="宋体" w:hAnsi="宋体" w:eastAsia="宋体" w:cs="宋体"/>
          <w:sz w:val="28"/>
          <w:szCs w:val="28"/>
        </w:rPr>
        <w:t>份，乙方执</w:t>
      </w:r>
      <w:r>
        <w:rPr>
          <w:rFonts w:hint="eastAsia" w:ascii="宋体" w:hAnsi="宋体" w:eastAsia="宋体" w:cs="宋体"/>
          <w:sz w:val="28"/>
          <w:szCs w:val="28"/>
          <w:u w:val="single"/>
        </w:rPr>
        <w:t xml:space="preserve"> 肆 </w:t>
      </w:r>
      <w:r>
        <w:rPr>
          <w:rFonts w:hint="eastAsia" w:ascii="宋体" w:hAnsi="宋体" w:eastAsia="宋体" w:cs="宋体"/>
          <w:sz w:val="28"/>
          <w:szCs w:val="28"/>
        </w:rPr>
        <w:t>份，具有同等法律效力。</w:t>
      </w:r>
    </w:p>
    <w:p w14:paraId="1CEE5C32">
      <w:pPr>
        <w:spacing w:line="520" w:lineRule="exact"/>
        <w:rPr>
          <w:rFonts w:ascii="宋体" w:hAnsi="宋体" w:eastAsia="宋体" w:cs="宋体"/>
          <w:sz w:val="28"/>
          <w:szCs w:val="28"/>
        </w:rPr>
      </w:pPr>
    </w:p>
    <w:p w14:paraId="2D7DCED4">
      <w:pPr>
        <w:tabs>
          <w:tab w:val="left" w:pos="980"/>
        </w:tabs>
        <w:kinsoku w:val="0"/>
        <w:spacing w:line="520" w:lineRule="exact"/>
        <w:ind w:firstLine="1400" w:firstLineChars="500"/>
        <w:rPr>
          <w:rFonts w:ascii="宋体" w:hAnsi="宋体" w:eastAsia="宋体" w:cs="宋体"/>
          <w:sz w:val="28"/>
          <w:szCs w:val="28"/>
        </w:rPr>
      </w:pPr>
      <w:r>
        <w:rPr>
          <w:rFonts w:hint="eastAsia" w:ascii="宋体" w:hAnsi="宋体" w:eastAsia="宋体" w:cs="宋体"/>
          <w:sz w:val="28"/>
          <w:szCs w:val="28"/>
        </w:rPr>
        <w:t>甲方：</w:t>
      </w:r>
      <w:r>
        <w:rPr>
          <w:rFonts w:hint="eastAsia" w:ascii="宋体" w:hAnsi="宋体" w:eastAsia="宋体" w:cs="宋体"/>
          <w:sz w:val="28"/>
          <w:szCs w:val="28"/>
          <w:u w:val="single"/>
        </w:rPr>
        <w:t xml:space="preserve">      陕西省公路局（盖章）       </w:t>
      </w:r>
      <w:r>
        <w:rPr>
          <w:rFonts w:hint="eastAsia" w:ascii="宋体" w:hAnsi="宋体" w:eastAsia="宋体" w:cs="宋体"/>
          <w:sz w:val="28"/>
          <w:szCs w:val="28"/>
        </w:rPr>
        <w:t xml:space="preserve">                  </w:t>
      </w:r>
    </w:p>
    <w:p w14:paraId="7F60D871">
      <w:pPr>
        <w:tabs>
          <w:tab w:val="left" w:pos="980"/>
        </w:tabs>
        <w:kinsoku w:val="0"/>
        <w:spacing w:line="520" w:lineRule="exact"/>
        <w:ind w:firstLine="1400" w:firstLineChars="500"/>
        <w:rPr>
          <w:rFonts w:ascii="宋体" w:hAnsi="宋体" w:eastAsia="宋体" w:cs="宋体"/>
          <w:sz w:val="28"/>
          <w:szCs w:val="28"/>
        </w:rPr>
      </w:pPr>
      <w:r>
        <w:rPr>
          <w:rFonts w:hint="eastAsia" w:ascii="宋体" w:hAnsi="宋体" w:eastAsia="宋体" w:cs="宋体"/>
          <w:sz w:val="28"/>
          <w:szCs w:val="28"/>
        </w:rPr>
        <w:t xml:space="preserve">地 址：陕西省西安市碑林区含光北路110号 </w:t>
      </w:r>
    </w:p>
    <w:p w14:paraId="4E3DDED5">
      <w:pPr>
        <w:tabs>
          <w:tab w:val="left" w:pos="980"/>
        </w:tabs>
        <w:kinsoku w:val="0"/>
        <w:spacing w:line="520" w:lineRule="exact"/>
        <w:ind w:firstLine="1400" w:firstLineChars="500"/>
        <w:rPr>
          <w:rFonts w:ascii="宋体" w:hAnsi="宋体" w:eastAsia="宋体" w:cs="宋体"/>
          <w:sz w:val="28"/>
          <w:szCs w:val="28"/>
        </w:rPr>
      </w:pPr>
      <w:r>
        <w:rPr>
          <w:rFonts w:hint="eastAsia" w:ascii="宋体" w:hAnsi="宋体" w:eastAsia="宋体" w:cs="宋体"/>
          <w:sz w:val="28"/>
          <w:szCs w:val="28"/>
        </w:rPr>
        <w:t>开户行及账号：611301033018010000003</w:t>
      </w:r>
    </w:p>
    <w:p w14:paraId="1C30F148">
      <w:pPr>
        <w:tabs>
          <w:tab w:val="left" w:pos="980"/>
        </w:tabs>
        <w:kinsoku w:val="0"/>
        <w:spacing w:line="520" w:lineRule="exact"/>
        <w:ind w:firstLine="3360" w:firstLineChars="1200"/>
        <w:rPr>
          <w:rFonts w:ascii="宋体" w:hAnsi="宋体" w:eastAsia="宋体" w:cs="宋体"/>
          <w:sz w:val="28"/>
          <w:szCs w:val="28"/>
        </w:rPr>
      </w:pPr>
      <w:r>
        <w:rPr>
          <w:rFonts w:hint="eastAsia" w:ascii="宋体" w:hAnsi="宋体" w:eastAsia="宋体" w:cs="宋体"/>
          <w:sz w:val="28"/>
          <w:szCs w:val="28"/>
        </w:rPr>
        <w:t xml:space="preserve">交通银行西安城南支行                                   </w:t>
      </w:r>
    </w:p>
    <w:p w14:paraId="1B347A7F">
      <w:pPr>
        <w:tabs>
          <w:tab w:val="left" w:pos="980"/>
        </w:tabs>
        <w:kinsoku w:val="0"/>
        <w:spacing w:line="520" w:lineRule="exact"/>
        <w:ind w:firstLine="1400" w:firstLineChars="500"/>
        <w:rPr>
          <w:rFonts w:ascii="宋体" w:hAnsi="宋体" w:eastAsia="宋体" w:cs="宋体"/>
          <w:sz w:val="28"/>
          <w:szCs w:val="28"/>
        </w:rPr>
      </w:pPr>
      <w:r>
        <w:rPr>
          <w:rFonts w:hint="eastAsia" w:ascii="宋体" w:hAnsi="宋体" w:eastAsia="宋体" w:cs="宋体"/>
          <w:sz w:val="28"/>
          <w:szCs w:val="28"/>
        </w:rPr>
        <w:t xml:space="preserve">法定代表人或其授权                   </w:t>
      </w:r>
    </w:p>
    <w:p w14:paraId="2EE8957D">
      <w:pPr>
        <w:tabs>
          <w:tab w:val="left" w:pos="980"/>
        </w:tabs>
        <w:kinsoku w:val="0"/>
        <w:spacing w:line="520" w:lineRule="exact"/>
        <w:ind w:firstLine="1400" w:firstLineChars="500"/>
        <w:rPr>
          <w:rFonts w:ascii="宋体" w:hAnsi="宋体" w:eastAsia="宋体" w:cs="宋体"/>
          <w:sz w:val="28"/>
          <w:szCs w:val="28"/>
          <w:u w:val="single"/>
        </w:rPr>
      </w:pPr>
      <w:r>
        <w:rPr>
          <w:rFonts w:hint="eastAsia" w:ascii="宋体" w:hAnsi="宋体" w:eastAsia="宋体" w:cs="宋体"/>
          <w:sz w:val="28"/>
          <w:szCs w:val="28"/>
        </w:rPr>
        <w:t xml:space="preserve">的代理人：（签字） </w:t>
      </w:r>
      <w:r>
        <w:rPr>
          <w:rFonts w:hint="eastAsia" w:ascii="宋体" w:hAnsi="宋体" w:eastAsia="宋体" w:cs="宋体"/>
          <w:sz w:val="28"/>
          <w:szCs w:val="28"/>
          <w:u w:val="single"/>
        </w:rPr>
        <w:t xml:space="preserve">                    </w:t>
      </w:r>
    </w:p>
    <w:p w14:paraId="1259ACD9">
      <w:pPr>
        <w:spacing w:line="520" w:lineRule="exact"/>
        <w:ind w:firstLine="420"/>
        <w:rPr>
          <w:rFonts w:ascii="宋体" w:hAnsi="宋体" w:eastAsia="宋体" w:cs="宋体"/>
          <w:sz w:val="28"/>
          <w:szCs w:val="28"/>
          <w:lang w:eastAsia="zh-Hans"/>
        </w:rPr>
      </w:pPr>
      <w:r>
        <w:rPr>
          <w:rFonts w:hint="eastAsia" w:ascii="等线" w:hAnsi="等线" w:eastAsia="等线" w:cs="Times New Roman"/>
        </w:rPr>
        <w:t xml:space="preserve">          </w:t>
      </w:r>
    </w:p>
    <w:p w14:paraId="70D63D82">
      <w:pPr>
        <w:spacing w:line="520" w:lineRule="exact"/>
        <w:rPr>
          <w:rFonts w:hint="default" w:ascii="宋体" w:hAnsi="宋体" w:eastAsia="宋体" w:cs="宋体"/>
          <w:kern w:val="0"/>
          <w:sz w:val="28"/>
          <w:szCs w:val="28"/>
          <w:u w:val="single"/>
          <w:lang w:val="en-US" w:eastAsia="zh-Hans" w:bidi="ar-SA"/>
        </w:rPr>
      </w:pPr>
      <w:r>
        <w:rPr>
          <w:rFonts w:hint="eastAsia" w:ascii="宋体" w:hAnsi="宋体" w:eastAsia="宋体" w:cs="宋体"/>
          <w:kern w:val="0"/>
          <w:sz w:val="28"/>
          <w:szCs w:val="28"/>
          <w:lang w:val="en-US" w:eastAsia="zh-Hans" w:bidi="ar-SA"/>
        </w:rPr>
        <w:t xml:space="preserve"> </w:t>
      </w:r>
      <w:r>
        <w:rPr>
          <w:rFonts w:hint="eastAsia" w:ascii="宋体" w:hAnsi="宋体" w:eastAsia="宋体" w:cs="宋体"/>
          <w:kern w:val="0"/>
          <w:sz w:val="28"/>
          <w:szCs w:val="28"/>
          <w:lang w:val="en-US" w:eastAsia="zh-CN" w:bidi="ar-SA"/>
        </w:rPr>
        <w:t xml:space="preserve">        </w:t>
      </w:r>
      <w:r>
        <w:rPr>
          <w:rFonts w:hint="eastAsia" w:ascii="宋体" w:hAnsi="宋体" w:eastAsia="宋体" w:cs="宋体"/>
          <w:kern w:val="0"/>
          <w:sz w:val="28"/>
          <w:szCs w:val="28"/>
          <w:lang w:val="en-US" w:eastAsia="zh-Hans" w:bidi="ar-SA"/>
        </w:rPr>
        <w:t xml:space="preserve"> </w:t>
      </w:r>
      <w:r>
        <w:rPr>
          <w:rFonts w:hint="eastAsia" w:ascii="宋体" w:hAnsi="宋体" w:eastAsia="宋体" w:cs="宋体"/>
          <w:kern w:val="0"/>
          <w:sz w:val="28"/>
          <w:szCs w:val="28"/>
          <w:lang w:val="en-US" w:eastAsia="zh-CN" w:bidi="ar-SA"/>
        </w:rPr>
        <w:t>乙  方</w:t>
      </w:r>
      <w:r>
        <w:rPr>
          <w:rFonts w:hint="eastAsia" w:ascii="宋体" w:hAnsi="宋体" w:eastAsia="宋体" w:cs="宋体"/>
          <w:kern w:val="0"/>
          <w:sz w:val="28"/>
          <w:szCs w:val="28"/>
          <w:lang w:val="en-US" w:eastAsia="zh-Hans" w:bidi="ar-SA"/>
        </w:rPr>
        <w:t>：</w:t>
      </w:r>
      <w:r>
        <w:rPr>
          <w:rFonts w:hint="eastAsia" w:ascii="宋体" w:hAnsi="宋体" w:eastAsia="宋体" w:cs="宋体"/>
          <w:kern w:val="0"/>
          <w:sz w:val="28"/>
          <w:szCs w:val="28"/>
          <w:u w:val="single"/>
          <w:lang w:val="en-US" w:eastAsia="zh-CN" w:bidi="ar-SA"/>
        </w:rPr>
        <w:t xml:space="preserve">                        </w:t>
      </w:r>
      <w:r>
        <w:rPr>
          <w:rFonts w:hint="eastAsia" w:ascii="宋体" w:hAnsi="宋体" w:eastAsia="宋体" w:cs="宋体"/>
          <w:kern w:val="0"/>
          <w:sz w:val="28"/>
          <w:szCs w:val="28"/>
          <w:u w:val="single"/>
          <w:lang w:val="en-US" w:eastAsia="zh-Hans" w:bidi="ar-SA"/>
        </w:rPr>
        <w:t>（盖章）</w:t>
      </w:r>
    </w:p>
    <w:p w14:paraId="4C119489">
      <w:pPr>
        <w:spacing w:line="520" w:lineRule="exact"/>
        <w:rPr>
          <w:rFonts w:hint="default" w:ascii="宋体" w:hAnsi="宋体" w:eastAsia="宋体" w:cs="宋体"/>
          <w:kern w:val="0"/>
          <w:sz w:val="28"/>
          <w:szCs w:val="28"/>
          <w:u w:val="single"/>
          <w:lang w:val="en-US" w:eastAsia="zh-Hans" w:bidi="ar-SA"/>
        </w:rPr>
      </w:pPr>
      <w:r>
        <w:rPr>
          <w:rFonts w:hint="eastAsia" w:ascii="宋体" w:hAnsi="宋体" w:eastAsia="宋体" w:cs="宋体"/>
          <w:kern w:val="0"/>
          <w:sz w:val="28"/>
          <w:szCs w:val="28"/>
          <w:lang w:val="en-US" w:eastAsia="zh-Hans" w:bidi="ar-SA"/>
        </w:rPr>
        <w:t xml:space="preserve"> </w:t>
      </w:r>
      <w:r>
        <w:rPr>
          <w:rFonts w:hint="eastAsia" w:ascii="宋体" w:hAnsi="宋体" w:eastAsia="宋体" w:cs="宋体"/>
          <w:kern w:val="0"/>
          <w:sz w:val="28"/>
          <w:szCs w:val="28"/>
          <w:lang w:val="en-US" w:eastAsia="zh-CN" w:bidi="ar-SA"/>
        </w:rPr>
        <w:t xml:space="preserve">         </w:t>
      </w:r>
      <w:r>
        <w:rPr>
          <w:rFonts w:hint="eastAsia" w:ascii="宋体" w:hAnsi="宋体" w:eastAsia="宋体" w:cs="宋体"/>
          <w:kern w:val="0"/>
          <w:sz w:val="28"/>
          <w:szCs w:val="28"/>
          <w:lang w:val="en-US" w:eastAsia="zh-Hans" w:bidi="ar-SA"/>
        </w:rPr>
        <w:t>地  址：</w:t>
      </w:r>
      <w:r>
        <w:rPr>
          <w:rFonts w:hint="eastAsia" w:ascii="宋体" w:hAnsi="宋体" w:eastAsia="宋体" w:cs="宋体"/>
          <w:kern w:val="0"/>
          <w:sz w:val="28"/>
          <w:szCs w:val="28"/>
          <w:u w:val="single"/>
          <w:lang w:val="en-US" w:eastAsia="zh-CN" w:bidi="ar-SA"/>
        </w:rPr>
        <w:t xml:space="preserve">                             </w:t>
      </w:r>
      <w:r>
        <w:rPr>
          <w:rFonts w:hint="eastAsia" w:ascii="宋体" w:hAnsi="宋体" w:eastAsia="宋体" w:cs="宋体"/>
          <w:kern w:val="0"/>
          <w:sz w:val="28"/>
          <w:szCs w:val="28"/>
          <w:u w:val="single"/>
          <w:lang w:val="en-US" w:eastAsia="zh-Hans" w:bidi="ar-SA"/>
        </w:rPr>
        <w:t xml:space="preserve">  </w:t>
      </w:r>
    </w:p>
    <w:p w14:paraId="25C727AF">
      <w:pPr>
        <w:tabs>
          <w:tab w:val="left" w:pos="980"/>
        </w:tabs>
        <w:kinsoku w:val="0"/>
        <w:spacing w:line="520" w:lineRule="exact"/>
        <w:ind w:firstLine="1400" w:firstLineChars="500"/>
        <w:rPr>
          <w:rFonts w:ascii="宋体" w:hAnsi="宋体" w:eastAsia="宋体" w:cs="宋体"/>
          <w:bCs/>
          <w:sz w:val="28"/>
          <w:szCs w:val="28"/>
          <w:u w:val="single"/>
          <w:lang w:bidi="ar"/>
        </w:rPr>
      </w:pPr>
      <w:r>
        <w:rPr>
          <w:rFonts w:hint="eastAsia" w:ascii="宋体" w:hAnsi="宋体" w:eastAsia="宋体" w:cs="宋体"/>
          <w:sz w:val="28"/>
          <w:szCs w:val="28"/>
        </w:rPr>
        <w:t>开户行：</w:t>
      </w:r>
      <w:r>
        <w:rPr>
          <w:rFonts w:hint="eastAsia" w:ascii="宋体" w:hAnsi="宋体" w:eastAsia="宋体" w:cs="宋体"/>
          <w:bCs/>
          <w:sz w:val="28"/>
          <w:szCs w:val="28"/>
          <w:u w:val="single"/>
          <w:lang w:bidi="ar"/>
        </w:rPr>
        <w:t xml:space="preserve">                               </w:t>
      </w:r>
    </w:p>
    <w:p w14:paraId="57126D82">
      <w:pPr>
        <w:ind w:firstLine="1400" w:firstLineChars="500"/>
        <w:rPr>
          <w:rFonts w:ascii="宋体" w:hAnsi="宋体" w:eastAsia="宋体" w:cs="宋体"/>
          <w:sz w:val="28"/>
          <w:szCs w:val="28"/>
        </w:rPr>
      </w:pPr>
      <w:r>
        <w:rPr>
          <w:rFonts w:hint="eastAsia" w:ascii="宋体" w:hAnsi="宋体" w:eastAsia="宋体" w:cs="宋体"/>
          <w:bCs/>
          <w:sz w:val="28"/>
          <w:szCs w:val="28"/>
          <w:lang w:bidi="ar"/>
        </w:rPr>
        <w:t>账  号：</w:t>
      </w:r>
      <w:r>
        <w:rPr>
          <w:rFonts w:hint="eastAsia" w:ascii="宋体" w:hAnsi="宋体" w:eastAsia="宋体" w:cs="宋体"/>
          <w:bCs/>
          <w:sz w:val="28"/>
          <w:szCs w:val="28"/>
          <w:u w:val="single"/>
          <w:lang w:bidi="ar"/>
        </w:rPr>
        <w:t xml:space="preserve">                               </w:t>
      </w:r>
      <w:r>
        <w:rPr>
          <w:rFonts w:hint="eastAsia" w:ascii="宋体" w:hAnsi="宋体" w:eastAsia="宋体" w:cs="宋体"/>
          <w:sz w:val="28"/>
          <w:szCs w:val="28"/>
        </w:rPr>
        <w:t xml:space="preserve">     </w:t>
      </w:r>
    </w:p>
    <w:p w14:paraId="10A4101D">
      <w:pPr>
        <w:tabs>
          <w:tab w:val="left" w:pos="980"/>
        </w:tabs>
        <w:kinsoku w:val="0"/>
        <w:spacing w:line="520" w:lineRule="exact"/>
        <w:ind w:firstLine="1400" w:firstLineChars="500"/>
        <w:rPr>
          <w:rFonts w:ascii="宋体" w:hAnsi="宋体" w:eastAsia="宋体" w:cs="宋体"/>
          <w:sz w:val="28"/>
          <w:szCs w:val="28"/>
        </w:rPr>
      </w:pPr>
      <w:r>
        <w:rPr>
          <w:rFonts w:hint="eastAsia" w:ascii="宋体" w:hAnsi="宋体" w:eastAsia="宋体" w:cs="宋体"/>
          <w:sz w:val="28"/>
          <w:szCs w:val="28"/>
        </w:rPr>
        <w:t xml:space="preserve">法定代表人或其授权                   </w:t>
      </w:r>
    </w:p>
    <w:p w14:paraId="52963C02">
      <w:pPr>
        <w:tabs>
          <w:tab w:val="left" w:pos="980"/>
        </w:tabs>
        <w:kinsoku w:val="0"/>
        <w:spacing w:line="520" w:lineRule="exact"/>
        <w:ind w:firstLine="1400" w:firstLineChars="500"/>
        <w:rPr>
          <w:rFonts w:ascii="宋体" w:hAnsi="宋体" w:eastAsia="宋体" w:cs="宋体"/>
          <w:sz w:val="28"/>
          <w:szCs w:val="28"/>
          <w:u w:val="single"/>
        </w:rPr>
      </w:pPr>
      <w:r>
        <w:rPr>
          <w:rFonts w:hint="eastAsia" w:ascii="宋体" w:hAnsi="宋体" w:eastAsia="宋体" w:cs="宋体"/>
          <w:sz w:val="28"/>
          <w:szCs w:val="28"/>
        </w:rPr>
        <w:t xml:space="preserve">的代理人：（签字） </w:t>
      </w:r>
      <w:r>
        <w:rPr>
          <w:rFonts w:hint="eastAsia" w:ascii="宋体" w:hAnsi="宋体" w:eastAsia="宋体" w:cs="宋体"/>
          <w:sz w:val="28"/>
          <w:szCs w:val="28"/>
          <w:u w:val="single"/>
        </w:rPr>
        <w:t xml:space="preserve">                    </w:t>
      </w:r>
    </w:p>
    <w:p w14:paraId="7F58307A">
      <w:pPr>
        <w:spacing w:line="520" w:lineRule="exact"/>
        <w:ind w:firstLine="420"/>
        <w:rPr>
          <w:rFonts w:ascii="宋体" w:hAnsi="宋体" w:eastAsia="宋体" w:cs="宋体"/>
          <w:sz w:val="28"/>
          <w:szCs w:val="28"/>
          <w:lang w:eastAsia="zh-Hans"/>
        </w:rPr>
      </w:pPr>
      <w:r>
        <w:rPr>
          <w:rFonts w:hint="eastAsia" w:ascii="等线" w:hAnsi="等线" w:eastAsia="等线" w:cs="Times New Roman"/>
        </w:rPr>
        <w:t xml:space="preserve">                                                       </w:t>
      </w:r>
      <w:r>
        <w:rPr>
          <w:rFonts w:hint="eastAsia" w:ascii="宋体" w:hAnsi="宋体" w:eastAsia="宋体" w:cs="宋体"/>
          <w:sz w:val="28"/>
          <w:szCs w:val="28"/>
          <w:lang w:eastAsia="zh-Hans"/>
        </w:rPr>
        <w:t xml:space="preserve">年   </w:t>
      </w:r>
      <w:r>
        <w:rPr>
          <w:rFonts w:hint="eastAsia" w:ascii="宋体" w:hAnsi="宋体" w:eastAsia="宋体" w:cs="宋体"/>
          <w:sz w:val="28"/>
          <w:szCs w:val="28"/>
        </w:rPr>
        <w:t xml:space="preserve"> </w:t>
      </w:r>
      <w:r>
        <w:rPr>
          <w:rFonts w:hint="eastAsia" w:ascii="宋体" w:hAnsi="宋体" w:eastAsia="宋体" w:cs="宋体"/>
          <w:sz w:val="28"/>
          <w:szCs w:val="28"/>
          <w:lang w:eastAsia="zh-Hans"/>
        </w:rPr>
        <w:t>月</w:t>
      </w:r>
      <w:r>
        <w:rPr>
          <w:rFonts w:hint="eastAsia" w:ascii="宋体" w:hAnsi="宋体" w:eastAsia="宋体" w:cs="宋体"/>
          <w:sz w:val="28"/>
          <w:szCs w:val="28"/>
        </w:rPr>
        <w:t xml:space="preserve">    </w:t>
      </w:r>
      <w:r>
        <w:rPr>
          <w:rFonts w:hint="eastAsia" w:ascii="宋体" w:hAnsi="宋体" w:eastAsia="宋体" w:cs="宋体"/>
          <w:sz w:val="28"/>
          <w:szCs w:val="28"/>
          <w:lang w:eastAsia="zh-Hans"/>
        </w:rPr>
        <w:t>日</w:t>
      </w:r>
    </w:p>
    <w:p w14:paraId="2B3E1655">
      <w:pPr>
        <w:widowControl w:val="0"/>
        <w:spacing w:after="120"/>
        <w:jc w:val="both"/>
        <w:rPr>
          <w:rFonts w:ascii="等线" w:hAnsi="等线" w:eastAsia="等线" w:cs="Times New Roman"/>
          <w:kern w:val="2"/>
          <w:sz w:val="21"/>
          <w:szCs w:val="24"/>
          <w:lang w:val="en-US" w:eastAsia="zh-Hans" w:bidi="ar-SA"/>
        </w:rPr>
      </w:pPr>
    </w:p>
    <w:p w14:paraId="4C41EBD7">
      <w:pPr>
        <w:widowControl w:val="0"/>
        <w:spacing w:after="120"/>
        <w:jc w:val="both"/>
        <w:rPr>
          <w:rFonts w:ascii="等线" w:hAnsi="等线" w:eastAsia="等线" w:cs="Times New Roman"/>
          <w:kern w:val="2"/>
          <w:sz w:val="21"/>
          <w:szCs w:val="24"/>
          <w:lang w:val="en-US" w:eastAsia="zh-Hans" w:bidi="ar-SA"/>
        </w:rPr>
      </w:pPr>
    </w:p>
    <w:p w14:paraId="19ED8E98">
      <w:pPr>
        <w:widowControl w:val="0"/>
        <w:spacing w:after="120"/>
        <w:jc w:val="both"/>
        <w:rPr>
          <w:rFonts w:ascii="等线" w:hAnsi="等线" w:eastAsia="等线" w:cs="Times New Roman"/>
          <w:kern w:val="2"/>
          <w:sz w:val="21"/>
          <w:szCs w:val="24"/>
          <w:lang w:val="en-US" w:eastAsia="zh-Hans" w:bidi="ar-SA"/>
        </w:rPr>
      </w:pPr>
    </w:p>
    <w:p w14:paraId="00399F37">
      <w:pPr>
        <w:widowControl w:val="0"/>
        <w:spacing w:after="120"/>
        <w:jc w:val="both"/>
        <w:rPr>
          <w:rFonts w:ascii="等线" w:hAnsi="等线" w:eastAsia="等线" w:cs="Times New Roman"/>
          <w:kern w:val="2"/>
          <w:sz w:val="21"/>
          <w:szCs w:val="24"/>
          <w:lang w:val="en-US" w:eastAsia="zh-Hans" w:bidi="ar-SA"/>
        </w:rPr>
      </w:pPr>
    </w:p>
    <w:p w14:paraId="78E74514">
      <w:pPr>
        <w:widowControl w:val="0"/>
        <w:spacing w:after="120"/>
        <w:jc w:val="both"/>
        <w:rPr>
          <w:rFonts w:hint="eastAsia" w:ascii="等线" w:hAnsi="等线" w:eastAsia="等线" w:cs="Times New Roman"/>
          <w:kern w:val="2"/>
          <w:sz w:val="21"/>
          <w:szCs w:val="24"/>
          <w:lang w:val="en-US" w:eastAsia="zh-Hans" w:bidi="ar-SA"/>
        </w:rPr>
      </w:pPr>
    </w:p>
    <w:p w14:paraId="3A9BE0A2">
      <w:pPr>
        <w:widowControl w:val="0"/>
        <w:spacing w:after="120"/>
        <w:jc w:val="both"/>
        <w:rPr>
          <w:rFonts w:ascii="等线" w:hAnsi="等线" w:eastAsia="等线" w:cs="Times New Roman"/>
          <w:kern w:val="2"/>
          <w:sz w:val="21"/>
          <w:szCs w:val="24"/>
          <w:lang w:val="en-US" w:eastAsia="zh-Hans" w:bidi="ar-SA"/>
        </w:rPr>
      </w:pPr>
    </w:p>
    <w:p w14:paraId="4FB5ED2A">
      <w:pPr>
        <w:rPr>
          <w:rFonts w:hint="eastAsia" w:ascii="仿宋_GB2312" w:hAnsi="仿宋_GB2312" w:eastAsia="仿宋_GB2312" w:cs="仿宋_GB2312"/>
          <w:b/>
          <w:bCs/>
          <w:sz w:val="32"/>
          <w:szCs w:val="32"/>
          <w:lang w:val="zh-CN"/>
        </w:rPr>
      </w:pPr>
      <w:r>
        <w:rPr>
          <w:rFonts w:hint="eastAsia" w:ascii="仿宋_GB2312" w:hAnsi="仿宋_GB2312" w:eastAsia="仿宋_GB2312" w:cs="仿宋_GB2312"/>
          <w:b/>
          <w:bCs/>
          <w:sz w:val="32"/>
          <w:szCs w:val="32"/>
          <w:lang w:val="zh-CN"/>
        </w:rPr>
        <w:br w:type="page"/>
      </w:r>
    </w:p>
    <w:p w14:paraId="074D01D5">
      <w:pPr>
        <w:spacing w:line="560" w:lineRule="exact"/>
        <w:rPr>
          <w:rFonts w:ascii="仿宋_GB2312" w:hAnsi="仿宋_GB2312" w:eastAsia="仿宋_GB2312" w:cs="仿宋_GB2312"/>
          <w:b/>
          <w:bCs/>
          <w:sz w:val="32"/>
          <w:szCs w:val="32"/>
          <w:lang w:val="zh-CN"/>
        </w:rPr>
      </w:pPr>
      <w:r>
        <w:rPr>
          <w:rFonts w:hint="eastAsia" w:ascii="仿宋_GB2312" w:hAnsi="仿宋_GB2312" w:eastAsia="仿宋_GB2312" w:cs="仿宋_GB2312"/>
          <w:b/>
          <w:bCs/>
          <w:sz w:val="32"/>
          <w:szCs w:val="32"/>
          <w:lang w:val="zh-CN"/>
        </w:rPr>
        <w:t>附件：</w:t>
      </w:r>
    </w:p>
    <w:p w14:paraId="5730660C">
      <w:pPr>
        <w:adjustRightInd w:val="0"/>
        <w:snapToGrid w:val="0"/>
        <w:spacing w:line="520" w:lineRule="exact"/>
        <w:jc w:val="center"/>
        <w:rPr>
          <w:rFonts w:ascii="仿宋_GB2312" w:hAnsi="仿宋_GB2312" w:eastAsia="仿宋_GB2312" w:cs="仿宋_GB2312"/>
          <w:b/>
          <w:bCs/>
          <w:sz w:val="32"/>
          <w:szCs w:val="32"/>
        </w:rPr>
      </w:pPr>
      <w:r>
        <w:rPr>
          <w:rFonts w:hint="eastAsia" w:ascii="宋体" w:hAnsi="宋体" w:eastAsia="宋体" w:cs="仿宋_GB2312"/>
          <w:b/>
          <w:bCs/>
          <w:sz w:val="32"/>
          <w:szCs w:val="32"/>
        </w:rPr>
        <w:t>陕西省公路局网络与安全维护服务硬件设备</w:t>
      </w:r>
      <w:r>
        <w:rPr>
          <w:rFonts w:ascii="宋体" w:hAnsi="宋体" w:eastAsia="宋体" w:cs="仿宋_GB2312"/>
          <w:b/>
          <w:bCs/>
          <w:sz w:val="32"/>
          <w:szCs w:val="32"/>
        </w:rPr>
        <w:t>清单</w:t>
      </w:r>
    </w:p>
    <w:tbl>
      <w:tblPr>
        <w:tblStyle w:val="3"/>
        <w:tblW w:w="5000" w:type="pct"/>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947"/>
        <w:gridCol w:w="3381"/>
        <w:gridCol w:w="2415"/>
        <w:gridCol w:w="855"/>
        <w:gridCol w:w="918"/>
      </w:tblGrid>
      <w:tr w14:paraId="356F06D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54" w:hRule="atLeast"/>
          <w:tblHeader/>
        </w:trPr>
        <w:tc>
          <w:tcPr>
            <w:tcW w:w="556" w:type="pct"/>
            <w:tcBorders>
              <w:top w:val="single" w:color="000000" w:sz="4" w:space="0"/>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6292699F">
            <w:pPr>
              <w:spacing w:line="360" w:lineRule="exact"/>
              <w:jc w:val="center"/>
              <w:rPr>
                <w:rFonts w:hint="default" w:ascii="Times New Roman" w:hAnsi="Times New Roman" w:eastAsia="宋体" w:cs="Times New Roman"/>
                <w:b/>
                <w:bCs/>
                <w:kern w:val="0"/>
                <w:sz w:val="28"/>
                <w:szCs w:val="20"/>
                <w:lang w:val="en-US" w:eastAsia="zh-Hans" w:bidi="ar-SA"/>
              </w:rPr>
            </w:pPr>
            <w:r>
              <w:rPr>
                <w:rFonts w:hint="eastAsia" w:ascii="Times New Roman" w:hAnsi="Times New Roman" w:eastAsia="宋体" w:cs="仿宋_GB2312"/>
                <w:b/>
                <w:bCs/>
                <w:kern w:val="0"/>
                <w:sz w:val="28"/>
                <w:szCs w:val="20"/>
                <w:lang w:val="en-US" w:eastAsia="zh-Hans" w:bidi="ar-SA"/>
              </w:rPr>
              <w:t>序号</w:t>
            </w:r>
          </w:p>
        </w:tc>
        <w:tc>
          <w:tcPr>
            <w:tcW w:w="1985" w:type="pct"/>
            <w:tcBorders>
              <w:top w:val="single" w:color="000000" w:sz="4" w:space="0"/>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1EC7A039">
            <w:pPr>
              <w:spacing w:line="360" w:lineRule="exact"/>
              <w:jc w:val="center"/>
              <w:rPr>
                <w:rFonts w:hint="default" w:ascii="Times New Roman" w:hAnsi="Times New Roman" w:eastAsia="宋体" w:cs="Times New Roman"/>
                <w:b/>
                <w:bCs/>
                <w:kern w:val="0"/>
                <w:sz w:val="28"/>
                <w:szCs w:val="20"/>
                <w:lang w:val="en-US" w:eastAsia="zh-Hans" w:bidi="ar-SA"/>
              </w:rPr>
            </w:pPr>
            <w:r>
              <w:rPr>
                <w:rFonts w:hint="eastAsia" w:ascii="Times New Roman" w:hAnsi="Times New Roman" w:eastAsia="宋体" w:cs="仿宋_GB2312"/>
                <w:b/>
                <w:bCs/>
                <w:kern w:val="0"/>
                <w:sz w:val="28"/>
                <w:szCs w:val="20"/>
                <w:lang w:val="en-US" w:eastAsia="zh-Hans" w:bidi="ar-SA"/>
              </w:rPr>
              <w:t>设备名称</w:t>
            </w:r>
          </w:p>
        </w:tc>
        <w:tc>
          <w:tcPr>
            <w:tcW w:w="1418" w:type="pct"/>
            <w:tcBorders>
              <w:top w:val="single" w:color="000000" w:sz="4" w:space="0"/>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029C32D4">
            <w:pPr>
              <w:spacing w:line="360" w:lineRule="exact"/>
              <w:jc w:val="center"/>
              <w:rPr>
                <w:rFonts w:hint="default" w:ascii="Times New Roman" w:hAnsi="Times New Roman" w:eastAsia="宋体" w:cs="Times New Roman"/>
                <w:b/>
                <w:bCs/>
                <w:kern w:val="0"/>
                <w:sz w:val="28"/>
                <w:szCs w:val="20"/>
                <w:lang w:val="en-US" w:eastAsia="zh-Hans" w:bidi="ar-SA"/>
              </w:rPr>
            </w:pPr>
            <w:r>
              <w:rPr>
                <w:rFonts w:hint="eastAsia" w:ascii="Times New Roman" w:hAnsi="Times New Roman" w:eastAsia="宋体" w:cs="仿宋_GB2312"/>
                <w:b/>
                <w:bCs/>
                <w:kern w:val="0"/>
                <w:sz w:val="28"/>
                <w:szCs w:val="20"/>
                <w:lang w:val="en-US" w:eastAsia="zh-Hans" w:bidi="ar-SA"/>
              </w:rPr>
              <w:t>设备类型</w:t>
            </w:r>
          </w:p>
        </w:tc>
        <w:tc>
          <w:tcPr>
            <w:tcW w:w="502" w:type="pct"/>
            <w:tcBorders>
              <w:top w:val="single" w:color="000000" w:sz="4" w:space="0"/>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208E0A00">
            <w:pPr>
              <w:spacing w:line="360" w:lineRule="exact"/>
              <w:jc w:val="center"/>
              <w:rPr>
                <w:rFonts w:hint="default" w:ascii="Times New Roman" w:hAnsi="Times New Roman" w:eastAsia="宋体" w:cs="Times New Roman"/>
                <w:b/>
                <w:bCs/>
                <w:kern w:val="0"/>
                <w:sz w:val="28"/>
                <w:szCs w:val="20"/>
                <w:lang w:val="en-US" w:eastAsia="zh-Hans" w:bidi="ar-SA"/>
              </w:rPr>
            </w:pPr>
            <w:r>
              <w:rPr>
                <w:rFonts w:hint="eastAsia" w:ascii="Times New Roman" w:hAnsi="Times New Roman" w:eastAsia="宋体" w:cs="仿宋_GB2312"/>
                <w:b/>
                <w:bCs/>
                <w:kern w:val="0"/>
                <w:sz w:val="28"/>
                <w:szCs w:val="20"/>
                <w:lang w:val="en-US" w:eastAsia="zh-Hans" w:bidi="ar-SA"/>
              </w:rPr>
              <w:t>数量</w:t>
            </w:r>
          </w:p>
        </w:tc>
        <w:tc>
          <w:tcPr>
            <w:tcW w:w="539" w:type="pct"/>
            <w:tcBorders>
              <w:top w:val="single" w:color="000000" w:sz="4" w:space="0"/>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7CCF6C3A">
            <w:pPr>
              <w:spacing w:line="360" w:lineRule="exact"/>
              <w:jc w:val="center"/>
              <w:rPr>
                <w:rFonts w:hint="default" w:ascii="Times New Roman" w:hAnsi="Times New Roman" w:eastAsia="宋体" w:cs="Times New Roman"/>
                <w:b/>
                <w:bCs/>
                <w:kern w:val="0"/>
                <w:sz w:val="28"/>
                <w:szCs w:val="20"/>
                <w:lang w:val="en-US" w:eastAsia="zh-Hans" w:bidi="ar-SA"/>
              </w:rPr>
            </w:pPr>
            <w:r>
              <w:rPr>
                <w:rFonts w:hint="eastAsia" w:ascii="Times New Roman" w:hAnsi="Times New Roman" w:eastAsia="宋体" w:cs="仿宋_GB2312"/>
                <w:b/>
                <w:bCs/>
                <w:kern w:val="0"/>
                <w:sz w:val="28"/>
                <w:szCs w:val="20"/>
                <w:lang w:val="en-US" w:eastAsia="zh-Hans" w:bidi="ar-SA"/>
              </w:rPr>
              <w:t>单位</w:t>
            </w:r>
          </w:p>
        </w:tc>
      </w:tr>
      <w:tr w14:paraId="75010CE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556"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78B8A605">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1</w:t>
            </w:r>
          </w:p>
        </w:tc>
        <w:tc>
          <w:tcPr>
            <w:tcW w:w="1985" w:type="pct"/>
            <w:tcBorders>
              <w:top w:val="single" w:color="000000" w:sz="4" w:space="0"/>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2F1EBEC2">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防火墙</w:t>
            </w:r>
          </w:p>
        </w:tc>
        <w:tc>
          <w:tcPr>
            <w:tcW w:w="1418" w:type="pct"/>
            <w:tcBorders>
              <w:top w:val="single" w:color="000000" w:sz="4" w:space="0"/>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6FFDBFA5">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安全设备</w:t>
            </w:r>
          </w:p>
        </w:tc>
        <w:tc>
          <w:tcPr>
            <w:tcW w:w="502" w:type="pct"/>
            <w:tcBorders>
              <w:top w:val="single" w:color="000000" w:sz="4" w:space="0"/>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575F34C0">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4</w:t>
            </w:r>
          </w:p>
        </w:tc>
        <w:tc>
          <w:tcPr>
            <w:tcW w:w="539" w:type="pct"/>
            <w:tcBorders>
              <w:top w:val="single" w:color="000000" w:sz="4" w:space="0"/>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14FC659C">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台</w:t>
            </w:r>
          </w:p>
        </w:tc>
      </w:tr>
      <w:tr w14:paraId="07BB7D6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556"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61EBE320">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2</w:t>
            </w:r>
          </w:p>
        </w:tc>
        <w:tc>
          <w:tcPr>
            <w:tcW w:w="1985"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63A7766D">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安全网关</w:t>
            </w:r>
          </w:p>
        </w:tc>
        <w:tc>
          <w:tcPr>
            <w:tcW w:w="1418"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061A3A0E">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安全设备</w:t>
            </w:r>
          </w:p>
        </w:tc>
        <w:tc>
          <w:tcPr>
            <w:tcW w:w="502"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5E6B0CBD">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1</w:t>
            </w:r>
          </w:p>
        </w:tc>
        <w:tc>
          <w:tcPr>
            <w:tcW w:w="539"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636D5A82">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台</w:t>
            </w:r>
          </w:p>
        </w:tc>
      </w:tr>
      <w:tr w14:paraId="67B92AE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556"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33380F44">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3</w:t>
            </w:r>
          </w:p>
        </w:tc>
        <w:tc>
          <w:tcPr>
            <w:tcW w:w="1985"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49187E94">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安全态势感知平台</w:t>
            </w:r>
          </w:p>
        </w:tc>
        <w:tc>
          <w:tcPr>
            <w:tcW w:w="1418"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6DFA7188">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安全设备</w:t>
            </w:r>
          </w:p>
        </w:tc>
        <w:tc>
          <w:tcPr>
            <w:tcW w:w="502"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2913CEEA">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2</w:t>
            </w:r>
          </w:p>
        </w:tc>
        <w:tc>
          <w:tcPr>
            <w:tcW w:w="539"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358FC041">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台</w:t>
            </w:r>
          </w:p>
        </w:tc>
      </w:tr>
      <w:tr w14:paraId="4226F27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556"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325B4EE5">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4</w:t>
            </w:r>
          </w:p>
        </w:tc>
        <w:tc>
          <w:tcPr>
            <w:tcW w:w="1985"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26FA54B1">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潜伏威胁探针</w:t>
            </w:r>
          </w:p>
        </w:tc>
        <w:tc>
          <w:tcPr>
            <w:tcW w:w="1418"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2ADECEBC">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安全设备</w:t>
            </w:r>
          </w:p>
        </w:tc>
        <w:tc>
          <w:tcPr>
            <w:tcW w:w="502"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3C500D9A">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9</w:t>
            </w:r>
          </w:p>
        </w:tc>
        <w:tc>
          <w:tcPr>
            <w:tcW w:w="539"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3B6BCD5E">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台</w:t>
            </w:r>
          </w:p>
        </w:tc>
      </w:tr>
      <w:tr w14:paraId="224DFFB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556"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747312C2">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5</w:t>
            </w:r>
          </w:p>
        </w:tc>
        <w:tc>
          <w:tcPr>
            <w:tcW w:w="1985"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7660819F">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基线核查</w:t>
            </w:r>
          </w:p>
        </w:tc>
        <w:tc>
          <w:tcPr>
            <w:tcW w:w="1418"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0B659AB9">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安全设备</w:t>
            </w:r>
          </w:p>
        </w:tc>
        <w:tc>
          <w:tcPr>
            <w:tcW w:w="502"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579E231F">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1</w:t>
            </w:r>
          </w:p>
        </w:tc>
        <w:tc>
          <w:tcPr>
            <w:tcW w:w="539"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589869B3">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台</w:t>
            </w:r>
          </w:p>
        </w:tc>
      </w:tr>
      <w:tr w14:paraId="60FE36F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556"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59D47B83">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6</w:t>
            </w:r>
          </w:p>
        </w:tc>
        <w:tc>
          <w:tcPr>
            <w:tcW w:w="1985"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5544935C">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数据库审计</w:t>
            </w:r>
          </w:p>
        </w:tc>
        <w:tc>
          <w:tcPr>
            <w:tcW w:w="1418"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1972305B">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安全设备</w:t>
            </w:r>
          </w:p>
        </w:tc>
        <w:tc>
          <w:tcPr>
            <w:tcW w:w="502"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26601FEB">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1</w:t>
            </w:r>
          </w:p>
        </w:tc>
        <w:tc>
          <w:tcPr>
            <w:tcW w:w="539"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25414CD6">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台</w:t>
            </w:r>
          </w:p>
        </w:tc>
      </w:tr>
      <w:tr w14:paraId="7602CD4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556"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629F6596">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7</w:t>
            </w:r>
          </w:p>
        </w:tc>
        <w:tc>
          <w:tcPr>
            <w:tcW w:w="1985"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52448414">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VPN</w:t>
            </w:r>
          </w:p>
        </w:tc>
        <w:tc>
          <w:tcPr>
            <w:tcW w:w="1418"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6569E2ED">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安全设备</w:t>
            </w:r>
          </w:p>
        </w:tc>
        <w:tc>
          <w:tcPr>
            <w:tcW w:w="502"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60628723">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2</w:t>
            </w:r>
          </w:p>
        </w:tc>
        <w:tc>
          <w:tcPr>
            <w:tcW w:w="539"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61BA492B">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台</w:t>
            </w:r>
          </w:p>
        </w:tc>
      </w:tr>
      <w:tr w14:paraId="012EC45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556"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414AC329">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8</w:t>
            </w:r>
          </w:p>
        </w:tc>
        <w:tc>
          <w:tcPr>
            <w:tcW w:w="1985"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79934DE1">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EDR</w:t>
            </w:r>
          </w:p>
        </w:tc>
        <w:tc>
          <w:tcPr>
            <w:tcW w:w="1418"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6E5EB317">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安全设备</w:t>
            </w:r>
          </w:p>
        </w:tc>
        <w:tc>
          <w:tcPr>
            <w:tcW w:w="502"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0FED7654">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1</w:t>
            </w:r>
          </w:p>
        </w:tc>
        <w:tc>
          <w:tcPr>
            <w:tcW w:w="539"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1ACFFD92">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台</w:t>
            </w:r>
          </w:p>
        </w:tc>
      </w:tr>
      <w:tr w14:paraId="16AE832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556"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6FCF7285">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9</w:t>
            </w:r>
          </w:p>
        </w:tc>
        <w:tc>
          <w:tcPr>
            <w:tcW w:w="1985"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5A5FDEBA">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堡垒机</w:t>
            </w:r>
          </w:p>
        </w:tc>
        <w:tc>
          <w:tcPr>
            <w:tcW w:w="1418"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57BC1BB2">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安全设备</w:t>
            </w:r>
          </w:p>
        </w:tc>
        <w:tc>
          <w:tcPr>
            <w:tcW w:w="502"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5B4B7487">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1</w:t>
            </w:r>
          </w:p>
        </w:tc>
        <w:tc>
          <w:tcPr>
            <w:tcW w:w="539"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69CB265E">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台</w:t>
            </w:r>
          </w:p>
        </w:tc>
      </w:tr>
      <w:tr w14:paraId="5DD269F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556"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77C0A083">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10</w:t>
            </w:r>
          </w:p>
        </w:tc>
        <w:tc>
          <w:tcPr>
            <w:tcW w:w="1985"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268720BF">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日志审计系统</w:t>
            </w:r>
          </w:p>
        </w:tc>
        <w:tc>
          <w:tcPr>
            <w:tcW w:w="1418"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11E01D9D">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安全设备</w:t>
            </w:r>
          </w:p>
        </w:tc>
        <w:tc>
          <w:tcPr>
            <w:tcW w:w="502"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73394D21">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1</w:t>
            </w:r>
          </w:p>
        </w:tc>
        <w:tc>
          <w:tcPr>
            <w:tcW w:w="539"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360DC041">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台</w:t>
            </w:r>
          </w:p>
        </w:tc>
      </w:tr>
      <w:tr w14:paraId="0690497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556"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3C482AA1">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11</w:t>
            </w:r>
          </w:p>
        </w:tc>
        <w:tc>
          <w:tcPr>
            <w:tcW w:w="1985"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43CFC6DB">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流量镜像设备</w:t>
            </w:r>
          </w:p>
        </w:tc>
        <w:tc>
          <w:tcPr>
            <w:tcW w:w="1418"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0C5D89AB">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安全设备</w:t>
            </w:r>
          </w:p>
        </w:tc>
        <w:tc>
          <w:tcPr>
            <w:tcW w:w="502"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207562B9">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1</w:t>
            </w:r>
          </w:p>
        </w:tc>
        <w:tc>
          <w:tcPr>
            <w:tcW w:w="539"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2A264AFD">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台</w:t>
            </w:r>
          </w:p>
        </w:tc>
      </w:tr>
      <w:tr w14:paraId="1AC1B70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556"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68588128">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12</w:t>
            </w:r>
          </w:p>
        </w:tc>
        <w:tc>
          <w:tcPr>
            <w:tcW w:w="1985"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645FE6A2">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上网行为管理</w:t>
            </w:r>
          </w:p>
        </w:tc>
        <w:tc>
          <w:tcPr>
            <w:tcW w:w="1418"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0DF2D129">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安全设备</w:t>
            </w:r>
          </w:p>
        </w:tc>
        <w:tc>
          <w:tcPr>
            <w:tcW w:w="502"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36640422">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1</w:t>
            </w:r>
          </w:p>
        </w:tc>
        <w:tc>
          <w:tcPr>
            <w:tcW w:w="539"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175B3F87">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台</w:t>
            </w:r>
          </w:p>
        </w:tc>
      </w:tr>
      <w:tr w14:paraId="2BD2FBA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556"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52095C30">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13</w:t>
            </w:r>
          </w:p>
        </w:tc>
        <w:tc>
          <w:tcPr>
            <w:tcW w:w="1985"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7D30250C">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云安全服务平台</w:t>
            </w:r>
          </w:p>
        </w:tc>
        <w:tc>
          <w:tcPr>
            <w:tcW w:w="1418"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791E972F">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安全设备</w:t>
            </w:r>
          </w:p>
        </w:tc>
        <w:tc>
          <w:tcPr>
            <w:tcW w:w="502"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6159893F">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1</w:t>
            </w:r>
          </w:p>
        </w:tc>
        <w:tc>
          <w:tcPr>
            <w:tcW w:w="539"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1ECED2DB">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台</w:t>
            </w:r>
          </w:p>
        </w:tc>
      </w:tr>
      <w:tr w14:paraId="7D90A3C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556"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777DCFB0">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14</w:t>
            </w:r>
          </w:p>
        </w:tc>
        <w:tc>
          <w:tcPr>
            <w:tcW w:w="1985"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5C0FB064">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路由器</w:t>
            </w:r>
          </w:p>
        </w:tc>
        <w:tc>
          <w:tcPr>
            <w:tcW w:w="1418"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18213DE6">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网络设备</w:t>
            </w:r>
          </w:p>
        </w:tc>
        <w:tc>
          <w:tcPr>
            <w:tcW w:w="502"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1B939EE7">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2</w:t>
            </w:r>
          </w:p>
        </w:tc>
        <w:tc>
          <w:tcPr>
            <w:tcW w:w="539"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2D97EB7A">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台</w:t>
            </w:r>
          </w:p>
        </w:tc>
      </w:tr>
      <w:tr w14:paraId="7C373B7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556"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0A48F089">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15</w:t>
            </w:r>
          </w:p>
        </w:tc>
        <w:tc>
          <w:tcPr>
            <w:tcW w:w="1985"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141597AB">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交换机</w:t>
            </w:r>
          </w:p>
        </w:tc>
        <w:tc>
          <w:tcPr>
            <w:tcW w:w="1418"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7FC34C78">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网络设备</w:t>
            </w:r>
          </w:p>
        </w:tc>
        <w:tc>
          <w:tcPr>
            <w:tcW w:w="502"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45FF77DD">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45</w:t>
            </w:r>
          </w:p>
        </w:tc>
        <w:tc>
          <w:tcPr>
            <w:tcW w:w="539"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7304398D">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台</w:t>
            </w:r>
          </w:p>
        </w:tc>
      </w:tr>
      <w:tr w14:paraId="5ACF576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556"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627D7BBE">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16</w:t>
            </w:r>
          </w:p>
        </w:tc>
        <w:tc>
          <w:tcPr>
            <w:tcW w:w="1985"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7F20713E">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光交换机</w:t>
            </w:r>
          </w:p>
        </w:tc>
        <w:tc>
          <w:tcPr>
            <w:tcW w:w="1418"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20946CF1">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网络设备</w:t>
            </w:r>
          </w:p>
        </w:tc>
        <w:tc>
          <w:tcPr>
            <w:tcW w:w="502"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7A43F605">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4</w:t>
            </w:r>
          </w:p>
        </w:tc>
        <w:tc>
          <w:tcPr>
            <w:tcW w:w="539"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242AE534">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台</w:t>
            </w:r>
          </w:p>
        </w:tc>
      </w:tr>
      <w:tr w14:paraId="61C579C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556"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3DE566AE">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17</w:t>
            </w:r>
          </w:p>
        </w:tc>
        <w:tc>
          <w:tcPr>
            <w:tcW w:w="1985"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7EC5EDAF">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光电转换</w:t>
            </w:r>
          </w:p>
        </w:tc>
        <w:tc>
          <w:tcPr>
            <w:tcW w:w="1418"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7AB03FF7">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网络设备</w:t>
            </w:r>
          </w:p>
        </w:tc>
        <w:tc>
          <w:tcPr>
            <w:tcW w:w="502"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3EAD26F2">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2</w:t>
            </w:r>
          </w:p>
        </w:tc>
        <w:tc>
          <w:tcPr>
            <w:tcW w:w="539"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4CC29DDE">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台</w:t>
            </w:r>
          </w:p>
        </w:tc>
      </w:tr>
      <w:tr w14:paraId="0D1B7A3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556"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12FDC8AA">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18</w:t>
            </w:r>
          </w:p>
        </w:tc>
        <w:tc>
          <w:tcPr>
            <w:tcW w:w="1985"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7D99ED8C">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服务器</w:t>
            </w:r>
          </w:p>
        </w:tc>
        <w:tc>
          <w:tcPr>
            <w:tcW w:w="1418"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45A56B03">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主机设备</w:t>
            </w:r>
          </w:p>
        </w:tc>
        <w:tc>
          <w:tcPr>
            <w:tcW w:w="502"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4D9CF6B6">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46</w:t>
            </w:r>
          </w:p>
        </w:tc>
        <w:tc>
          <w:tcPr>
            <w:tcW w:w="539"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1948F7A3">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台</w:t>
            </w:r>
          </w:p>
        </w:tc>
      </w:tr>
      <w:tr w14:paraId="000C9E1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556"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3C3BAE83">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19</w:t>
            </w:r>
          </w:p>
        </w:tc>
        <w:tc>
          <w:tcPr>
            <w:tcW w:w="1985"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4F856E88">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存储</w:t>
            </w:r>
          </w:p>
        </w:tc>
        <w:tc>
          <w:tcPr>
            <w:tcW w:w="1418"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623C5CC0">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主机设备</w:t>
            </w:r>
          </w:p>
        </w:tc>
        <w:tc>
          <w:tcPr>
            <w:tcW w:w="502"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7588DAB4">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3</w:t>
            </w:r>
          </w:p>
        </w:tc>
        <w:tc>
          <w:tcPr>
            <w:tcW w:w="539"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4A5157A3">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台</w:t>
            </w:r>
          </w:p>
        </w:tc>
      </w:tr>
      <w:tr w14:paraId="2342C9D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556"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3C751572">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20</w:t>
            </w:r>
          </w:p>
        </w:tc>
        <w:tc>
          <w:tcPr>
            <w:tcW w:w="1985"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467EC1FB">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动环主机</w:t>
            </w:r>
          </w:p>
        </w:tc>
        <w:tc>
          <w:tcPr>
            <w:tcW w:w="1418"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3DCD8AE5">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主机设备</w:t>
            </w:r>
          </w:p>
        </w:tc>
        <w:tc>
          <w:tcPr>
            <w:tcW w:w="502"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427CDE4B">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1</w:t>
            </w:r>
          </w:p>
        </w:tc>
        <w:tc>
          <w:tcPr>
            <w:tcW w:w="539"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3FDACC83">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台</w:t>
            </w:r>
          </w:p>
        </w:tc>
      </w:tr>
      <w:tr w14:paraId="2684A8E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556"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08FD97DB">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21</w:t>
            </w:r>
          </w:p>
        </w:tc>
        <w:tc>
          <w:tcPr>
            <w:tcW w:w="1985"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3E8CFB54">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监控主机</w:t>
            </w:r>
          </w:p>
        </w:tc>
        <w:tc>
          <w:tcPr>
            <w:tcW w:w="1418"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1A73E61C">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主机设备</w:t>
            </w:r>
          </w:p>
        </w:tc>
        <w:tc>
          <w:tcPr>
            <w:tcW w:w="502"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7B25BD9F">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1</w:t>
            </w:r>
          </w:p>
        </w:tc>
        <w:tc>
          <w:tcPr>
            <w:tcW w:w="539"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71976C5F">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台</w:t>
            </w:r>
          </w:p>
        </w:tc>
      </w:tr>
      <w:tr w14:paraId="7836958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556"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30F1E22B">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22</w:t>
            </w:r>
          </w:p>
        </w:tc>
        <w:tc>
          <w:tcPr>
            <w:tcW w:w="1985"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13C0F8CE">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计算机终端</w:t>
            </w:r>
          </w:p>
        </w:tc>
        <w:tc>
          <w:tcPr>
            <w:tcW w:w="1418"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2716B6AD">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主机设备</w:t>
            </w:r>
          </w:p>
        </w:tc>
        <w:tc>
          <w:tcPr>
            <w:tcW w:w="502"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01A18352">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200</w:t>
            </w:r>
          </w:p>
        </w:tc>
        <w:tc>
          <w:tcPr>
            <w:tcW w:w="539"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199FB189">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台</w:t>
            </w:r>
          </w:p>
        </w:tc>
      </w:tr>
      <w:tr w14:paraId="5F3C682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556"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39AC8FAB">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23</w:t>
            </w:r>
          </w:p>
        </w:tc>
        <w:tc>
          <w:tcPr>
            <w:tcW w:w="1985"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39125D28">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MCU</w:t>
            </w:r>
          </w:p>
        </w:tc>
        <w:tc>
          <w:tcPr>
            <w:tcW w:w="1418"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011417CD">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视频会议设备</w:t>
            </w:r>
          </w:p>
        </w:tc>
        <w:tc>
          <w:tcPr>
            <w:tcW w:w="502"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06E48DB4">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1</w:t>
            </w:r>
          </w:p>
        </w:tc>
        <w:tc>
          <w:tcPr>
            <w:tcW w:w="539"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2F39CFFA">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台</w:t>
            </w:r>
          </w:p>
        </w:tc>
      </w:tr>
      <w:tr w14:paraId="502D282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556"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0B6F6D85">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24</w:t>
            </w:r>
          </w:p>
        </w:tc>
        <w:tc>
          <w:tcPr>
            <w:tcW w:w="1985"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492BE74A">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KVM</w:t>
            </w:r>
          </w:p>
        </w:tc>
        <w:tc>
          <w:tcPr>
            <w:tcW w:w="1418"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4D6944F5">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辅助设备</w:t>
            </w:r>
          </w:p>
        </w:tc>
        <w:tc>
          <w:tcPr>
            <w:tcW w:w="502"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243A2180">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5</w:t>
            </w:r>
          </w:p>
        </w:tc>
        <w:tc>
          <w:tcPr>
            <w:tcW w:w="539"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536F4C39">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台</w:t>
            </w:r>
          </w:p>
        </w:tc>
      </w:tr>
      <w:tr w14:paraId="34E545F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556"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792817A9">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25</w:t>
            </w:r>
          </w:p>
        </w:tc>
        <w:tc>
          <w:tcPr>
            <w:tcW w:w="1985"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3E443CC8">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精密空调</w:t>
            </w:r>
          </w:p>
        </w:tc>
        <w:tc>
          <w:tcPr>
            <w:tcW w:w="1418"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5FE993DD">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环境设备</w:t>
            </w:r>
          </w:p>
        </w:tc>
        <w:tc>
          <w:tcPr>
            <w:tcW w:w="502"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5D79C284">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1</w:t>
            </w:r>
          </w:p>
        </w:tc>
        <w:tc>
          <w:tcPr>
            <w:tcW w:w="539"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6AB0560B">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台</w:t>
            </w:r>
          </w:p>
        </w:tc>
      </w:tr>
      <w:tr w14:paraId="67B7B45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556"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374809EC">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26</w:t>
            </w:r>
          </w:p>
        </w:tc>
        <w:tc>
          <w:tcPr>
            <w:tcW w:w="1985"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421DF464">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机房温湿度监测设备</w:t>
            </w:r>
          </w:p>
        </w:tc>
        <w:tc>
          <w:tcPr>
            <w:tcW w:w="1418"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19572F53">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环境设备</w:t>
            </w:r>
          </w:p>
        </w:tc>
        <w:tc>
          <w:tcPr>
            <w:tcW w:w="502"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5FB243E0">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2</w:t>
            </w:r>
          </w:p>
        </w:tc>
        <w:tc>
          <w:tcPr>
            <w:tcW w:w="539"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53AE590F">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个</w:t>
            </w:r>
          </w:p>
        </w:tc>
      </w:tr>
      <w:tr w14:paraId="41BFB7E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556"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57B5E2FF">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27</w:t>
            </w:r>
          </w:p>
        </w:tc>
        <w:tc>
          <w:tcPr>
            <w:tcW w:w="1985"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26F0EBF5">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新风系统</w:t>
            </w:r>
          </w:p>
        </w:tc>
        <w:tc>
          <w:tcPr>
            <w:tcW w:w="1418"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0057FA34">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环境设备</w:t>
            </w:r>
          </w:p>
        </w:tc>
        <w:tc>
          <w:tcPr>
            <w:tcW w:w="502"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6D6A8687">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1</w:t>
            </w:r>
          </w:p>
        </w:tc>
        <w:tc>
          <w:tcPr>
            <w:tcW w:w="539"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0A5FD8FB">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台</w:t>
            </w:r>
          </w:p>
        </w:tc>
      </w:tr>
      <w:tr w14:paraId="687805F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556"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196042F2">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28</w:t>
            </w:r>
          </w:p>
        </w:tc>
        <w:tc>
          <w:tcPr>
            <w:tcW w:w="1985"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3233C6D4">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机房专用灭火装置</w:t>
            </w:r>
          </w:p>
        </w:tc>
        <w:tc>
          <w:tcPr>
            <w:tcW w:w="1418"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6FC77568">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消防设备</w:t>
            </w:r>
          </w:p>
        </w:tc>
        <w:tc>
          <w:tcPr>
            <w:tcW w:w="502"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66039F23">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2</w:t>
            </w:r>
          </w:p>
        </w:tc>
        <w:tc>
          <w:tcPr>
            <w:tcW w:w="539"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555654D8">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瓶</w:t>
            </w:r>
          </w:p>
        </w:tc>
      </w:tr>
      <w:tr w14:paraId="6083E7F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556"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060C807D">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29</w:t>
            </w:r>
          </w:p>
        </w:tc>
        <w:tc>
          <w:tcPr>
            <w:tcW w:w="1985"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71AEEA75">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机房烟感感应设备</w:t>
            </w:r>
          </w:p>
        </w:tc>
        <w:tc>
          <w:tcPr>
            <w:tcW w:w="1418"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318BE8F2">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消防设备</w:t>
            </w:r>
          </w:p>
        </w:tc>
        <w:tc>
          <w:tcPr>
            <w:tcW w:w="502"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55434D21">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4</w:t>
            </w:r>
          </w:p>
        </w:tc>
        <w:tc>
          <w:tcPr>
            <w:tcW w:w="539"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2588F663">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个</w:t>
            </w:r>
          </w:p>
        </w:tc>
      </w:tr>
      <w:tr w14:paraId="4E1CEBB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556"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395AB3B0">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30</w:t>
            </w:r>
          </w:p>
        </w:tc>
        <w:tc>
          <w:tcPr>
            <w:tcW w:w="1985"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447BA28E">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UPS电池</w:t>
            </w:r>
          </w:p>
        </w:tc>
        <w:tc>
          <w:tcPr>
            <w:tcW w:w="1418"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2369E1B4">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供电设备</w:t>
            </w:r>
          </w:p>
        </w:tc>
        <w:tc>
          <w:tcPr>
            <w:tcW w:w="502"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2A464419">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64</w:t>
            </w:r>
          </w:p>
        </w:tc>
        <w:tc>
          <w:tcPr>
            <w:tcW w:w="539"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6BE8DBD7">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块</w:t>
            </w:r>
          </w:p>
        </w:tc>
      </w:tr>
      <w:tr w14:paraId="397D5AA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556"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15880447">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31</w:t>
            </w:r>
          </w:p>
        </w:tc>
        <w:tc>
          <w:tcPr>
            <w:tcW w:w="1985"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5D2EBEBC">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UPS机头</w:t>
            </w:r>
          </w:p>
        </w:tc>
        <w:tc>
          <w:tcPr>
            <w:tcW w:w="1418"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0909C412">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供电设备</w:t>
            </w:r>
          </w:p>
        </w:tc>
        <w:tc>
          <w:tcPr>
            <w:tcW w:w="502"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4F16AB76">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1</w:t>
            </w:r>
          </w:p>
        </w:tc>
        <w:tc>
          <w:tcPr>
            <w:tcW w:w="539"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12860E9A">
            <w:pPr>
              <w:spacing w:line="360" w:lineRule="exact"/>
              <w:jc w:val="center"/>
              <w:rPr>
                <w:rFonts w:hint="default" w:ascii="Times New Roman" w:hAnsi="Times New Roman" w:eastAsia="宋体" w:cs="Times New Roman"/>
                <w:kern w:val="0"/>
                <w:sz w:val="28"/>
                <w:szCs w:val="20"/>
                <w:lang w:val="en-US" w:eastAsia="zh-Hans" w:bidi="ar-SA"/>
              </w:rPr>
            </w:pPr>
            <w:r>
              <w:rPr>
                <w:rFonts w:hint="eastAsia" w:ascii="Times New Roman" w:hAnsi="Times New Roman" w:eastAsia="宋体" w:cs="仿宋_GB2312"/>
                <w:kern w:val="0"/>
                <w:sz w:val="28"/>
                <w:szCs w:val="20"/>
                <w:lang w:val="en-US" w:eastAsia="zh-Hans" w:bidi="ar-SA"/>
              </w:rPr>
              <w:t>台</w:t>
            </w:r>
          </w:p>
        </w:tc>
      </w:tr>
    </w:tbl>
    <w:p w14:paraId="1E1D3073">
      <w:pPr>
        <w:adjustRightInd w:val="0"/>
        <w:snapToGrid w:val="0"/>
        <w:spacing w:line="520" w:lineRule="exact"/>
        <w:jc w:val="center"/>
        <w:rPr>
          <w:rFonts w:ascii="仿宋_GB2312" w:hAnsi="仿宋_GB2312" w:eastAsia="仿宋_GB2312" w:cs="仿宋_GB2312"/>
          <w:b/>
          <w:bCs/>
          <w:sz w:val="32"/>
          <w:szCs w:val="32"/>
        </w:rPr>
      </w:pPr>
    </w:p>
    <w:p w14:paraId="0E141D5F">
      <w:pPr>
        <w:pStyle w:val="5"/>
        <w:rPr>
          <w:rFonts w:hint="eastAsia"/>
          <w:color w:val="auto"/>
          <w:highlight w:val="none"/>
          <w:lang w:val="en-US" w:eastAsia="zh-Hans"/>
        </w:rPr>
      </w:pPr>
    </w:p>
    <w:p w14:paraId="06147765">
      <w:bookmarkStart w:id="0" w:name="_GoBack"/>
      <w:bookmarkEnd w:id="0"/>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E27392">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3B5747">
                          <w:pPr>
                            <w:pStyle w:val="2"/>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33B5747">
                    <w:pPr>
                      <w:pStyle w:val="2"/>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2FD2232"/>
    <w:rsid w:val="62FD22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next w:val="1"/>
    <w:qFormat/>
    <w:uiPriority w:val="0"/>
    <w:pPr>
      <w:tabs>
        <w:tab w:val="center" w:pos="4153"/>
        <w:tab w:val="right" w:pos="8306"/>
      </w:tabs>
      <w:snapToGrid w:val="0"/>
      <w:jc w:val="left"/>
    </w:pPr>
    <w:rPr>
      <w:sz w:val="18"/>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2026-05-19T09:49:00Z</dcterms:created>
  <dc:creator>Administrator</dc:creator>
  <cp:lastModifiedBy>Administrator</cp:lastModifiedBy>
  <dcterms:modified xsi:type="dcterms:W3CDTF">2026-05-19T09:50:00Z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5595E12E7CC5490E834DE300161ECF62_11</vt:lpwstr>
  </property>
  <property fmtid="{D5CDD505-2E9C-101B-9397-08002B2CF9AE}" pid="4" name="KSOTemplateDocerSaveRecord">
    <vt:lpwstr>eyJoZGlkIjoiNzY3YTc4Yzk0ZTAwMmUyZTQ0NmI5NjBjYTdjYmZmNzkiLCJ1c2VySWQiOiIxMjgyNzk5NzE0In0=</vt:lpwstr>
  </property>
</Properties>
</file>