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版本号：HJLHZ--2026---04820260805002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学生食堂餐饮服务采购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HJLHZ--2026---048</w:t>
      </w:r>
      <w:r>
        <w:br/>
      </w:r>
      <w:r>
        <w:br/>
      </w:r>
      <w:r>
        <w:br/>
      </w:r>
    </w:p>
    <w:p>
      <w:pPr>
        <w:pStyle w:val="null3"/>
        <w:jc w:val="center"/>
        <w:outlineLvl w:val="2"/>
      </w:pPr>
      <w:r>
        <w:rPr>
          <w:rFonts w:ascii="仿宋_GB2312" w:hAnsi="仿宋_GB2312" w:cs="仿宋_GB2312" w:eastAsia="仿宋_GB2312"/>
          <w:sz w:val="28"/>
          <w:b/>
        </w:rPr>
        <w:t>镇巴中学</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镇巴中学</w:t>
      </w:r>
      <w:r>
        <w:rPr>
          <w:rFonts w:ascii="仿宋_GB2312" w:hAnsi="仿宋_GB2312" w:cs="仿宋_GB2312" w:eastAsia="仿宋_GB2312"/>
        </w:rPr>
        <w:t>委托，拟对</w:t>
      </w:r>
      <w:r>
        <w:rPr>
          <w:rFonts w:ascii="仿宋_GB2312" w:hAnsi="仿宋_GB2312" w:cs="仿宋_GB2312" w:eastAsia="仿宋_GB2312"/>
        </w:rPr>
        <w:t>学生食堂餐饮服务采购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HJLHZ--2026---048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学生食堂餐饮服务采购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根据全陕西省教育厅等九部门印发的《陕西省中小学、幼儿园集中用餐管理办法（试行）》（陕教规范〔2025〕1号）文件精神，我校会议决定进行学校食堂劳务外包服务采购进行招标采购。 公益性原则：食堂以服务师生为核心，饭菜定价遵循“成本补偿、非营利”要求，经学校膳食委员会集体审议并公示。 财务独立性：食堂收支由学校财务部门独立核算，劳务外包费纳入食堂成本专项列支，严禁挤占学生伙食费。 风险管控：外包劳务费用支出严格控制在30%以内，禁止虚增成本。</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采购包1（第一食堂餐饮服务采购）：属于专门面向中小企业采购。</w:t>
      </w:r>
    </w:p>
    <w:p>
      <w:pPr>
        <w:pStyle w:val="null3"/>
      </w:pPr>
      <w:r>
        <w:rPr>
          <w:rFonts w:ascii="仿宋_GB2312" w:hAnsi="仿宋_GB2312" w:cs="仿宋_GB2312" w:eastAsia="仿宋_GB2312"/>
        </w:rPr>
        <w:t>采购包2（第二食堂餐饮服务采购）：属于专门面向中小企业采购。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2、法人身份证明：供应商需提供法定代表人身份证及法定代表身份证明</w:t>
      </w:r>
    </w:p>
    <w:p>
      <w:pPr>
        <w:pStyle w:val="null3"/>
      </w:pPr>
      <w:r>
        <w:rPr>
          <w:rFonts w:ascii="仿宋_GB2312" w:hAnsi="仿宋_GB2312" w:cs="仿宋_GB2312" w:eastAsia="仿宋_GB2312"/>
        </w:rPr>
        <w:t>3、经营许可证：投标供应商应具有合法有效的《食品经营许可证》或《餐饮服务许可证》</w:t>
      </w:r>
    </w:p>
    <w:p>
      <w:pPr>
        <w:pStyle w:val="null3"/>
      </w:pPr>
      <w:r>
        <w:rPr>
          <w:rFonts w:ascii="仿宋_GB2312" w:hAnsi="仿宋_GB2312" w:cs="仿宋_GB2312" w:eastAsia="仿宋_GB2312"/>
        </w:rPr>
        <w:t>4、承诺函：供应商需提供《汉中市政府采购投标供应商资格承诺函》</w:t>
      </w:r>
    </w:p>
    <w:p>
      <w:pPr>
        <w:pStyle w:val="null3"/>
      </w:pPr>
      <w:r>
        <w:rPr>
          <w:rFonts w:ascii="仿宋_GB2312" w:hAnsi="仿宋_GB2312" w:cs="仿宋_GB2312" w:eastAsia="仿宋_GB2312"/>
        </w:rPr>
        <w:t>5、非联合体声明：本项目不接受联合体投标，投标供应商须提供《非联合体投标书面声明》视为独立响应，不分包。</w:t>
      </w:r>
    </w:p>
    <w:p>
      <w:pPr>
        <w:pStyle w:val="null3"/>
      </w:pPr>
      <w:r>
        <w:rPr>
          <w:rFonts w:ascii="仿宋_GB2312" w:hAnsi="仿宋_GB2312" w:cs="仿宋_GB2312" w:eastAsia="仿宋_GB2312"/>
        </w:rPr>
        <w:t>6、中小企业申明函：本项目专门面向中小企业，投标供应商应提供《中小企业声明函》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1、供应商资格：具有独立承担民事责任能力的法人、其他组织或自然人，提供合法有效的统一社会信用代码营业执照（事业单位提供事业单位法人证书，自然人提供身份证明）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2、法人身份证明：供应商需提供法定代表人身份证及法定代表身份证明</w:t>
      </w:r>
    </w:p>
    <w:p>
      <w:pPr>
        <w:pStyle w:val="null3"/>
      </w:pPr>
      <w:r>
        <w:rPr>
          <w:rFonts w:ascii="仿宋_GB2312" w:hAnsi="仿宋_GB2312" w:cs="仿宋_GB2312" w:eastAsia="仿宋_GB2312"/>
        </w:rPr>
        <w:t>3、经营许可证：投标供应商应具有合法有效的《食品经营许可证》或《餐饮服务许可证》</w:t>
      </w:r>
    </w:p>
    <w:p>
      <w:pPr>
        <w:pStyle w:val="null3"/>
      </w:pPr>
      <w:r>
        <w:rPr>
          <w:rFonts w:ascii="仿宋_GB2312" w:hAnsi="仿宋_GB2312" w:cs="仿宋_GB2312" w:eastAsia="仿宋_GB2312"/>
        </w:rPr>
        <w:t>4、承诺函：供应商需提供《汉中市政府采购投标供应商资格承诺函》</w:t>
      </w:r>
    </w:p>
    <w:p>
      <w:pPr>
        <w:pStyle w:val="null3"/>
      </w:pPr>
      <w:r>
        <w:rPr>
          <w:rFonts w:ascii="仿宋_GB2312" w:hAnsi="仿宋_GB2312" w:cs="仿宋_GB2312" w:eastAsia="仿宋_GB2312"/>
        </w:rPr>
        <w:t>5、非联合体声明：本项目不接受联合体投标，投标供应商须提供《非联合体投标书面声明》视为独立响应，不分包。</w:t>
      </w:r>
    </w:p>
    <w:p>
      <w:pPr>
        <w:pStyle w:val="null3"/>
      </w:pPr>
      <w:r>
        <w:rPr>
          <w:rFonts w:ascii="仿宋_GB2312" w:hAnsi="仿宋_GB2312" w:cs="仿宋_GB2312" w:eastAsia="仿宋_GB2312"/>
        </w:rPr>
        <w:t>6、中小企业申明函：本项目专门面向中小企业，投标供应商应提供《中小企业声明函》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18091617980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陕西省汉中市汉台区七里街道办事处盛世国际商业广场二号写字楼11楼1105室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0916---2222662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p>
          <w:p>
            <w:pPr>
              <w:pStyle w:val="null3"/>
            </w:pPr>
            <w:r>
              <w:rPr>
                <w:rFonts w:ascii="仿宋_GB2312" w:hAnsi="仿宋_GB2312" w:cs="仿宋_GB2312" w:eastAsia="仿宋_GB2312"/>
              </w:rPr>
              <w:t>采购包2：3,000,000.00元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开户名称：华建联项目管理有限公司汉中分公司</w:t>
            </w:r>
          </w:p>
          <w:p>
            <w:pPr>
              <w:pStyle w:val="null3"/>
            </w:pPr>
            <w:r>
              <w:rPr>
                <w:rFonts w:ascii="仿宋_GB2312" w:hAnsi="仿宋_GB2312" w:cs="仿宋_GB2312" w:eastAsia="仿宋_GB2312"/>
              </w:rPr>
              <w:t>开户银行：中国农业银行汉中市汉台区支行营业部</w:t>
            </w:r>
          </w:p>
          <w:p>
            <w:pPr>
              <w:pStyle w:val="null3"/>
            </w:pPr>
            <w:r>
              <w:rPr>
                <w:rFonts w:ascii="仿宋_GB2312" w:hAnsi="仿宋_GB2312" w:cs="仿宋_GB2312" w:eastAsia="仿宋_GB2312"/>
              </w:rPr>
              <w:t>银行账号：26605401040004078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以及发改价格〔2011〕534号文中规定的标准执行，按差额定率累进法收取费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镇巴中学</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镇巴中学</w:t>
      </w:r>
      <w:r>
        <w:rPr>
          <w:rFonts w:ascii="仿宋_GB2312" w:hAnsi="仿宋_GB2312" w:cs="仿宋_GB2312" w:eastAsia="仿宋_GB2312"/>
        </w:rPr>
        <w:t>负责解释。除上述招标文件内容，其他内容由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投标⼈应保证在本项⽬中使⽤的任何技术、产品和服务（包括部分使⽤），不会产⽣因第三⽅提出侵犯其专利权、商 标权或其它知识产权⽽引起的法律和经济纠纷，如因专利权、商标权或其它知识产权⽽引起法律和经济纠纷，由投标⼈承担所 有相关责任。采购⼈享有本项⽬实施过程中产⽣的知识成果及知识产权。 ⼆、供应商将在采购项⽬实施过程中采⽤⾃有或者第三⽅知识成果的，采购项⽬涉及采购标的的知识产权相关事宜由采购 ⼈结合项⽬实际⾃主确认或协商约定，具体如下： ⼀、供应商采⽤⾃有知识成果的约定 权利归属 供应商承诺其采⽤的⾃有知识成果（如专利技术、软件著作权、设计图 纸、技术⽂档等）为合法持有，不存在权属争议。项⽬完成后，采购标的涉及的知识产权归属按以下⽅式约定： 若为定制开 发/专属服务（如定制软件、⾮标设备）：知识产权归采购⼈所有，供应商需移交全部技术⽂档、源代码、设计资料，并配合 完成知识产权登记（如专利、软著）。 若为通⽤技术/标准产品（如成熟设备、通⽤软件）：知识产权归供应商所有，采购⼈ 仅获得“使⽤权”，不得反向⼯程、拆解、修改核⼼技术，或授权第三⽅使⽤。 使⽤限制 供应商需保证⾃有知识成果不侵犯第 三⽅知识产权，若因知识成果侵权导致采购⼈被追责，供应商需承担全部赔偿责任（包括诉讼费、律师费、商誉损失等）。 改进与迭代 项⽬实施过程中，供应商对⾃有知识成果的改进、升级版本，其知识产权归属按以下⽅式约定： 若改进内容仅⽤ 于本项⽬：知识产权归采购⼈所有； 若改进内容为供应商通⽤技术升级：知识产权归供应商所有，但采购⼈可免费使⽤升级 后的技术。 ⼆、供应商采⽤第三⽅知识成果的约定 授权合规性 供应商需向采购⼈提供第三⽅知识成果的合法授权证明（如专 利许可协议、软件著作权授权书、商标使⽤许可合同），确保授权范围覆盖本项⽬使⽤需求（如地域、期限、使⽤⽅式）。若 授权存在瑕疵（如超范围使⽤、授权过期），供应商需承担违约责任。 权利归属 第三⽅知识成果的知识产权归第三⽅所有， 采购⼈仅获得供应商转授权的“使⽤权”，需遵守第三⽅设定的使⽤限制（如不得修改、不得转授权、需定期缴纳许可费）。 替代⽅案承诺 若第三⽅知识成果⽆法继续使⽤（如授权终⽌、第三⽅停⽌供应），供应商需在5个⼯作⽇内提供替代⽅案（如 更换为⾃有技术、其他授权技术），并确保项⽬进度不受影响，由此产⽣的费⽤由供应商承担。 三、混合使⽤（⾃有+第三 ⽅）的约定 若项⽬同时采⽤供应商⾃有知识和第三⽅知识，需明确： 分模块界定权属：将项⽬拆分为“⾃有知识模块”和“第 三⽅知识模块”，分别约定各模块的知识产权归属及使⽤限制。 整体权利限制：采购⼈对项⽬的整体使⽤，不得突破⾃有模块 和第三⽅模块的单独使⽤限制（如不得将第三⽅模块的技术⽤于其他项⽬）。 四、合同终⽌后的处理 定制项⽬：合同终⽌ 后，供应商需移交全部项⽬资料（含⾃有知识成果的使⽤记录、第三⽅授权⽂件），采购⼈可继续使⽤项⽬成果，供应商不得 主张权利。 通⽤项⽬：合同终⽌后，采购⼈需停⽌使⽤供应商⾃有/第三⽅知识成果（如销毁定制软件、停⽌使⽤品牌标 识），供应商需配合回收相关载体。 三、如采⽤投标⼈所不拥有的知识产权，则在投标报价中必须包括合法使⽤该知识产权的相关费⽤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完成所有采购内容及要求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完成所有采购内容及要求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联系人：李芳</w:t>
      </w:r>
    </w:p>
    <w:p>
      <w:pPr>
        <w:pStyle w:val="null3"/>
      </w:pPr>
      <w:r>
        <w:rPr>
          <w:rFonts w:ascii="仿宋_GB2312" w:hAnsi="仿宋_GB2312" w:cs="仿宋_GB2312" w:eastAsia="仿宋_GB2312"/>
        </w:rPr>
        <w:t>联系电话：0916--2222662</w:t>
      </w:r>
    </w:p>
    <w:p>
      <w:pPr>
        <w:pStyle w:val="null3"/>
      </w:pPr>
      <w:r>
        <w:rPr>
          <w:rFonts w:ascii="仿宋_GB2312" w:hAnsi="仿宋_GB2312" w:cs="仿宋_GB2312" w:eastAsia="仿宋_GB2312"/>
        </w:rPr>
        <w:t>地址：陕西省汉中市汉台区盛世国际商业广场写字楼1105室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根据全陕西省教育厅等九部门印发的《陕西省中小学、幼儿园集中用餐管理办法（试行）》（陕教规范〔2025〕1号）文件精神，我校会议决定进行学校食堂劳务外包服务采购进行招标采购。 公益性原则：食堂以服务师生为核心，饭菜定价遵循“成本补偿、非营利”要求，经学校膳食委员会集体审议并公示。 财务独立性：食堂收支由学校财务部门独立核算，劳务外包费纳入食堂成本专项列支，严禁挤占学生伙食费。 风险管控：外包劳务费用支出严格控制在30%以内，禁止虚增成本。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第一食堂餐饮服务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第二食堂餐饮服务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标的名称：第一食堂餐饮服务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一、项目概况</w:t>
            </w:r>
          </w:p>
          <w:p>
            <w:pPr>
              <w:pStyle w:val="null3"/>
              <w:ind w:firstLine="640"/>
              <w:jc w:val="both"/>
            </w:pPr>
            <w:r>
              <w:rPr>
                <w:rFonts w:ascii="仿宋_GB2312" w:hAnsi="仿宋_GB2312" w:cs="仿宋_GB2312" w:eastAsia="仿宋_GB2312"/>
                <w:sz w:val="21"/>
              </w:rPr>
              <w:t>1、服务概况：镇巴中学在校学生5300余名，现有第一食堂（思源厅）、第二食堂（</w:t>
            </w:r>
            <w:r>
              <w:rPr>
                <w:rFonts w:ascii="仿宋_GB2312" w:hAnsi="仿宋_GB2312" w:cs="仿宋_GB2312" w:eastAsia="仿宋_GB2312"/>
                <w:sz w:val="21"/>
              </w:rPr>
              <w:t>桃李苑+原职工食堂</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2、</w:t>
            </w:r>
            <w:r>
              <w:rPr>
                <w:rFonts w:ascii="仿宋_GB2312" w:hAnsi="仿宋_GB2312" w:cs="仿宋_GB2312" w:eastAsia="仿宋_GB2312"/>
                <w:sz w:val="21"/>
              </w:rPr>
              <w:t>经营模式：“自主经营、劳务外包服务”模式</w:t>
            </w:r>
          </w:p>
          <w:p>
            <w:pPr>
              <w:pStyle w:val="null3"/>
            </w:pPr>
            <w:r>
              <w:rPr>
                <w:rFonts w:ascii="仿宋_GB2312" w:hAnsi="仿宋_GB2312" w:cs="仿宋_GB2312" w:eastAsia="仿宋_GB2312"/>
                <w:sz w:val="21"/>
              </w:rPr>
              <w:t xml:space="preserve">   3、服务期限：2年，合同一年一签（根据履约情况学校决定是否续签合同）。</w:t>
            </w:r>
          </w:p>
          <w:p>
            <w:pPr>
              <w:pStyle w:val="null3"/>
              <w:jc w:val="both"/>
            </w:pPr>
            <w:r>
              <w:rPr>
                <w:rFonts w:ascii="仿宋_GB2312" w:hAnsi="仿宋_GB2312" w:cs="仿宋_GB2312" w:eastAsia="仿宋_GB2312"/>
                <w:sz w:val="21"/>
              </w:rPr>
              <w:t>二、食堂劳务外包服务内容</w:t>
            </w:r>
          </w:p>
          <w:p>
            <w:pPr>
              <w:pStyle w:val="null3"/>
              <w:ind w:firstLine="640"/>
              <w:jc w:val="both"/>
            </w:pPr>
            <w:r>
              <w:rPr>
                <w:rFonts w:ascii="仿宋_GB2312" w:hAnsi="仿宋_GB2312" w:cs="仿宋_GB2312" w:eastAsia="仿宋_GB2312"/>
                <w:sz w:val="21"/>
              </w:rPr>
              <w:t>（1）食材采购</w:t>
            </w:r>
          </w:p>
          <w:p>
            <w:pPr>
              <w:pStyle w:val="null3"/>
              <w:ind w:firstLine="640"/>
              <w:jc w:val="both"/>
            </w:pPr>
            <w:r>
              <w:rPr>
                <w:rFonts w:ascii="仿宋_GB2312" w:hAnsi="仿宋_GB2312" w:cs="仿宋_GB2312" w:eastAsia="仿宋_GB2312"/>
                <w:sz w:val="21"/>
              </w:rPr>
              <w:t>学校食堂所需的米、面、油、肉、蛋等大宗食材采购，由大宗食材采购项目中标承包供应商负责，劳务外包服务团队不得自行采购。</w:t>
            </w:r>
          </w:p>
          <w:p>
            <w:pPr>
              <w:pStyle w:val="null3"/>
              <w:ind w:firstLine="640"/>
              <w:jc w:val="both"/>
            </w:pPr>
            <w:r>
              <w:rPr>
                <w:rFonts w:ascii="仿宋_GB2312" w:hAnsi="仿宋_GB2312" w:cs="仿宋_GB2312" w:eastAsia="仿宋_GB2312"/>
                <w:sz w:val="21"/>
              </w:rPr>
              <w:t>建立食材验收制度，每日安排专人对采购食材进行验收，检查食材的数量、质量、保质期等，不符合要求的食材坚决退货，并做好验收记录。</w:t>
            </w:r>
          </w:p>
          <w:p>
            <w:pPr>
              <w:pStyle w:val="null3"/>
              <w:ind w:firstLine="640"/>
              <w:jc w:val="both"/>
            </w:pPr>
            <w:r>
              <w:rPr>
                <w:rFonts w:ascii="仿宋_GB2312" w:hAnsi="仿宋_GB2312" w:cs="仿宋_GB2312" w:eastAsia="仿宋_GB2312"/>
                <w:sz w:val="21"/>
              </w:rPr>
              <w:t>（2）食材储存</w:t>
            </w:r>
          </w:p>
          <w:p>
            <w:pPr>
              <w:pStyle w:val="null3"/>
              <w:ind w:firstLine="640"/>
              <w:jc w:val="both"/>
            </w:pPr>
            <w:r>
              <w:rPr>
                <w:rFonts w:ascii="仿宋_GB2312" w:hAnsi="仿宋_GB2312" w:cs="仿宋_GB2312" w:eastAsia="仿宋_GB2312"/>
                <w:sz w:val="21"/>
              </w:rPr>
              <w:t>对于送至食堂的各类食品原材进行储存保管。食品储存场所应保持干燥、通风、清洁，有防蝇、防鼠、防虫等设施。食材分类存放，生熟分开、荤素分开、成品与半成品分开，标识清晰。</w:t>
            </w:r>
          </w:p>
          <w:p>
            <w:pPr>
              <w:pStyle w:val="null3"/>
              <w:ind w:firstLine="640"/>
              <w:jc w:val="both"/>
            </w:pPr>
            <w:r>
              <w:rPr>
                <w:rFonts w:ascii="仿宋_GB2312" w:hAnsi="仿宋_GB2312" w:cs="仿宋_GB2312" w:eastAsia="仿宋_GB2312"/>
                <w:sz w:val="21"/>
              </w:rPr>
              <w:t>冷藏、冷冻设备温度符合要求，定期清理冰霜，检查设备运行状况，确保食材储存安全。易腐食材应及时冷藏或冷冻保存，储存期限不超过保质期。</w:t>
            </w:r>
          </w:p>
          <w:p>
            <w:pPr>
              <w:pStyle w:val="null3"/>
              <w:ind w:firstLine="640"/>
              <w:jc w:val="both"/>
            </w:pPr>
            <w:r>
              <w:rPr>
                <w:rFonts w:ascii="仿宋_GB2312" w:hAnsi="仿宋_GB2312" w:cs="仿宋_GB2312" w:eastAsia="仿宋_GB2312"/>
                <w:sz w:val="21"/>
              </w:rPr>
              <w:t>按期检查库存食品质量，发现变质食品或过期食品，应及时处理。储存材料冰箱冷库不得存入变质、有味、污染不洁的食品，严禁存放化肥、农药、杀虫剂等有毒有害物品。</w:t>
            </w:r>
          </w:p>
          <w:p>
            <w:pPr>
              <w:pStyle w:val="null3"/>
              <w:ind w:firstLine="640"/>
              <w:jc w:val="both"/>
            </w:pPr>
            <w:r>
              <w:rPr>
                <w:rFonts w:ascii="仿宋_GB2312" w:hAnsi="仿宋_GB2312" w:cs="仿宋_GB2312" w:eastAsia="仿宋_GB2312"/>
                <w:sz w:val="21"/>
              </w:rPr>
              <w:t>（3）食谱制定</w:t>
            </w:r>
          </w:p>
          <w:p>
            <w:pPr>
              <w:pStyle w:val="null3"/>
              <w:ind w:firstLine="640"/>
              <w:jc w:val="both"/>
            </w:pPr>
            <w:r>
              <w:rPr>
                <w:rFonts w:ascii="仿宋_GB2312" w:hAnsi="仿宋_GB2312" w:cs="仿宋_GB2312" w:eastAsia="仿宋_GB2312"/>
                <w:sz w:val="21"/>
              </w:rPr>
              <w:t>设计每日菜单，并于前一天报送学校进行审核，每天公示食谱，保证菜品新鲜、口味适中、营养均衡，每餐提供多种菜品选择，包括荤菜、素菜、汤品等，满足不同师生的口味和营养需求。</w:t>
            </w:r>
          </w:p>
          <w:p>
            <w:pPr>
              <w:pStyle w:val="null3"/>
              <w:ind w:firstLine="640"/>
              <w:jc w:val="both"/>
            </w:pPr>
            <w:r>
              <w:rPr>
                <w:rFonts w:ascii="仿宋_GB2312" w:hAnsi="仿宋_GB2312" w:cs="仿宋_GB2312" w:eastAsia="仿宋_GB2312"/>
                <w:sz w:val="21"/>
              </w:rPr>
              <w:t>（4）菜品价格</w:t>
            </w:r>
          </w:p>
          <w:p>
            <w:pPr>
              <w:pStyle w:val="null3"/>
              <w:ind w:firstLine="640"/>
              <w:jc w:val="both"/>
            </w:pPr>
            <w:r>
              <w:rPr>
                <w:rFonts w:ascii="仿宋_GB2312" w:hAnsi="仿宋_GB2312" w:cs="仿宋_GB2312" w:eastAsia="仿宋_GB2312"/>
                <w:sz w:val="21"/>
              </w:rPr>
              <w:t>食堂劳务外包服务坚持公益性和非营利性原则。伙食费收费标准遵循成本补偿原则，作为服务性收费管理。收取的伙食费全部用于食材采购、人工劳务（含外包服务费）、水电燃料、低值易耗品、设备零星维修等供餐直接成本开支。其中，用于采购食材的支出比例不得低于伙食费总支出的70%。具体饭菜价格经学校组织的食堂管理领导小组、膳食监督家长委员会同意后公布。伙食费由学校按代收费管理，实行价格公示制度，代收的伙食费由学校按合同约定支付。菜品需按核定成本价销售，并根据菜单及预估就餐人数精确核定每日食材采购供应量。</w:t>
            </w:r>
          </w:p>
          <w:p>
            <w:pPr>
              <w:pStyle w:val="null3"/>
              <w:ind w:firstLine="640"/>
              <w:jc w:val="both"/>
            </w:pPr>
            <w:r>
              <w:rPr>
                <w:rFonts w:ascii="仿宋_GB2312" w:hAnsi="仿宋_GB2312" w:cs="仿宋_GB2312" w:eastAsia="仿宋_GB2312"/>
                <w:sz w:val="21"/>
              </w:rPr>
              <w:t>（5）食品加工</w:t>
            </w:r>
          </w:p>
          <w:p>
            <w:pPr>
              <w:pStyle w:val="null3"/>
              <w:ind w:firstLine="640"/>
              <w:jc w:val="both"/>
            </w:pPr>
            <w:r>
              <w:rPr>
                <w:rFonts w:ascii="仿宋_GB2312" w:hAnsi="仿宋_GB2312" w:cs="仿宋_GB2312" w:eastAsia="仿宋_GB2312"/>
                <w:sz w:val="21"/>
              </w:rPr>
              <w:t>食堂只允许加工及销售熟食，加工前检查食材质量，清洗加工场所、设备及工具，确保无杂物、无污渍。加工过程严格遵守生熟分开原则，防止交叉污染。</w:t>
            </w:r>
          </w:p>
          <w:p>
            <w:pPr>
              <w:pStyle w:val="null3"/>
              <w:ind w:firstLine="640"/>
              <w:jc w:val="both"/>
            </w:pPr>
            <w:r>
              <w:rPr>
                <w:rFonts w:ascii="仿宋_GB2312" w:hAnsi="仿宋_GB2312" w:cs="仿宋_GB2312" w:eastAsia="仿宋_GB2312"/>
                <w:sz w:val="21"/>
              </w:rPr>
              <w:t>烹饪食品时确保烧熟煮透，中心温度达到规定标准。加工后的成品应及时存放于清洁、消毒后的容器中，并做好防护，防止二次污染。</w:t>
            </w:r>
          </w:p>
          <w:p>
            <w:pPr>
              <w:pStyle w:val="null3"/>
              <w:ind w:firstLine="640"/>
              <w:jc w:val="both"/>
            </w:pPr>
            <w:r>
              <w:rPr>
                <w:rFonts w:ascii="仿宋_GB2312" w:hAnsi="仿宋_GB2312" w:cs="仿宋_GB2312" w:eastAsia="仿宋_GB2312"/>
                <w:sz w:val="21"/>
              </w:rPr>
              <w:t xml:space="preserve">学校应严格控制保健食品、含乳饮料和火腿肠等深加工食品，避免提供高盐、高油，高糖食品，严禁“预制菜、临期食品进校园，不得制售采用浓浆、浓缩汁、果蔬粉调配成的饮料。     </w:t>
            </w:r>
          </w:p>
          <w:p>
            <w:pPr>
              <w:pStyle w:val="null3"/>
              <w:ind w:firstLine="640"/>
              <w:jc w:val="both"/>
            </w:pPr>
            <w:r>
              <w:rPr>
                <w:rFonts w:ascii="仿宋_GB2312" w:hAnsi="仿宋_GB2312" w:cs="仿宋_GB2312" w:eastAsia="仿宋_GB2312"/>
                <w:sz w:val="21"/>
              </w:rPr>
              <w:t>（6）食品留样</w:t>
            </w:r>
          </w:p>
          <w:p>
            <w:pPr>
              <w:pStyle w:val="null3"/>
              <w:ind w:firstLine="640"/>
              <w:jc w:val="both"/>
            </w:pPr>
            <w:r>
              <w:rPr>
                <w:rFonts w:ascii="仿宋_GB2312" w:hAnsi="仿宋_GB2312" w:cs="仿宋_GB2312" w:eastAsia="仿宋_GB2312"/>
                <w:sz w:val="21"/>
              </w:rPr>
              <w:t>留样食品均采取统一标准容器，留样前必须对容器进行高温消毒或药物消毒，确保容器的安全卫生；每种食品留样分量为 125g。每餐所用和生产的食品均进行留样保存 48 小时，食品留样后均须用保鲜盒封紧并在熟食冰箱冷藏保存，所有留样品种必须与当日供应菜单相符合；食品留样必须在菜肴制作完成后及出品前操作，确保食品留样检测的准确性；留样食品均注明具体时间，不同时间段留样食品应进行隔离存放；留样时间满 48 小时后可作废弃处理，时间不到或有特殊情况需保留或延长存放时间时应遵守规定，不得私自处理。</w:t>
            </w:r>
          </w:p>
          <w:p>
            <w:pPr>
              <w:pStyle w:val="null3"/>
              <w:ind w:firstLine="640"/>
              <w:jc w:val="both"/>
            </w:pPr>
            <w:r>
              <w:rPr>
                <w:rFonts w:ascii="仿宋_GB2312" w:hAnsi="仿宋_GB2312" w:cs="仿宋_GB2312" w:eastAsia="仿宋_GB2312"/>
                <w:sz w:val="21"/>
              </w:rPr>
              <w:t>（7）就餐管理</w:t>
            </w:r>
          </w:p>
          <w:p>
            <w:pPr>
              <w:pStyle w:val="null3"/>
              <w:ind w:firstLine="640"/>
              <w:jc w:val="both"/>
            </w:pPr>
            <w:r>
              <w:rPr>
                <w:rFonts w:ascii="仿宋_GB2312" w:hAnsi="仿宋_GB2312" w:cs="仿宋_GB2312" w:eastAsia="仿宋_GB2312"/>
                <w:sz w:val="21"/>
              </w:rPr>
              <w:t>执行学校作息时间，</w:t>
            </w:r>
            <w:r>
              <w:rPr>
                <w:rFonts w:ascii="仿宋_GB2312" w:hAnsi="仿宋_GB2312" w:cs="仿宋_GB2312" w:eastAsia="仿宋_GB2312"/>
                <w:sz w:val="21"/>
              </w:rPr>
              <w:t>上课期间未经许可，食堂不得经营。节假日期间，</w:t>
            </w:r>
            <w:r>
              <w:rPr>
                <w:rFonts w:ascii="仿宋_GB2312" w:hAnsi="仿宋_GB2312" w:cs="仿宋_GB2312" w:eastAsia="仿宋_GB2312"/>
                <w:sz w:val="21"/>
              </w:rPr>
              <w:t>食堂</w:t>
            </w:r>
            <w:r>
              <w:rPr>
                <w:rFonts w:ascii="仿宋_GB2312" w:hAnsi="仿宋_GB2312" w:cs="仿宋_GB2312" w:eastAsia="仿宋_GB2312"/>
                <w:sz w:val="21"/>
              </w:rPr>
              <w:t>做好值班保障。</w:t>
            </w:r>
          </w:p>
          <w:p>
            <w:pPr>
              <w:pStyle w:val="null3"/>
              <w:ind w:firstLine="640"/>
              <w:jc w:val="both"/>
            </w:pPr>
            <w:r>
              <w:rPr>
                <w:rFonts w:ascii="仿宋_GB2312" w:hAnsi="仿宋_GB2312" w:cs="仿宋_GB2312" w:eastAsia="仿宋_GB2312"/>
                <w:sz w:val="21"/>
              </w:rPr>
              <w:t>就餐高峰期合理安排就餐窗口，维护就餐秩序，防止发生拥挤踩踏等安全事故，确保师生排队时间不超过 15 分钟。优化供餐流程，提高出餐速度，保证饭菜及时供应。</w:t>
            </w:r>
          </w:p>
          <w:p>
            <w:pPr>
              <w:pStyle w:val="null3"/>
              <w:ind w:firstLine="640"/>
              <w:jc w:val="both"/>
            </w:pPr>
            <w:r>
              <w:rPr>
                <w:rFonts w:ascii="仿宋_GB2312" w:hAnsi="仿宋_GB2312" w:cs="仿宋_GB2312" w:eastAsia="仿宋_GB2312"/>
                <w:sz w:val="21"/>
              </w:rPr>
              <w:t>（8）餐厨废弃物处置</w:t>
            </w:r>
          </w:p>
          <w:p>
            <w:pPr>
              <w:pStyle w:val="null3"/>
              <w:ind w:firstLine="640"/>
              <w:jc w:val="both"/>
            </w:pPr>
            <w:r>
              <w:rPr>
                <w:rFonts w:ascii="仿宋_GB2312" w:hAnsi="仿宋_GB2312" w:cs="仿宋_GB2312" w:eastAsia="仿宋_GB2312"/>
                <w:sz w:val="21"/>
              </w:rPr>
              <w:t>1）食堂剩莱剩饭</w:t>
            </w:r>
          </w:p>
          <w:p>
            <w:pPr>
              <w:pStyle w:val="null3"/>
              <w:ind w:firstLine="640"/>
              <w:jc w:val="both"/>
            </w:pPr>
            <w:r>
              <w:rPr>
                <w:rFonts w:ascii="仿宋_GB2312" w:hAnsi="仿宋_GB2312" w:cs="仿宋_GB2312" w:eastAsia="仿宋_GB2312"/>
                <w:sz w:val="21"/>
              </w:rPr>
              <w:t>严格按照就餐学生人数预算出餐，严禁出现超预算出餐，造成大量剩余饭菜现象。剩余饭菜原则上不再食用。食堂剩莱剩饭应由相关人员及时处理，并进行登记，禁止任何人擅自拿走或贩卖、食堂剩莱剩饭处理的时间、地点、方式应当经过学校审核后确定。</w:t>
            </w:r>
          </w:p>
          <w:p>
            <w:pPr>
              <w:pStyle w:val="null3"/>
              <w:ind w:firstLine="640"/>
              <w:jc w:val="both"/>
            </w:pPr>
            <w:r>
              <w:rPr>
                <w:rFonts w:ascii="仿宋_GB2312" w:hAnsi="仿宋_GB2312" w:cs="仿宋_GB2312" w:eastAsia="仿宋_GB2312"/>
                <w:sz w:val="21"/>
              </w:rPr>
              <w:t>2）提高菜品质量，倡导光盘行动，减少剩菜量。若食堂屡次出现剩莱剩饭，且浪费量超过5%时，学校有权结束劳务外包服务合同，并追究相关责任及损失。</w:t>
            </w:r>
          </w:p>
          <w:p>
            <w:pPr>
              <w:pStyle w:val="null3"/>
              <w:ind w:firstLine="640"/>
              <w:jc w:val="both"/>
            </w:pPr>
            <w:r>
              <w:rPr>
                <w:rFonts w:ascii="仿宋_GB2312" w:hAnsi="仿宋_GB2312" w:cs="仿宋_GB2312" w:eastAsia="仿宋_GB2312"/>
                <w:sz w:val="21"/>
              </w:rPr>
              <w:t>3）对餐厨废弃物分类放置，存放在有盖的容器中，做到日产日清;废弃食用油脂应存放在标有“废弃油脂专用”字样的专用密闭容器内。严禁乱倒乱堆餐厨废弃物，禁止将餐厨废弃物直接排入下水管网或倒入公共厕所和生活垃圾收集设施。</w:t>
            </w:r>
          </w:p>
          <w:p>
            <w:pPr>
              <w:pStyle w:val="null3"/>
              <w:ind w:firstLine="640"/>
              <w:jc w:val="both"/>
            </w:pPr>
            <w:r>
              <w:rPr>
                <w:rFonts w:ascii="仿宋_GB2312" w:hAnsi="仿宋_GB2312" w:cs="仿宋_GB2312" w:eastAsia="仿宋_GB2312"/>
                <w:sz w:val="21"/>
              </w:rPr>
              <w:t>（9）卫生管理</w:t>
            </w:r>
          </w:p>
          <w:p>
            <w:pPr>
              <w:pStyle w:val="null3"/>
              <w:ind w:firstLine="640"/>
              <w:jc w:val="both"/>
            </w:pPr>
            <w:r>
              <w:rPr>
                <w:rFonts w:ascii="仿宋_GB2312" w:hAnsi="仿宋_GB2312" w:cs="仿宋_GB2312" w:eastAsia="仿宋_GB2312"/>
                <w:sz w:val="21"/>
              </w:rPr>
              <w:t>1）食品卫生</w:t>
            </w:r>
          </w:p>
          <w:p>
            <w:pPr>
              <w:pStyle w:val="null3"/>
              <w:ind w:firstLine="640"/>
              <w:jc w:val="both"/>
            </w:pPr>
            <w:r>
              <w:rPr>
                <w:rFonts w:ascii="仿宋_GB2312" w:hAnsi="仿宋_GB2312" w:cs="仿宋_GB2312" w:eastAsia="仿宋_GB2312"/>
                <w:sz w:val="21"/>
              </w:rPr>
              <w:t>严格执行食品卫生法，搞好食品卫生、个人卫生和环境卫生。做好消毒工作，把住病从口入关，严防食物中毒和食源性病原。严格执行安全生产制度，做好防火、防盗，加强设备维修，杜绝重大事故。</w:t>
            </w:r>
          </w:p>
          <w:p>
            <w:pPr>
              <w:pStyle w:val="null3"/>
              <w:ind w:firstLine="640"/>
              <w:jc w:val="both"/>
            </w:pPr>
            <w:r>
              <w:rPr>
                <w:rFonts w:ascii="仿宋_GB2312" w:hAnsi="仿宋_GB2312" w:cs="仿宋_GB2312" w:eastAsia="仿宋_GB2312"/>
                <w:sz w:val="21"/>
              </w:rPr>
              <w:t>2）食堂环境卫生</w:t>
            </w:r>
          </w:p>
          <w:p>
            <w:pPr>
              <w:pStyle w:val="null3"/>
              <w:ind w:firstLine="640"/>
              <w:jc w:val="both"/>
            </w:pPr>
            <w:r>
              <w:rPr>
                <w:rFonts w:ascii="仿宋_GB2312" w:hAnsi="仿宋_GB2312" w:cs="仿宋_GB2312" w:eastAsia="仿宋_GB2312"/>
                <w:sz w:val="21"/>
              </w:rPr>
              <w:t>食堂餐厅室内外清洁卫生是指内到厨房卫生，外到餐厅卫生，均由承包供应商负责。各项餐饮标准都要达到国家有关标准规定。环境卫生必须做到无杂物、无异味、整洁干净；保持室内外清洁卫生，做到每餐一打扫，每天一清洗，每周一大清扫：加工结束后将地面、水池、加工台、工具、容器清扫洗刷干净；每餐后，将餐车、餐台等及时进行清洁并用消毒液擦洗餐桌和地面；每天将玻璃墙、灶台墙体及门窗擦洗一次，每周进行一次彻底清洗。每周对碗柜及餐具进行二次消毒清洁。每日对食堂操作间、就餐区、仓库等区域进行清洁打扫，保持地面、墙面、天花板干净整洁，无油污、无积水、无蜘蛛网。</w:t>
            </w:r>
          </w:p>
          <w:p>
            <w:pPr>
              <w:pStyle w:val="null3"/>
              <w:ind w:firstLine="640"/>
              <w:jc w:val="both"/>
            </w:pPr>
            <w:r>
              <w:rPr>
                <w:rFonts w:ascii="仿宋_GB2312" w:hAnsi="仿宋_GB2312" w:cs="仿宋_GB2312" w:eastAsia="仿宋_GB2312"/>
                <w:sz w:val="21"/>
              </w:rPr>
              <w:t>定期对食堂进行全面消毒，包括地面、桌椅、餐具、设备等，消毒方式和频率符合卫生部门要求。</w:t>
            </w:r>
          </w:p>
          <w:p>
            <w:pPr>
              <w:pStyle w:val="null3"/>
              <w:ind w:firstLine="640"/>
              <w:jc w:val="both"/>
            </w:pPr>
            <w:r>
              <w:rPr>
                <w:rFonts w:ascii="仿宋_GB2312" w:hAnsi="仿宋_GB2312" w:cs="仿宋_GB2312" w:eastAsia="仿宋_GB2312"/>
                <w:sz w:val="21"/>
              </w:rPr>
              <w:t>3）个人卫生</w:t>
            </w:r>
          </w:p>
          <w:p>
            <w:pPr>
              <w:pStyle w:val="null3"/>
              <w:ind w:firstLine="640"/>
              <w:jc w:val="both"/>
            </w:pPr>
            <w:r>
              <w:rPr>
                <w:rFonts w:ascii="仿宋_GB2312" w:hAnsi="仿宋_GB2312" w:cs="仿宋_GB2312" w:eastAsia="仿宋_GB2312"/>
                <w:sz w:val="21"/>
              </w:rPr>
              <w:t>食堂从业人员须保持良好的个人卫生习惯，工作时穿戴干净整洁的工作服、工作帽、口罩，不留长指甲、不涂指甲油、不佩戴首饰。从业人员上岗前、处理食物前、便后等必须洗手消毒，患有传染性疾病或有碍食品安全疾病的人员应立即调离工作岗位。</w:t>
            </w:r>
          </w:p>
          <w:p>
            <w:pPr>
              <w:pStyle w:val="null3"/>
              <w:ind w:firstLine="640"/>
              <w:jc w:val="both"/>
            </w:pPr>
            <w:r>
              <w:rPr>
                <w:rFonts w:ascii="仿宋_GB2312" w:hAnsi="仿宋_GB2312" w:cs="仿宋_GB2312" w:eastAsia="仿宋_GB2312"/>
                <w:sz w:val="21"/>
              </w:rPr>
              <w:t>4）餐具卫生</w:t>
            </w:r>
          </w:p>
          <w:p>
            <w:pPr>
              <w:pStyle w:val="null3"/>
              <w:ind w:firstLine="640"/>
              <w:jc w:val="both"/>
            </w:pPr>
            <w:r>
              <w:rPr>
                <w:rFonts w:ascii="仿宋_GB2312" w:hAnsi="仿宋_GB2312" w:cs="仿宋_GB2312" w:eastAsia="仿宋_GB2312"/>
                <w:sz w:val="21"/>
              </w:rPr>
              <w:t>须设有单独或相对独立的餐具洗消场所，并安排专职餐具消毒员；餐具使用前必须洗净、消毒、符合国家有关卫生标准，未经消毒的餐具不得使用；餐具消毒必须按照一洗、二刷、三冲、四消毒、五保洁的程序操作；洗涤、消毒餐饮具所使用的洗涤剂、消毒剂必须符合食品用洗涤剂；消毒后的餐具必须储存在餐具专用保洁柜内备用。已消毒和未消毒的餐具应分开存放，并做好标记。</w:t>
            </w:r>
          </w:p>
          <w:p>
            <w:pPr>
              <w:pStyle w:val="null3"/>
              <w:ind w:firstLine="640"/>
              <w:jc w:val="both"/>
            </w:pPr>
            <w:r>
              <w:rPr>
                <w:rFonts w:ascii="仿宋_GB2312" w:hAnsi="仿宋_GB2312" w:cs="仿宋_GB2312" w:eastAsia="仿宋_GB2312"/>
                <w:sz w:val="21"/>
              </w:rPr>
              <w:t xml:space="preserve"> 餐具使用后及时清洗消毒，采用物理或化学消毒方法，消毒后的餐具应表面光洁、无油渍、无水渍、无异味，存放在专用的保洁柜内，保洁柜定期清理消毒。定期对餐具进行抽样检测，确保餐具卫生符合国家标准。</w:t>
            </w:r>
          </w:p>
          <w:p>
            <w:pPr>
              <w:pStyle w:val="null3"/>
              <w:ind w:firstLine="640"/>
              <w:jc w:val="both"/>
            </w:pPr>
            <w:r>
              <w:rPr>
                <w:rFonts w:ascii="仿宋_GB2312" w:hAnsi="仿宋_GB2312" w:cs="仿宋_GB2312" w:eastAsia="仿宋_GB2312"/>
                <w:sz w:val="21"/>
              </w:rPr>
              <w:t>（10）人员培训</w:t>
            </w:r>
          </w:p>
          <w:p>
            <w:pPr>
              <w:pStyle w:val="null3"/>
              <w:ind w:firstLine="640"/>
              <w:jc w:val="both"/>
            </w:pPr>
            <w:r>
              <w:rPr>
                <w:rFonts w:ascii="仿宋_GB2312" w:hAnsi="仿宋_GB2312" w:cs="仿宋_GB2312" w:eastAsia="仿宋_GB2312"/>
                <w:sz w:val="21"/>
              </w:rPr>
              <w:t>劳务外包服务团队应拥有详细的组织架构，明确各岗位职责，专人专职，不得兼任。合理规划采购人员、管理人员、厨师、服务员、保洁员等人员数量、所有工作人员需提供健康证，并设置科学合理的岗前就业培训、食材采购、进货查验、食品加工制作、食品添加剂使用管理、临期食品管理、食品留样、清洗消毒、餐厨废弃物处置、设备维修保养校验、环境检测人员健康管理和培训考核、食品安全自查、食堂安全保卫、食品安全信息追溯、投诉举报处理等食品安全管理制度，并制定食品安全突发事件应急处置方案等。</w:t>
            </w:r>
          </w:p>
          <w:p>
            <w:pPr>
              <w:pStyle w:val="null3"/>
              <w:ind w:firstLine="640"/>
              <w:jc w:val="both"/>
            </w:pPr>
            <w:r>
              <w:rPr>
                <w:rFonts w:ascii="仿宋_GB2312" w:hAnsi="仿宋_GB2312" w:cs="仿宋_GB2312" w:eastAsia="仿宋_GB2312"/>
                <w:sz w:val="21"/>
              </w:rPr>
              <w:t>（11）设施设备管理</w:t>
            </w:r>
          </w:p>
          <w:p>
            <w:pPr>
              <w:pStyle w:val="null3"/>
              <w:ind w:firstLine="640"/>
              <w:jc w:val="both"/>
            </w:pPr>
            <w:r>
              <w:rPr>
                <w:rFonts w:ascii="仿宋_GB2312" w:hAnsi="仿宋_GB2312" w:cs="仿宋_GB2312" w:eastAsia="仿宋_GB2312"/>
                <w:sz w:val="21"/>
              </w:rPr>
              <w:t>劳务外包服务人员要加强餐厨设备、餐厅公共设施的管理,确保设施设备安全完整，提高使用寿命。建立厨房设施设备台账，定期核对和清点，确保设施设备完整；及时清理设施设备上摆放的杂物以及浮尘、油渍等污染物，确设施设备干净整洁；及时清理排污、排水等管道，确保管道畅通；严格按操作规程使用和保养设施设备，确保安全规范使用。</w:t>
            </w:r>
          </w:p>
          <w:p>
            <w:pPr>
              <w:pStyle w:val="null3"/>
              <w:ind w:firstLine="640"/>
              <w:jc w:val="both"/>
            </w:pPr>
            <w:r>
              <w:rPr>
                <w:rFonts w:ascii="仿宋_GB2312" w:hAnsi="仿宋_GB2312" w:cs="仿宋_GB2312" w:eastAsia="仿宋_GB2312"/>
                <w:sz w:val="21"/>
              </w:rPr>
              <w:t>所有餐具，每一合同年度开始学校根据需求配足，劳务外包服务团队妥善管护，一个合同年度内学校不负责添置更换。</w:t>
            </w:r>
          </w:p>
          <w:p>
            <w:pPr>
              <w:pStyle w:val="null3"/>
              <w:ind w:firstLine="640"/>
              <w:jc w:val="both"/>
            </w:pPr>
            <w:r>
              <w:rPr>
                <w:rFonts w:ascii="仿宋_GB2312" w:hAnsi="仿宋_GB2312" w:cs="仿宋_GB2312" w:eastAsia="仿宋_GB2312"/>
                <w:sz w:val="21"/>
              </w:rPr>
              <w:t>（12）财务管理</w:t>
            </w:r>
          </w:p>
          <w:p>
            <w:pPr>
              <w:pStyle w:val="null3"/>
              <w:ind w:firstLine="640"/>
              <w:jc w:val="both"/>
            </w:pPr>
            <w:r>
              <w:rPr>
                <w:rFonts w:ascii="仿宋_GB2312" w:hAnsi="仿宋_GB2312" w:cs="仿宋_GB2312" w:eastAsia="仿宋_GB2312"/>
                <w:sz w:val="21"/>
              </w:rPr>
              <w:t>1）应建立完善的财务管理制度，设置专职的财务管理人员，按月度收支情况制作详细的财务报表，在每月初7天内将上月度的财务报表报送至学校审核。按月以师生实际就餐次数和金额确认食堂收入。规范会计基础工作，正确设置科目，使用合规票据，严禁白条入账。食堂财务活动纳入学校财务部门统一管理，必须在学校账户下设立食堂分账，进行独立核算（或单独开设食堂专用账户），确保专款专用。</w:t>
            </w:r>
          </w:p>
          <w:p>
            <w:pPr>
              <w:pStyle w:val="null3"/>
              <w:ind w:firstLine="640"/>
              <w:jc w:val="both"/>
            </w:pPr>
            <w:r>
              <w:rPr>
                <w:rFonts w:ascii="仿宋_GB2312" w:hAnsi="仿宋_GB2312" w:cs="仿宋_GB2312" w:eastAsia="仿宋_GB2312"/>
                <w:sz w:val="21"/>
              </w:rPr>
              <w:t>2）费用管理：严格限定为食材成本、劳务外包服务费（人工成本）、水电及燃料、低值易耗品、设备零星维修费等直接供餐成本。伙食费中用于采购食材的支出比例不得低于70%。</w:t>
            </w:r>
          </w:p>
          <w:p>
            <w:pPr>
              <w:pStyle w:val="null3"/>
              <w:ind w:firstLine="640"/>
              <w:jc w:val="both"/>
            </w:pPr>
            <w:r>
              <w:rPr>
                <w:rFonts w:ascii="仿宋_GB2312" w:hAnsi="仿宋_GB2312" w:cs="仿宋_GB2312" w:eastAsia="仿宋_GB2312"/>
                <w:sz w:val="21"/>
              </w:rPr>
              <w:t>3）每学期末对本学期食堂整体收支情况进行核算，核算结果向全体师生和家长公示。</w:t>
            </w:r>
          </w:p>
          <w:p>
            <w:pPr>
              <w:pStyle w:val="null3"/>
              <w:ind w:firstLine="640"/>
              <w:jc w:val="both"/>
            </w:pPr>
            <w:r>
              <w:rPr>
                <w:rFonts w:ascii="仿宋_GB2312" w:hAnsi="仿宋_GB2312" w:cs="仿宋_GB2312" w:eastAsia="仿宋_GB2312"/>
                <w:sz w:val="21"/>
              </w:rPr>
              <w:t>四、食品安全保障</w:t>
            </w:r>
          </w:p>
          <w:p>
            <w:pPr>
              <w:pStyle w:val="null3"/>
              <w:ind w:firstLine="640"/>
              <w:jc w:val="both"/>
            </w:pPr>
            <w:r>
              <w:rPr>
                <w:rFonts w:ascii="仿宋_GB2312" w:hAnsi="仿宋_GB2312" w:cs="仿宋_GB2312" w:eastAsia="仿宋_GB2312"/>
                <w:sz w:val="21"/>
              </w:rPr>
              <w:t>（1）劳务外包团队作为食品安全第一道安全线，要严格遵守食品安全管理条例，制定并积极落实食品安全保障措施，要承担食品安全保障责任。</w:t>
            </w:r>
          </w:p>
          <w:p>
            <w:pPr>
              <w:pStyle w:val="null3"/>
              <w:ind w:firstLine="640"/>
              <w:jc w:val="both"/>
            </w:pPr>
            <w:r>
              <w:rPr>
                <w:rFonts w:ascii="仿宋_GB2312" w:hAnsi="仿宋_GB2312" w:cs="仿宋_GB2312" w:eastAsia="仿宋_GB2312"/>
                <w:sz w:val="21"/>
              </w:rPr>
              <w:t>（2）学校履行食堂管理主体责任，成立食堂管理领导小组，每学期至少专题研究部署1次食品安全和膳食经费管理工作。落实校园食品安全和膳食经费管理校长负责制，每学期至少在食堂主持召开1次现场办公会。</w:t>
            </w:r>
          </w:p>
          <w:p>
            <w:pPr>
              <w:pStyle w:val="null3"/>
              <w:ind w:firstLine="640"/>
              <w:jc w:val="both"/>
            </w:pPr>
            <w:r>
              <w:rPr>
                <w:rFonts w:ascii="仿宋_GB2312" w:hAnsi="仿宋_GB2312" w:cs="仿宋_GB2312" w:eastAsia="仿宋_GB2312"/>
                <w:sz w:val="21"/>
              </w:rPr>
              <w:t>（3）学校应建立食堂内部控制、岗位责任、运营监管安全生产、信息公开等管理制度，每年至少开展1次制度自查及时修订完善。</w:t>
            </w:r>
          </w:p>
          <w:p>
            <w:pPr>
              <w:pStyle w:val="null3"/>
              <w:ind w:firstLine="640"/>
              <w:jc w:val="both"/>
            </w:pPr>
            <w:r>
              <w:rPr>
                <w:rFonts w:ascii="仿宋_GB2312" w:hAnsi="仿宋_GB2312" w:cs="仿宋_GB2312" w:eastAsia="仿宋_GB2312"/>
                <w:sz w:val="21"/>
              </w:rPr>
              <w:t>（4） 学校应建立并落实陪餐制度，县级教育部门主要负责人每月至少陪餐1次;学校主要负责人每周至少陪餐1次每餐均有学校相关负责人与学生共同用餐。鼓励学校组织家长轮流预约陪餐，同餐同价餐费自理。</w:t>
            </w:r>
          </w:p>
          <w:p>
            <w:pPr>
              <w:pStyle w:val="null3"/>
              <w:ind w:firstLine="640"/>
              <w:jc w:val="both"/>
            </w:pPr>
            <w:r>
              <w:rPr>
                <w:rFonts w:ascii="仿宋_GB2312" w:hAnsi="仿宋_GB2312" w:cs="仿宋_GB2312" w:eastAsia="仿宋_GB2312"/>
                <w:sz w:val="21"/>
              </w:rPr>
              <w:t>五、监督审计</w:t>
            </w:r>
          </w:p>
          <w:p>
            <w:pPr>
              <w:pStyle w:val="null3"/>
              <w:ind w:firstLine="640"/>
              <w:jc w:val="both"/>
            </w:pPr>
            <w:r>
              <w:rPr>
                <w:rFonts w:ascii="仿宋_GB2312" w:hAnsi="仿宋_GB2312" w:cs="仿宋_GB2312" w:eastAsia="仿宋_GB2312"/>
                <w:sz w:val="21"/>
              </w:rPr>
              <w:t>（1）规范支付：所有供餐成本开支（食材款、外包服务费、水电及燃料、低值易耗品、设备零星维修费等）必须由学校通过对公转账按月支付，支付凭证需附合法发票及经审核的成本明细。外包企业人员工资必须通过银行代发，禁止现金支付。</w:t>
            </w:r>
          </w:p>
          <w:p>
            <w:pPr>
              <w:pStyle w:val="null3"/>
              <w:ind w:firstLine="640"/>
              <w:jc w:val="both"/>
            </w:pPr>
            <w:r>
              <w:rPr>
                <w:rFonts w:ascii="仿宋_GB2312" w:hAnsi="仿宋_GB2312" w:cs="仿宋_GB2312" w:eastAsia="仿宋_GB2312"/>
                <w:sz w:val="21"/>
              </w:rPr>
              <w:t>（2）成本核算：成本结构构成为：采购食材成本≥70%，剩余30%采用“固定管理费+绩效激励”模式，水电及燃料+低值易耗品+维修成本+劳务外包服务费≈25%，剩余5%为绩效激励，由学校对劳务外包服务每月的工作进行指标审核，如就餐满意度、价格合理性指标、成本控制指标等。食堂应定期公开成本明细，接受膳食家长委员会及社会监督。</w:t>
            </w:r>
          </w:p>
          <w:p>
            <w:pPr>
              <w:pStyle w:val="null3"/>
              <w:ind w:firstLine="640"/>
              <w:jc w:val="both"/>
            </w:pPr>
            <w:r>
              <w:rPr>
                <w:rFonts w:ascii="仿宋_GB2312" w:hAnsi="仿宋_GB2312" w:cs="仿宋_GB2312" w:eastAsia="仿宋_GB2312"/>
                <w:sz w:val="21"/>
              </w:rPr>
              <w:t>（3）监督审查：自觉接受学校管理领导小组及各级教育主管部门、纪检监察部门、审计部门的监督检查。</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标的名称：第二食堂餐饮服务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一、项目概况</w:t>
            </w:r>
          </w:p>
          <w:p>
            <w:pPr>
              <w:pStyle w:val="null3"/>
              <w:ind w:firstLine="640"/>
              <w:jc w:val="both"/>
            </w:pPr>
            <w:r>
              <w:rPr>
                <w:rFonts w:ascii="仿宋_GB2312" w:hAnsi="仿宋_GB2312" w:cs="仿宋_GB2312" w:eastAsia="仿宋_GB2312"/>
                <w:sz w:val="21"/>
              </w:rPr>
              <w:t>1、服务概况：镇巴中学在校学生5300余名，现有第一食堂（思源厅）、第二食堂（</w:t>
            </w:r>
            <w:r>
              <w:rPr>
                <w:rFonts w:ascii="仿宋_GB2312" w:hAnsi="仿宋_GB2312" w:cs="仿宋_GB2312" w:eastAsia="仿宋_GB2312"/>
                <w:sz w:val="21"/>
              </w:rPr>
              <w:t>桃李苑+原职工食堂</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2、</w:t>
            </w:r>
            <w:r>
              <w:rPr>
                <w:rFonts w:ascii="仿宋_GB2312" w:hAnsi="仿宋_GB2312" w:cs="仿宋_GB2312" w:eastAsia="仿宋_GB2312"/>
                <w:sz w:val="21"/>
              </w:rPr>
              <w:t>经营模式：“自主经营、劳务外包服务”模式</w:t>
            </w:r>
          </w:p>
          <w:p>
            <w:pPr>
              <w:pStyle w:val="null3"/>
            </w:pPr>
            <w:r>
              <w:rPr>
                <w:rFonts w:ascii="仿宋_GB2312" w:hAnsi="仿宋_GB2312" w:cs="仿宋_GB2312" w:eastAsia="仿宋_GB2312"/>
                <w:sz w:val="21"/>
              </w:rPr>
              <w:t xml:space="preserve">   3、服务期限：2年，合同一年一签（根据履约情况学校决定是否续签合同）。</w:t>
            </w:r>
          </w:p>
          <w:p>
            <w:pPr>
              <w:pStyle w:val="null3"/>
              <w:jc w:val="both"/>
            </w:pPr>
            <w:r>
              <w:rPr>
                <w:rFonts w:ascii="仿宋_GB2312" w:hAnsi="仿宋_GB2312" w:cs="仿宋_GB2312" w:eastAsia="仿宋_GB2312"/>
                <w:sz w:val="21"/>
              </w:rPr>
              <w:t>二、食堂劳务外包服务内容</w:t>
            </w:r>
          </w:p>
          <w:p>
            <w:pPr>
              <w:pStyle w:val="null3"/>
              <w:ind w:firstLine="640"/>
              <w:jc w:val="both"/>
            </w:pPr>
            <w:r>
              <w:rPr>
                <w:rFonts w:ascii="仿宋_GB2312" w:hAnsi="仿宋_GB2312" w:cs="仿宋_GB2312" w:eastAsia="仿宋_GB2312"/>
                <w:sz w:val="21"/>
              </w:rPr>
              <w:t>（1）食材采购</w:t>
            </w:r>
          </w:p>
          <w:p>
            <w:pPr>
              <w:pStyle w:val="null3"/>
              <w:ind w:firstLine="640"/>
              <w:jc w:val="both"/>
            </w:pPr>
            <w:r>
              <w:rPr>
                <w:rFonts w:ascii="仿宋_GB2312" w:hAnsi="仿宋_GB2312" w:cs="仿宋_GB2312" w:eastAsia="仿宋_GB2312"/>
                <w:sz w:val="21"/>
              </w:rPr>
              <w:t>学校食堂所需的米、面、油、肉、蛋等大宗食材采购，由大宗食材采购项目中标承包供应商负责，劳务外包服务团队不得自行采购。</w:t>
            </w:r>
          </w:p>
          <w:p>
            <w:pPr>
              <w:pStyle w:val="null3"/>
              <w:ind w:firstLine="640"/>
              <w:jc w:val="both"/>
            </w:pPr>
            <w:r>
              <w:rPr>
                <w:rFonts w:ascii="仿宋_GB2312" w:hAnsi="仿宋_GB2312" w:cs="仿宋_GB2312" w:eastAsia="仿宋_GB2312"/>
                <w:sz w:val="21"/>
              </w:rPr>
              <w:t>建立食材验收制度，每日安排专人对采购食材进行验收，检查食材的数量、质量、保质期等，不符合要求的食材坚决退货，并做好验收记录。</w:t>
            </w:r>
          </w:p>
          <w:p>
            <w:pPr>
              <w:pStyle w:val="null3"/>
              <w:ind w:firstLine="640"/>
              <w:jc w:val="both"/>
            </w:pPr>
            <w:r>
              <w:rPr>
                <w:rFonts w:ascii="仿宋_GB2312" w:hAnsi="仿宋_GB2312" w:cs="仿宋_GB2312" w:eastAsia="仿宋_GB2312"/>
                <w:sz w:val="21"/>
              </w:rPr>
              <w:t>（2）食材储存</w:t>
            </w:r>
          </w:p>
          <w:p>
            <w:pPr>
              <w:pStyle w:val="null3"/>
              <w:ind w:firstLine="640"/>
              <w:jc w:val="both"/>
            </w:pPr>
            <w:r>
              <w:rPr>
                <w:rFonts w:ascii="仿宋_GB2312" w:hAnsi="仿宋_GB2312" w:cs="仿宋_GB2312" w:eastAsia="仿宋_GB2312"/>
                <w:sz w:val="21"/>
              </w:rPr>
              <w:t>对于送至食堂的各类食品原材进行储存保管。食品储存场所应保持干燥、通风、清洁，有防蝇、防鼠、防虫等设施。食材分类存放，生熟分开、荤素分开、成品与半成品分开，标识清晰。</w:t>
            </w:r>
          </w:p>
          <w:p>
            <w:pPr>
              <w:pStyle w:val="null3"/>
              <w:ind w:firstLine="640"/>
              <w:jc w:val="both"/>
            </w:pPr>
            <w:r>
              <w:rPr>
                <w:rFonts w:ascii="仿宋_GB2312" w:hAnsi="仿宋_GB2312" w:cs="仿宋_GB2312" w:eastAsia="仿宋_GB2312"/>
                <w:sz w:val="21"/>
              </w:rPr>
              <w:t>冷藏、冷冻设备温度符合要求，定期清理冰霜，检查设备运行状况，确保食材储存安全。易腐食材应及时冷藏或冷冻保存，储存期限不超过保质期。</w:t>
            </w:r>
          </w:p>
          <w:p>
            <w:pPr>
              <w:pStyle w:val="null3"/>
              <w:ind w:firstLine="640"/>
              <w:jc w:val="both"/>
            </w:pPr>
            <w:r>
              <w:rPr>
                <w:rFonts w:ascii="仿宋_GB2312" w:hAnsi="仿宋_GB2312" w:cs="仿宋_GB2312" w:eastAsia="仿宋_GB2312"/>
                <w:sz w:val="21"/>
              </w:rPr>
              <w:t>按期检查库存食品质量，发现变质食品或过期食品，应及时处理。储存材料冰箱冷库不得存入变质、有味、污染不洁的食品，严禁存放化肥、农药、杀虫剂等有毒有害物品。</w:t>
            </w:r>
          </w:p>
          <w:p>
            <w:pPr>
              <w:pStyle w:val="null3"/>
              <w:ind w:firstLine="640"/>
              <w:jc w:val="both"/>
            </w:pPr>
            <w:r>
              <w:rPr>
                <w:rFonts w:ascii="仿宋_GB2312" w:hAnsi="仿宋_GB2312" w:cs="仿宋_GB2312" w:eastAsia="仿宋_GB2312"/>
                <w:sz w:val="21"/>
              </w:rPr>
              <w:t>（3）食谱制定</w:t>
            </w:r>
          </w:p>
          <w:p>
            <w:pPr>
              <w:pStyle w:val="null3"/>
              <w:ind w:firstLine="640"/>
              <w:jc w:val="both"/>
            </w:pPr>
            <w:r>
              <w:rPr>
                <w:rFonts w:ascii="仿宋_GB2312" w:hAnsi="仿宋_GB2312" w:cs="仿宋_GB2312" w:eastAsia="仿宋_GB2312"/>
                <w:sz w:val="21"/>
              </w:rPr>
              <w:t>设计每日菜单，并于前一天报送学校进行审核，每天公示食谱，保证菜品新鲜、口味适中、营养均衡，每餐提供多种菜品选择，包括荤菜、素菜、汤品等，满足不同师生的口味和营养需求。</w:t>
            </w:r>
          </w:p>
          <w:p>
            <w:pPr>
              <w:pStyle w:val="null3"/>
              <w:ind w:firstLine="640"/>
              <w:jc w:val="both"/>
            </w:pPr>
            <w:r>
              <w:rPr>
                <w:rFonts w:ascii="仿宋_GB2312" w:hAnsi="仿宋_GB2312" w:cs="仿宋_GB2312" w:eastAsia="仿宋_GB2312"/>
                <w:sz w:val="21"/>
              </w:rPr>
              <w:t>（4）菜品价格</w:t>
            </w:r>
          </w:p>
          <w:p>
            <w:pPr>
              <w:pStyle w:val="null3"/>
              <w:ind w:firstLine="640"/>
              <w:jc w:val="both"/>
            </w:pPr>
            <w:r>
              <w:rPr>
                <w:rFonts w:ascii="仿宋_GB2312" w:hAnsi="仿宋_GB2312" w:cs="仿宋_GB2312" w:eastAsia="仿宋_GB2312"/>
                <w:sz w:val="21"/>
              </w:rPr>
              <w:t>食堂劳务外包服务坚持公益性和非营利性原则。伙食费收费标准遵循成本补偿原则，作为服务性收费管理。收取的伙食费全部用于食材采购、人工劳务（含外包服务费）、水电燃料、低值易耗品、设备零星维修等供餐直接成本开支。其中，用于采购食材的支出比例不得低于伙食费总支出的70%。具体饭菜价格经学校组织的食堂管理领导小组、膳食监督家长委员会同意后公布。伙食费由学校按代收费管理，实行价格公示制度，代收的伙食费由学校按合同约定支付。菜品需按核定成本价销售，并根据菜单及预估就餐人数精确核定每日食材采购供应量。</w:t>
            </w:r>
          </w:p>
          <w:p>
            <w:pPr>
              <w:pStyle w:val="null3"/>
              <w:ind w:firstLine="640"/>
              <w:jc w:val="both"/>
            </w:pPr>
            <w:r>
              <w:rPr>
                <w:rFonts w:ascii="仿宋_GB2312" w:hAnsi="仿宋_GB2312" w:cs="仿宋_GB2312" w:eastAsia="仿宋_GB2312"/>
                <w:sz w:val="21"/>
              </w:rPr>
              <w:t>（5）食品加工</w:t>
            </w:r>
          </w:p>
          <w:p>
            <w:pPr>
              <w:pStyle w:val="null3"/>
              <w:ind w:firstLine="640"/>
              <w:jc w:val="both"/>
            </w:pPr>
            <w:r>
              <w:rPr>
                <w:rFonts w:ascii="仿宋_GB2312" w:hAnsi="仿宋_GB2312" w:cs="仿宋_GB2312" w:eastAsia="仿宋_GB2312"/>
                <w:sz w:val="21"/>
              </w:rPr>
              <w:t>食堂只允许加工及销售熟食，加工前检查食材质量，清洗加工场所、设备及工具，确保无杂物、无污渍。加工过程严格遵守生熟分开原则，防止交叉污染。</w:t>
            </w:r>
          </w:p>
          <w:p>
            <w:pPr>
              <w:pStyle w:val="null3"/>
              <w:ind w:firstLine="640"/>
              <w:jc w:val="both"/>
            </w:pPr>
            <w:r>
              <w:rPr>
                <w:rFonts w:ascii="仿宋_GB2312" w:hAnsi="仿宋_GB2312" w:cs="仿宋_GB2312" w:eastAsia="仿宋_GB2312"/>
                <w:sz w:val="21"/>
              </w:rPr>
              <w:t>烹饪食品时确保烧熟煮透，中心温度达到规定标准。加工后的成品应及时存放于清洁、消毒后的容器中，并做好防护，防止二次污染。</w:t>
            </w:r>
          </w:p>
          <w:p>
            <w:pPr>
              <w:pStyle w:val="null3"/>
              <w:ind w:firstLine="640"/>
              <w:jc w:val="both"/>
            </w:pPr>
            <w:r>
              <w:rPr>
                <w:rFonts w:ascii="仿宋_GB2312" w:hAnsi="仿宋_GB2312" w:cs="仿宋_GB2312" w:eastAsia="仿宋_GB2312"/>
                <w:sz w:val="21"/>
              </w:rPr>
              <w:t xml:space="preserve">学校应严格控制保健食品、含乳饮料和火腿肠等深加工食品，避免提供高盐、高油，高糖食品，严禁“预制菜、临期食品进校园，不得制售采用浓浆、浓缩汁、果蔬粉调配成的饮料。     </w:t>
            </w:r>
          </w:p>
          <w:p>
            <w:pPr>
              <w:pStyle w:val="null3"/>
              <w:ind w:firstLine="640"/>
              <w:jc w:val="both"/>
            </w:pPr>
            <w:r>
              <w:rPr>
                <w:rFonts w:ascii="仿宋_GB2312" w:hAnsi="仿宋_GB2312" w:cs="仿宋_GB2312" w:eastAsia="仿宋_GB2312"/>
                <w:sz w:val="21"/>
              </w:rPr>
              <w:t>（6）食品留样</w:t>
            </w:r>
          </w:p>
          <w:p>
            <w:pPr>
              <w:pStyle w:val="null3"/>
              <w:ind w:firstLine="640"/>
              <w:jc w:val="both"/>
            </w:pPr>
            <w:r>
              <w:rPr>
                <w:rFonts w:ascii="仿宋_GB2312" w:hAnsi="仿宋_GB2312" w:cs="仿宋_GB2312" w:eastAsia="仿宋_GB2312"/>
                <w:sz w:val="21"/>
              </w:rPr>
              <w:t>留样食品均采取统一标准容器，留样前必须对容器进行高温消毒或药物消毒，确保容器的安全卫生；每种食品留样分量为 125g。每餐所用和生产的食品均进行留样保存 48 小时，食品留样后均须用保鲜盒封紧并在熟食冰箱冷藏保存，所有留样品种必须与当日供应菜单相符合；食品留样必须在菜肴制作完成后及出品前操作，确保食品留样检测的准确性；留样食品均注明具体时间，不同时间段留样食品应进行隔离存放；留样时间满 48 小时后可作废弃处理，时间不到或有特殊情况需保留或延长存放时间时应遵守规定，不得私自处理。</w:t>
            </w:r>
          </w:p>
          <w:p>
            <w:pPr>
              <w:pStyle w:val="null3"/>
              <w:ind w:firstLine="640"/>
              <w:jc w:val="both"/>
            </w:pPr>
            <w:r>
              <w:rPr>
                <w:rFonts w:ascii="仿宋_GB2312" w:hAnsi="仿宋_GB2312" w:cs="仿宋_GB2312" w:eastAsia="仿宋_GB2312"/>
                <w:sz w:val="21"/>
              </w:rPr>
              <w:t>（7）就餐管理</w:t>
            </w:r>
          </w:p>
          <w:p>
            <w:pPr>
              <w:pStyle w:val="null3"/>
              <w:ind w:firstLine="640"/>
              <w:jc w:val="both"/>
            </w:pPr>
            <w:r>
              <w:rPr>
                <w:rFonts w:ascii="仿宋_GB2312" w:hAnsi="仿宋_GB2312" w:cs="仿宋_GB2312" w:eastAsia="仿宋_GB2312"/>
                <w:sz w:val="21"/>
              </w:rPr>
              <w:t>执行学校作息时间，</w:t>
            </w:r>
            <w:r>
              <w:rPr>
                <w:rFonts w:ascii="仿宋_GB2312" w:hAnsi="仿宋_GB2312" w:cs="仿宋_GB2312" w:eastAsia="仿宋_GB2312"/>
                <w:sz w:val="21"/>
              </w:rPr>
              <w:t>上课期间未经许可，食堂不得经营。节假日期间，</w:t>
            </w:r>
            <w:r>
              <w:rPr>
                <w:rFonts w:ascii="仿宋_GB2312" w:hAnsi="仿宋_GB2312" w:cs="仿宋_GB2312" w:eastAsia="仿宋_GB2312"/>
                <w:sz w:val="21"/>
              </w:rPr>
              <w:t>食堂</w:t>
            </w:r>
            <w:r>
              <w:rPr>
                <w:rFonts w:ascii="仿宋_GB2312" w:hAnsi="仿宋_GB2312" w:cs="仿宋_GB2312" w:eastAsia="仿宋_GB2312"/>
                <w:sz w:val="21"/>
              </w:rPr>
              <w:t>做好值班保障。</w:t>
            </w:r>
          </w:p>
          <w:p>
            <w:pPr>
              <w:pStyle w:val="null3"/>
              <w:ind w:firstLine="640"/>
              <w:jc w:val="both"/>
            </w:pPr>
            <w:r>
              <w:rPr>
                <w:rFonts w:ascii="仿宋_GB2312" w:hAnsi="仿宋_GB2312" w:cs="仿宋_GB2312" w:eastAsia="仿宋_GB2312"/>
                <w:sz w:val="21"/>
              </w:rPr>
              <w:t>就餐高峰期合理安排就餐窗口，维护就餐秩序，防止发生拥挤踩踏等安全事故，确保师生排队时间不超过 15 分钟。优化供餐流程，提高出餐速度，保证饭菜及时供应。</w:t>
            </w:r>
          </w:p>
          <w:p>
            <w:pPr>
              <w:pStyle w:val="null3"/>
              <w:ind w:firstLine="640"/>
              <w:jc w:val="both"/>
            </w:pPr>
            <w:r>
              <w:rPr>
                <w:rFonts w:ascii="仿宋_GB2312" w:hAnsi="仿宋_GB2312" w:cs="仿宋_GB2312" w:eastAsia="仿宋_GB2312"/>
                <w:sz w:val="21"/>
              </w:rPr>
              <w:t>（8）餐厨废弃物处置</w:t>
            </w:r>
          </w:p>
          <w:p>
            <w:pPr>
              <w:pStyle w:val="null3"/>
              <w:ind w:firstLine="640"/>
              <w:jc w:val="both"/>
            </w:pPr>
            <w:r>
              <w:rPr>
                <w:rFonts w:ascii="仿宋_GB2312" w:hAnsi="仿宋_GB2312" w:cs="仿宋_GB2312" w:eastAsia="仿宋_GB2312"/>
                <w:sz w:val="21"/>
              </w:rPr>
              <w:t>1）食堂剩莱剩饭</w:t>
            </w:r>
          </w:p>
          <w:p>
            <w:pPr>
              <w:pStyle w:val="null3"/>
              <w:ind w:firstLine="640"/>
              <w:jc w:val="both"/>
            </w:pPr>
            <w:r>
              <w:rPr>
                <w:rFonts w:ascii="仿宋_GB2312" w:hAnsi="仿宋_GB2312" w:cs="仿宋_GB2312" w:eastAsia="仿宋_GB2312"/>
                <w:sz w:val="21"/>
              </w:rPr>
              <w:t>严格按照就餐学生人数预算出餐，严禁出现超预算出餐，造成大量剩余饭菜现象。剩余饭菜原则上不再食用。食堂剩莱剩饭应由相关人员及时处理，并进行登记，禁止任何人擅自拿走或贩卖、食堂剩莱剩饭处理的时间、地点、方式应当经过学校审核后确定。</w:t>
            </w:r>
          </w:p>
          <w:p>
            <w:pPr>
              <w:pStyle w:val="null3"/>
              <w:ind w:firstLine="640"/>
              <w:jc w:val="both"/>
            </w:pPr>
            <w:r>
              <w:rPr>
                <w:rFonts w:ascii="仿宋_GB2312" w:hAnsi="仿宋_GB2312" w:cs="仿宋_GB2312" w:eastAsia="仿宋_GB2312"/>
                <w:sz w:val="21"/>
              </w:rPr>
              <w:t>2）提高菜品质量，倡导光盘行动，减少剩菜量。若食堂屡次出现剩莱剩饭，且浪费量超过5%时，学校有权结束劳务外包服务合同，并追究相关责任及损失。</w:t>
            </w:r>
          </w:p>
          <w:p>
            <w:pPr>
              <w:pStyle w:val="null3"/>
              <w:ind w:firstLine="640"/>
              <w:jc w:val="both"/>
            </w:pPr>
            <w:r>
              <w:rPr>
                <w:rFonts w:ascii="仿宋_GB2312" w:hAnsi="仿宋_GB2312" w:cs="仿宋_GB2312" w:eastAsia="仿宋_GB2312"/>
                <w:sz w:val="21"/>
              </w:rPr>
              <w:t>3）对餐厨废弃物分类放置，存放在有盖的容器中，做到日产日清;废弃食用油脂应存放在标有“废弃油脂专用”字样的专用密闭容器内。严禁乱倒乱堆餐厨废弃物，禁止将餐厨废弃物直接排入下水管网或倒入公共厕所和生活垃圾收集设施。</w:t>
            </w:r>
          </w:p>
          <w:p>
            <w:pPr>
              <w:pStyle w:val="null3"/>
              <w:ind w:firstLine="640"/>
              <w:jc w:val="both"/>
            </w:pPr>
            <w:r>
              <w:rPr>
                <w:rFonts w:ascii="仿宋_GB2312" w:hAnsi="仿宋_GB2312" w:cs="仿宋_GB2312" w:eastAsia="仿宋_GB2312"/>
                <w:sz w:val="21"/>
              </w:rPr>
              <w:t>（9）卫生管理</w:t>
            </w:r>
          </w:p>
          <w:p>
            <w:pPr>
              <w:pStyle w:val="null3"/>
              <w:ind w:firstLine="640"/>
              <w:jc w:val="both"/>
            </w:pPr>
            <w:r>
              <w:rPr>
                <w:rFonts w:ascii="仿宋_GB2312" w:hAnsi="仿宋_GB2312" w:cs="仿宋_GB2312" w:eastAsia="仿宋_GB2312"/>
                <w:sz w:val="21"/>
              </w:rPr>
              <w:t>1）食品卫生</w:t>
            </w:r>
          </w:p>
          <w:p>
            <w:pPr>
              <w:pStyle w:val="null3"/>
              <w:ind w:firstLine="640"/>
              <w:jc w:val="both"/>
            </w:pPr>
            <w:r>
              <w:rPr>
                <w:rFonts w:ascii="仿宋_GB2312" w:hAnsi="仿宋_GB2312" w:cs="仿宋_GB2312" w:eastAsia="仿宋_GB2312"/>
                <w:sz w:val="21"/>
              </w:rPr>
              <w:t>严格执行食品卫生法，搞好食品卫生、个人卫生和环境卫生。做好消毒工作，把住病从口入关，严防食物中毒和食源性病原。严格执行安全生产制度，做好防火、防盗，加强设备维修，杜绝重大事故。</w:t>
            </w:r>
          </w:p>
          <w:p>
            <w:pPr>
              <w:pStyle w:val="null3"/>
              <w:ind w:firstLine="640"/>
              <w:jc w:val="both"/>
            </w:pPr>
            <w:r>
              <w:rPr>
                <w:rFonts w:ascii="仿宋_GB2312" w:hAnsi="仿宋_GB2312" w:cs="仿宋_GB2312" w:eastAsia="仿宋_GB2312"/>
                <w:sz w:val="21"/>
              </w:rPr>
              <w:t>2）食堂环境卫生</w:t>
            </w:r>
          </w:p>
          <w:p>
            <w:pPr>
              <w:pStyle w:val="null3"/>
              <w:ind w:firstLine="640"/>
              <w:jc w:val="both"/>
            </w:pPr>
            <w:r>
              <w:rPr>
                <w:rFonts w:ascii="仿宋_GB2312" w:hAnsi="仿宋_GB2312" w:cs="仿宋_GB2312" w:eastAsia="仿宋_GB2312"/>
                <w:sz w:val="21"/>
              </w:rPr>
              <w:t>食堂餐厅室内外清洁卫生是指内到厨房卫生，外到餐厅卫生，均由承包供应商负责。各项餐饮标准都要达到国家有关标准规定。环境卫生必须做到无杂物、无异味、整洁干净；保持室内外清洁卫生，做到每餐一打扫，每天一清洗，每周一大清扫：加工结束后将地面、水池、加工台、工具、容器清扫洗刷干净；每餐后，将餐车、餐台等及时进行清洁并用消毒液擦洗餐桌和地面；每天将玻璃墙、灶台墙体及门窗擦洗一次，每周进行一次彻底清洗。每周对碗柜及餐具进行二次消毒清洁。每日对食堂操作间、就餐区、仓库等区域进行清洁打扫，保持地面、墙面、天花板干净整洁，无油污、无积水、无蜘蛛网。</w:t>
            </w:r>
          </w:p>
          <w:p>
            <w:pPr>
              <w:pStyle w:val="null3"/>
              <w:ind w:firstLine="640"/>
              <w:jc w:val="both"/>
            </w:pPr>
            <w:r>
              <w:rPr>
                <w:rFonts w:ascii="仿宋_GB2312" w:hAnsi="仿宋_GB2312" w:cs="仿宋_GB2312" w:eastAsia="仿宋_GB2312"/>
                <w:sz w:val="21"/>
              </w:rPr>
              <w:t>定期对食堂进行全面消毒，包括地面、桌椅、餐具、设备等，消毒方式和频率符合卫生部门要求。</w:t>
            </w:r>
          </w:p>
          <w:p>
            <w:pPr>
              <w:pStyle w:val="null3"/>
              <w:ind w:firstLine="640"/>
              <w:jc w:val="both"/>
            </w:pPr>
            <w:r>
              <w:rPr>
                <w:rFonts w:ascii="仿宋_GB2312" w:hAnsi="仿宋_GB2312" w:cs="仿宋_GB2312" w:eastAsia="仿宋_GB2312"/>
                <w:sz w:val="21"/>
              </w:rPr>
              <w:t>3）个人卫生</w:t>
            </w:r>
          </w:p>
          <w:p>
            <w:pPr>
              <w:pStyle w:val="null3"/>
              <w:ind w:firstLine="640"/>
              <w:jc w:val="both"/>
            </w:pPr>
            <w:r>
              <w:rPr>
                <w:rFonts w:ascii="仿宋_GB2312" w:hAnsi="仿宋_GB2312" w:cs="仿宋_GB2312" w:eastAsia="仿宋_GB2312"/>
                <w:sz w:val="21"/>
              </w:rPr>
              <w:t>食堂从业人员须保持良好的个人卫生习惯，工作时穿戴干净整洁的工作服、工作帽、口罩，不留长指甲、不涂指甲油、不佩戴首饰。从业人员上岗前、处理食物前、便后等必须洗手消毒，患有传染性疾病或有碍食品安全疾病的人员应立即调离工作岗位。</w:t>
            </w:r>
          </w:p>
          <w:p>
            <w:pPr>
              <w:pStyle w:val="null3"/>
              <w:ind w:firstLine="640"/>
              <w:jc w:val="both"/>
            </w:pPr>
            <w:r>
              <w:rPr>
                <w:rFonts w:ascii="仿宋_GB2312" w:hAnsi="仿宋_GB2312" w:cs="仿宋_GB2312" w:eastAsia="仿宋_GB2312"/>
                <w:sz w:val="21"/>
              </w:rPr>
              <w:t>4）餐具卫生</w:t>
            </w:r>
          </w:p>
          <w:p>
            <w:pPr>
              <w:pStyle w:val="null3"/>
              <w:ind w:firstLine="640"/>
              <w:jc w:val="both"/>
            </w:pPr>
            <w:r>
              <w:rPr>
                <w:rFonts w:ascii="仿宋_GB2312" w:hAnsi="仿宋_GB2312" w:cs="仿宋_GB2312" w:eastAsia="仿宋_GB2312"/>
                <w:sz w:val="21"/>
              </w:rPr>
              <w:t>须设有单独或相对独立的餐具洗消场所，并安排专职餐具消毒员；餐具使用前必须洗净、消毒、符合国家有关卫生标准，未经消毒的餐具不得使用；餐具消毒必须按照一洗、二刷、三冲、四消毒、五保洁的程序操作；洗涤、消毒餐饮具所使用的洗涤剂、消毒剂必须符合食品用洗涤剂；消毒后的餐具必须储存在餐具专用保洁柜内备用。已消毒和未消毒的餐具应分开存放，并做好标记。</w:t>
            </w:r>
          </w:p>
          <w:p>
            <w:pPr>
              <w:pStyle w:val="null3"/>
              <w:ind w:firstLine="640"/>
              <w:jc w:val="both"/>
            </w:pPr>
            <w:r>
              <w:rPr>
                <w:rFonts w:ascii="仿宋_GB2312" w:hAnsi="仿宋_GB2312" w:cs="仿宋_GB2312" w:eastAsia="仿宋_GB2312"/>
                <w:sz w:val="21"/>
              </w:rPr>
              <w:t xml:space="preserve"> 餐具使用后及时清洗消毒，采用物理或化学消毒方法，消毒后的餐具应表面光洁、无油渍、无水渍、无异味，存放在专用的保洁柜内，保洁柜定期清理消毒。定期对餐具进行抽样检测，确保餐具卫生符合国家标准。</w:t>
            </w:r>
          </w:p>
          <w:p>
            <w:pPr>
              <w:pStyle w:val="null3"/>
              <w:ind w:firstLine="640"/>
              <w:jc w:val="both"/>
            </w:pPr>
            <w:r>
              <w:rPr>
                <w:rFonts w:ascii="仿宋_GB2312" w:hAnsi="仿宋_GB2312" w:cs="仿宋_GB2312" w:eastAsia="仿宋_GB2312"/>
                <w:sz w:val="21"/>
              </w:rPr>
              <w:t>（10）人员培训</w:t>
            </w:r>
          </w:p>
          <w:p>
            <w:pPr>
              <w:pStyle w:val="null3"/>
              <w:ind w:firstLine="640"/>
              <w:jc w:val="both"/>
            </w:pPr>
            <w:r>
              <w:rPr>
                <w:rFonts w:ascii="仿宋_GB2312" w:hAnsi="仿宋_GB2312" w:cs="仿宋_GB2312" w:eastAsia="仿宋_GB2312"/>
                <w:sz w:val="21"/>
              </w:rPr>
              <w:t>劳务外包服务团队应拥有详细的组织架构，明确各岗位职责，专人专职，不得兼任。合理规划采购人员、管理人员、厨师、服务员、保洁员等人员数量、所有工作人员需提供健康证，并设置科学合理的岗前就业培训、食材采购、进货查验、食品加工制作、食品添加剂使用管理、临期食品管理、食品留样、清洗消毒、餐厨废弃物处置、设备维修保养校验、环境检测人员健康管理和培训考核、食品安全自查、食堂安全保卫、食品安全信息追溯、投诉举报处理等食品安全管理制度，并制定食品安全突发事件应急处置方案等。</w:t>
            </w:r>
          </w:p>
          <w:p>
            <w:pPr>
              <w:pStyle w:val="null3"/>
              <w:ind w:firstLine="640"/>
              <w:jc w:val="both"/>
            </w:pPr>
            <w:r>
              <w:rPr>
                <w:rFonts w:ascii="仿宋_GB2312" w:hAnsi="仿宋_GB2312" w:cs="仿宋_GB2312" w:eastAsia="仿宋_GB2312"/>
                <w:sz w:val="21"/>
              </w:rPr>
              <w:t>（11）设施设备管理</w:t>
            </w:r>
          </w:p>
          <w:p>
            <w:pPr>
              <w:pStyle w:val="null3"/>
              <w:ind w:firstLine="640"/>
              <w:jc w:val="both"/>
            </w:pPr>
            <w:r>
              <w:rPr>
                <w:rFonts w:ascii="仿宋_GB2312" w:hAnsi="仿宋_GB2312" w:cs="仿宋_GB2312" w:eastAsia="仿宋_GB2312"/>
                <w:sz w:val="21"/>
              </w:rPr>
              <w:t>劳务外包服务人员要加强餐厨设备、餐厅公共设施的管理,确保设施设备安全完整，提高使用寿命。建立厨房设施设备台账，定期核对和清点，确保设施设备完整；及时清理设施设备上摆放的杂物以及浮尘、油渍等污染物，确设施设备干净整洁；及时清理排污、排水等管道，确保管道畅通；严格按操作规程使用和保养设施设备，确保安全规范使用。</w:t>
            </w:r>
          </w:p>
          <w:p>
            <w:pPr>
              <w:pStyle w:val="null3"/>
              <w:ind w:firstLine="640"/>
              <w:jc w:val="both"/>
            </w:pPr>
            <w:r>
              <w:rPr>
                <w:rFonts w:ascii="仿宋_GB2312" w:hAnsi="仿宋_GB2312" w:cs="仿宋_GB2312" w:eastAsia="仿宋_GB2312"/>
                <w:sz w:val="21"/>
              </w:rPr>
              <w:t>所有餐具，每一合同年度开始学校根据需求配足，劳务外包服务团队妥善管护，一个合同年度内学校不负责添置更换。</w:t>
            </w:r>
          </w:p>
          <w:p>
            <w:pPr>
              <w:pStyle w:val="null3"/>
              <w:ind w:firstLine="640"/>
              <w:jc w:val="both"/>
            </w:pPr>
            <w:r>
              <w:rPr>
                <w:rFonts w:ascii="仿宋_GB2312" w:hAnsi="仿宋_GB2312" w:cs="仿宋_GB2312" w:eastAsia="仿宋_GB2312"/>
                <w:sz w:val="21"/>
              </w:rPr>
              <w:t>（12）财务管理</w:t>
            </w:r>
          </w:p>
          <w:p>
            <w:pPr>
              <w:pStyle w:val="null3"/>
              <w:ind w:firstLine="640"/>
              <w:jc w:val="both"/>
            </w:pPr>
            <w:r>
              <w:rPr>
                <w:rFonts w:ascii="仿宋_GB2312" w:hAnsi="仿宋_GB2312" w:cs="仿宋_GB2312" w:eastAsia="仿宋_GB2312"/>
                <w:sz w:val="21"/>
              </w:rPr>
              <w:t>1）应建立完善的财务管理制度，设置专职的财务管理人员，按月度收支情况制作详细的财务报表，在每月初7天内将上月度的财务报表报送至学校审核。按月以师生实际就餐次数和金额确认食堂收入。规范会计基础工作，正确设置科目，使用合规票据，严禁白条入账。食堂财务活动纳入学校财务部门统一管理，必须在学校账户下设立食堂分账，进行独立核算（或单独开设食堂专用账户），确保专款专用。</w:t>
            </w:r>
          </w:p>
          <w:p>
            <w:pPr>
              <w:pStyle w:val="null3"/>
              <w:ind w:firstLine="640"/>
              <w:jc w:val="both"/>
            </w:pPr>
            <w:r>
              <w:rPr>
                <w:rFonts w:ascii="仿宋_GB2312" w:hAnsi="仿宋_GB2312" w:cs="仿宋_GB2312" w:eastAsia="仿宋_GB2312"/>
                <w:sz w:val="21"/>
              </w:rPr>
              <w:t>2）费用管理：严格限定为食材成本、劳务外包服务费（人工成本）、水电及燃料、低值易耗品、设备零星维修费等直接供餐成本。伙食费中用于采购食材的支出比例不得低于70%。</w:t>
            </w:r>
          </w:p>
          <w:p>
            <w:pPr>
              <w:pStyle w:val="null3"/>
              <w:ind w:firstLine="640"/>
              <w:jc w:val="both"/>
            </w:pPr>
            <w:r>
              <w:rPr>
                <w:rFonts w:ascii="仿宋_GB2312" w:hAnsi="仿宋_GB2312" w:cs="仿宋_GB2312" w:eastAsia="仿宋_GB2312"/>
                <w:sz w:val="21"/>
              </w:rPr>
              <w:t>3）每学期末对本学期食堂整体收支情况进行核算，核算结果向全体师生和家长公示。</w:t>
            </w:r>
          </w:p>
          <w:p>
            <w:pPr>
              <w:pStyle w:val="null3"/>
              <w:ind w:firstLine="640"/>
              <w:jc w:val="both"/>
            </w:pPr>
            <w:r>
              <w:rPr>
                <w:rFonts w:ascii="仿宋_GB2312" w:hAnsi="仿宋_GB2312" w:cs="仿宋_GB2312" w:eastAsia="仿宋_GB2312"/>
                <w:sz w:val="21"/>
              </w:rPr>
              <w:t>四、食品安全保障</w:t>
            </w:r>
          </w:p>
          <w:p>
            <w:pPr>
              <w:pStyle w:val="null3"/>
              <w:ind w:firstLine="640"/>
              <w:jc w:val="both"/>
            </w:pPr>
            <w:r>
              <w:rPr>
                <w:rFonts w:ascii="仿宋_GB2312" w:hAnsi="仿宋_GB2312" w:cs="仿宋_GB2312" w:eastAsia="仿宋_GB2312"/>
                <w:sz w:val="21"/>
              </w:rPr>
              <w:t>（1）劳务外包团队作为食品安全第一道安全线，要严格遵守食品安全管理条例，制定并积极落实食品安全保障措施，要承担食品安全保障责任。</w:t>
            </w:r>
          </w:p>
          <w:p>
            <w:pPr>
              <w:pStyle w:val="null3"/>
              <w:ind w:firstLine="640"/>
              <w:jc w:val="both"/>
            </w:pPr>
            <w:r>
              <w:rPr>
                <w:rFonts w:ascii="仿宋_GB2312" w:hAnsi="仿宋_GB2312" w:cs="仿宋_GB2312" w:eastAsia="仿宋_GB2312"/>
                <w:sz w:val="21"/>
              </w:rPr>
              <w:t>（2）学校履行食堂管理主体责任，成立食堂管理领导小组，每学期至少专题研究部署1次食品安全和膳食经费管理工作。落实校园食品安全和膳食经费管理校长负责制，每学期至少在食堂主持召开1次现场办公会。</w:t>
            </w:r>
          </w:p>
          <w:p>
            <w:pPr>
              <w:pStyle w:val="null3"/>
              <w:ind w:firstLine="640"/>
              <w:jc w:val="both"/>
            </w:pPr>
            <w:r>
              <w:rPr>
                <w:rFonts w:ascii="仿宋_GB2312" w:hAnsi="仿宋_GB2312" w:cs="仿宋_GB2312" w:eastAsia="仿宋_GB2312"/>
                <w:sz w:val="21"/>
              </w:rPr>
              <w:t>（3）学校应建立食堂内部控制、岗位责任、运营监管安全生产、信息公开等管理制度，每年至少开展1次制度自查及时修订完善。</w:t>
            </w:r>
          </w:p>
          <w:p>
            <w:pPr>
              <w:pStyle w:val="null3"/>
              <w:ind w:firstLine="640"/>
              <w:jc w:val="both"/>
            </w:pPr>
            <w:r>
              <w:rPr>
                <w:rFonts w:ascii="仿宋_GB2312" w:hAnsi="仿宋_GB2312" w:cs="仿宋_GB2312" w:eastAsia="仿宋_GB2312"/>
                <w:sz w:val="21"/>
              </w:rPr>
              <w:t>（4） 学校应建立并落实陪餐制度，县级教育部门主要负责人每月至少陪餐1次;学校主要负责人每周至少陪餐1次每餐均有学校相关负责人与学生共同用餐。鼓励学校组织家长轮流预约陪餐，同餐同价餐费自理。</w:t>
            </w:r>
          </w:p>
          <w:p>
            <w:pPr>
              <w:pStyle w:val="null3"/>
              <w:ind w:firstLine="640"/>
              <w:jc w:val="both"/>
            </w:pPr>
            <w:r>
              <w:rPr>
                <w:rFonts w:ascii="仿宋_GB2312" w:hAnsi="仿宋_GB2312" w:cs="仿宋_GB2312" w:eastAsia="仿宋_GB2312"/>
                <w:sz w:val="21"/>
              </w:rPr>
              <w:t>五、监督审计</w:t>
            </w:r>
          </w:p>
          <w:p>
            <w:pPr>
              <w:pStyle w:val="null3"/>
              <w:ind w:firstLine="640"/>
              <w:jc w:val="both"/>
            </w:pPr>
            <w:r>
              <w:rPr>
                <w:rFonts w:ascii="仿宋_GB2312" w:hAnsi="仿宋_GB2312" w:cs="仿宋_GB2312" w:eastAsia="仿宋_GB2312"/>
                <w:sz w:val="21"/>
              </w:rPr>
              <w:t>（1）规范支付：所有供餐成本开支（食材款、外包服务费、水电及燃料、低值易耗品、设备零星维修费等）必须由学校通过对公转账按月支付，支付凭证需附合法发票及经审核的成本明细。外包企业人员工资必须通过银行代发，禁止现金支付。</w:t>
            </w:r>
          </w:p>
          <w:p>
            <w:pPr>
              <w:pStyle w:val="null3"/>
              <w:ind w:firstLine="640"/>
              <w:jc w:val="both"/>
            </w:pPr>
            <w:r>
              <w:rPr>
                <w:rFonts w:ascii="仿宋_GB2312" w:hAnsi="仿宋_GB2312" w:cs="仿宋_GB2312" w:eastAsia="仿宋_GB2312"/>
                <w:sz w:val="21"/>
              </w:rPr>
              <w:t>（2）成本核算：成本结构构成为：采购食材成本≥70%，剩余30%采用“固定管理费+绩效激励”模式，水电及燃料+低值易耗品+维修成本+劳务外包服务费≈25%，剩余5%为绩效激励，由学校对劳务外包服务每月的工作进行指标审核，如就餐满意度、价格合理性指标、成本控制指标等。食堂应定期公开成本明细，接受膳食家长委员会及社会监督。</w:t>
            </w:r>
          </w:p>
          <w:p>
            <w:pPr>
              <w:pStyle w:val="null3"/>
              <w:ind w:firstLine="640"/>
              <w:jc w:val="both"/>
            </w:pPr>
            <w:r>
              <w:rPr>
                <w:rFonts w:ascii="仿宋_GB2312" w:hAnsi="仿宋_GB2312" w:cs="仿宋_GB2312" w:eastAsia="仿宋_GB2312"/>
                <w:sz w:val="21"/>
              </w:rPr>
              <w:t>（3）监督审查：自觉接受学校管理领导小组及各级教育主管部门、纪检监察部门、审计部门的监督检查。</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合理规划①项目负责人②厨师③服务员④财务人员⑤食品安全管理员等。人员数量满足最低要求15人，所有人员许提供健康证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合理规划①项目负责人②厨师③服务员④财务人员⑤食品安全管理员等。人员数量满足最低要求15人，所有人员许提供健康证</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所有餐具，每一合同年度开始学校根据需求配足，劳务外包服务团队妥善管护，一个合同年度内学校不负责添置更换。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所有餐具，每一合同年度开始学校根据需求配足，劳务外包服务团队妥善管护，一个合同年度内学校不负责添置更换。</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2年，合同一年一签（根据履约情况学校决定是否续签合同）。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2年，合同一年一签（根据履约情况学校决定是否续签合同）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镇巴中学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镇巴中学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完成所有采购内容及要求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完成所有采购内容及要求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所有供餐成本开支（食材款、外包服务费、水电及燃料、低值易耗品、设备零星维修费等）必须由学校通过对公转账按月支付，支付凭证需附合法发票及经审核的成本明细。外包企业人员工资必须通过银行代发，禁止现金支付。，达到付款条件起7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仲裁或诉讼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共分为两个采购包，为保障服务质量，同一供应商可同时报名两个采购包，但兼投不兼中，同一供应商最多只能中标1个采购包。若多个采购包排名第一，按采购包号从小到大确定中标采购包，其余采购包由第二名顺位递补 2、中标单位在签订合同后，需提供项目服务团队所有人员，由项目所在地公安局开具的无犯罪记录证明。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w:t>
            </w:r>
          </w:p>
        </w:tc>
        <w:tc>
          <w:tcPr>
            <w:tcW w:type="dxa" w:w="3322"/>
          </w:tcPr>
          <w:p>
            <w:pPr>
              <w:pStyle w:val="null3"/>
            </w:pPr>
            <w:r>
              <w:rPr>
                <w:rFonts w:ascii="仿宋_GB2312" w:hAnsi="仿宋_GB2312" w:cs="仿宋_GB2312" w:eastAsia="仿宋_GB2312"/>
              </w:rPr>
              <w:t>供应商需提供法定代表人身份证及法定代表身份证明</w:t>
            </w:r>
          </w:p>
        </w:tc>
        <w:tc>
          <w:tcPr>
            <w:tcW w:type="dxa" w:w="1661"/>
          </w:tcPr>
          <w:p>
            <w:pPr>
              <w:pStyle w:val="null3"/>
            </w:pPr>
            <w:r>
              <w:rPr>
                <w:rFonts w:ascii="仿宋_GB2312" w:hAnsi="仿宋_GB2312" w:cs="仿宋_GB2312" w:eastAsia="仿宋_GB2312"/>
              </w:rPr>
              <w:t>法人身份证明.docx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经营许可证</w:t>
            </w:r>
          </w:p>
        </w:tc>
        <w:tc>
          <w:tcPr>
            <w:tcW w:type="dxa" w:w="3322"/>
          </w:tcPr>
          <w:p>
            <w:pPr>
              <w:pStyle w:val="null3"/>
            </w:pPr>
            <w:r>
              <w:rPr>
                <w:rFonts w:ascii="仿宋_GB2312" w:hAnsi="仿宋_GB2312" w:cs="仿宋_GB2312" w:eastAsia="仿宋_GB2312"/>
              </w:rPr>
              <w:t>投标供应商应具有合法有效的《食品经营许可证》或《餐饮服务许可证》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供应商需提供《汉中市政府采购投标供应商资格承诺函》</w:t>
            </w:r>
          </w:p>
        </w:tc>
        <w:tc>
          <w:tcPr>
            <w:tcW w:type="dxa" w:w="1661"/>
          </w:tcPr>
          <w:p>
            <w:pPr>
              <w:pStyle w:val="null3"/>
            </w:pPr>
            <w:r>
              <w:rPr>
                <w:rFonts w:ascii="仿宋_GB2312" w:hAnsi="仿宋_GB2312" w:cs="仿宋_GB2312" w:eastAsia="仿宋_GB2312"/>
              </w:rPr>
              <w:t>承诺函.docx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本项目不接受联合体投标，投标供应商须提供《非联合体投标书面声明》视为独立响应，不分包。</w:t>
            </w:r>
          </w:p>
        </w:tc>
        <w:tc>
          <w:tcPr>
            <w:tcW w:type="dxa" w:w="1661"/>
          </w:tcPr>
          <w:p>
            <w:pPr>
              <w:pStyle w:val="null3"/>
            </w:pPr>
            <w:r>
              <w:rPr>
                <w:rFonts w:ascii="仿宋_GB2312" w:hAnsi="仿宋_GB2312" w:cs="仿宋_GB2312" w:eastAsia="仿宋_GB2312"/>
              </w:rPr>
              <w:t>非联合体声明.docx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中小企业申明函</w:t>
            </w:r>
          </w:p>
        </w:tc>
        <w:tc>
          <w:tcPr>
            <w:tcW w:type="dxa" w:w="3322"/>
          </w:tcPr>
          <w:p>
            <w:pPr>
              <w:pStyle w:val="null3"/>
            </w:pPr>
            <w:r>
              <w:rPr>
                <w:rFonts w:ascii="仿宋_GB2312" w:hAnsi="仿宋_GB2312" w:cs="仿宋_GB2312" w:eastAsia="仿宋_GB2312"/>
              </w:rPr>
              <w:t>本项目专门面向中小企业，投标供应商应提供《中小企业声明函》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w:t>
            </w:r>
          </w:p>
        </w:tc>
        <w:tc>
          <w:tcPr>
            <w:tcW w:type="dxa" w:w="3322"/>
          </w:tcPr>
          <w:p>
            <w:pPr>
              <w:pStyle w:val="null3"/>
            </w:pPr>
            <w:r>
              <w:rPr>
                <w:rFonts w:ascii="仿宋_GB2312" w:hAnsi="仿宋_GB2312" w:cs="仿宋_GB2312" w:eastAsia="仿宋_GB2312"/>
              </w:rPr>
              <w:t>供应商需提供法定代表人身份证及法定代表身份证明</w:t>
            </w:r>
          </w:p>
        </w:tc>
        <w:tc>
          <w:tcPr>
            <w:tcW w:type="dxa" w:w="1661"/>
          </w:tcPr>
          <w:p>
            <w:pPr>
              <w:pStyle w:val="null3"/>
            </w:pPr>
            <w:r>
              <w:rPr>
                <w:rFonts w:ascii="仿宋_GB2312" w:hAnsi="仿宋_GB2312" w:cs="仿宋_GB2312" w:eastAsia="仿宋_GB2312"/>
              </w:rPr>
              <w:t>法人身份证明.docx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经营许可证</w:t>
            </w:r>
          </w:p>
        </w:tc>
        <w:tc>
          <w:tcPr>
            <w:tcW w:type="dxa" w:w="3322"/>
          </w:tcPr>
          <w:p>
            <w:pPr>
              <w:pStyle w:val="null3"/>
            </w:pPr>
            <w:r>
              <w:rPr>
                <w:rFonts w:ascii="仿宋_GB2312" w:hAnsi="仿宋_GB2312" w:cs="仿宋_GB2312" w:eastAsia="仿宋_GB2312"/>
              </w:rPr>
              <w:t>投标供应商应具有合法有效的《食品经营许可证》或《餐饮服务许可证》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供应商需提供《汉中市政府采购投标供应商资格承诺函》</w:t>
            </w:r>
          </w:p>
        </w:tc>
        <w:tc>
          <w:tcPr>
            <w:tcW w:type="dxa" w:w="1661"/>
          </w:tcPr>
          <w:p>
            <w:pPr>
              <w:pStyle w:val="null3"/>
            </w:pPr>
            <w:r>
              <w:rPr>
                <w:rFonts w:ascii="仿宋_GB2312" w:hAnsi="仿宋_GB2312" w:cs="仿宋_GB2312" w:eastAsia="仿宋_GB2312"/>
              </w:rPr>
              <w:t>承诺函.docx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本项目不接受联合体投标，投标供应商须提供《非联合体投标书面声明》视为独立响应，不分包。</w:t>
            </w:r>
          </w:p>
        </w:tc>
        <w:tc>
          <w:tcPr>
            <w:tcW w:type="dxa" w:w="1661"/>
          </w:tcPr>
          <w:p>
            <w:pPr>
              <w:pStyle w:val="null3"/>
            </w:pPr>
            <w:r>
              <w:rPr>
                <w:rFonts w:ascii="仿宋_GB2312" w:hAnsi="仿宋_GB2312" w:cs="仿宋_GB2312" w:eastAsia="仿宋_GB2312"/>
              </w:rPr>
              <w:t>非联合体声明.docx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中小企业申明函</w:t>
            </w:r>
          </w:p>
        </w:tc>
        <w:tc>
          <w:tcPr>
            <w:tcW w:type="dxa" w:w="3322"/>
          </w:tcPr>
          <w:p>
            <w:pPr>
              <w:pStyle w:val="null3"/>
            </w:pPr>
            <w:r>
              <w:rPr>
                <w:rFonts w:ascii="仿宋_GB2312" w:hAnsi="仿宋_GB2312" w:cs="仿宋_GB2312" w:eastAsia="仿宋_GB2312"/>
              </w:rPr>
              <w:t>本项目专门面向中小企业，投标供应商应提供《中小企业声明函》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1、投标⽂件的签字、盖章是否有效，字迹是否 清晰可辨，编写格式符合招标⽂件要求；2、投标内容是否有重⼤缺漏项；3、投标有效期是否满⾜要求；4、投标⽂件符合法律、法规和招标⽂件中规定 的其他实质性要求；5、招标⽂件中规定的双⽅的权利和义务是否做 出了实质性响应。</w:t>
            </w:r>
          </w:p>
        </w:tc>
        <w:tc>
          <w:tcPr>
            <w:tcW w:type="dxa" w:w="1661"/>
          </w:tcPr>
          <w:p>
            <w:pPr>
              <w:pStyle w:val="null3"/>
            </w:pPr>
            <w:r>
              <w:rPr>
                <w:rFonts w:ascii="仿宋_GB2312" w:hAnsi="仿宋_GB2312" w:cs="仿宋_GB2312" w:eastAsia="仿宋_GB2312"/>
              </w:rPr>
              <w:t>商务应答表 服务内容及服务要求应答表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1、投标⽂件的签字、盖章是否有效，字迹是否 清晰可辨，编写格式符合招标⽂件要求；2、投标内容是否有重⼤缺漏项；3、投标有效期是否满⾜要求；4、投标⽂件符合法律、法规和招标⽂件中规定 的其他实质性要求；5、招标⽂件中规定的双⽅的权利和义务是否做 出了实质性响应。</w:t>
            </w:r>
          </w:p>
        </w:tc>
        <w:tc>
          <w:tcPr>
            <w:tcW w:type="dxa" w:w="1661"/>
          </w:tcPr>
          <w:p>
            <w:pPr>
              <w:pStyle w:val="null3"/>
            </w:pPr>
            <w:r>
              <w:rPr>
                <w:rFonts w:ascii="仿宋_GB2312" w:hAnsi="仿宋_GB2312" w:cs="仿宋_GB2312" w:eastAsia="仿宋_GB2312"/>
              </w:rPr>
              <w:t>商务应答表 服务内容及服务要求应答表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一、评审内容：供应商需提供完整的经营服务方案，内容包括但不限于：①原材料管理方案：清晰描述食堂从零星材料采购、食材验收、储存、加工制作、售卖到餐后清洁等全流程的操作规范和质量控制措施。 ②食品存储、加工及检测方案：具有食品储存方案，包括储存环境要求、分类存放、保质期管理、先进先出等措施，确保食品储存安全。③菜品供应及留样方案；④就餐管理、餐厨废弃物处置方案；⑤设施设备管理、财务管理方案； 二、评审标准：①完善性：方案全面，对上述5项评审内容均有详细阐述；②可实施性：方案切合项目实际，流程清晰、操作标准明确，具备可执行性；③针对性：方案紧扣本项目食堂/餐饮服务的运营特点，能有效保障服务品质与效率。 三、赋分标准：上述5项内容全部满足评审标准得15分；每缺一项扣3分；每项内容存在缺陷的，每个缺陷扣1分。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服务质量保证措施及食品安全保证措施</w:t>
            </w:r>
          </w:p>
        </w:tc>
        <w:tc>
          <w:tcPr>
            <w:tcW w:type="dxa" w:w="2492"/>
          </w:tcPr>
          <w:p>
            <w:pPr>
              <w:pStyle w:val="null3"/>
            </w:pPr>
            <w:r>
              <w:rPr>
                <w:rFonts w:ascii="仿宋_GB2312" w:hAnsi="仿宋_GB2312" w:cs="仿宋_GB2312" w:eastAsia="仿宋_GB2312"/>
              </w:rPr>
              <w:t>一、评审内容：供应商需提供①服务质量保证措施；②食品安全保证措施 二、评审标准：①完善性：保证措施全面，对上述2项评审内容均有详细阐述；②可实施性：保证措施内容具体、措施合理，具备可实施性； 三、赋分标准：上述2项内容全部满足评审标准得5分；每缺一项扣2.5分；每项内容存在缺陷的，每个缺陷扣1分。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卫生安全保障措施</w:t>
            </w:r>
          </w:p>
        </w:tc>
        <w:tc>
          <w:tcPr>
            <w:tcW w:type="dxa" w:w="2492"/>
          </w:tcPr>
          <w:p>
            <w:pPr>
              <w:pStyle w:val="null3"/>
            </w:pPr>
            <w:r>
              <w:rPr>
                <w:rFonts w:ascii="仿宋_GB2312" w:hAnsi="仿宋_GB2312" w:cs="仿宋_GB2312" w:eastAsia="仿宋_GB2312"/>
              </w:rPr>
              <w:t>一、评审内容：供应商需提供详细的卫生安全保障措施方案，内容包括但不限于：①食堂卫生管理；②个人卫生管理；③餐饮具清洗消毒卫生管理；④垃圾处理方案；⑤食品的存储、加工；。 二、评审标准：①完善性：方案全面，对上述5项评审内容均有详细阐述；②可实施性：管理措施具体、可考核，符合餐饮卫生规范；③针对性：方案能有效防止交叉污染，保障就餐人员健康安全。 三、赋分标准：上述5项内容全部满足评审标准得5分；每缺一项扣1分；每项内容存在缺陷的，每个缺陷扣0.5分。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消防安全管理方案</w:t>
            </w:r>
          </w:p>
        </w:tc>
        <w:tc>
          <w:tcPr>
            <w:tcW w:type="dxa" w:w="2492"/>
          </w:tcPr>
          <w:p>
            <w:pPr>
              <w:pStyle w:val="null3"/>
            </w:pPr>
            <w:r>
              <w:rPr>
                <w:rFonts w:ascii="仿宋_GB2312" w:hAnsi="仿宋_GB2312" w:cs="仿宋_GB2312" w:eastAsia="仿宋_GB2312"/>
              </w:rPr>
              <w:t>一、评审内容：供应商需提供详细的消防安全管理方案，内容包括但不限于：①消防安全管理；②用火用电安全管理。 二、评审标准：①完善性：方案全面，对上述2项评审内容均有详细阐述；②可实施性：管理措施具体、制度健全，具备可操作性与可追溯性；③针对性：方案高度契合食堂/餐饮场所的火灾风险特点，能有效预防和处置消防安全事件。 三、赋分标准：上述2项内容全部满足评审标准得5分；每缺一项扣2.5分；每项内容存在缺陷的，每个缺陷扣1分。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一、评审内容：供应商需提供详细的突发情况应急预案，内容包括但不限于：①详细的紧急处置方案；②完善的防护措施。 二、评审标准：①完善性：预案全面，对上述2项评审内容均有详细阐述；②可实施性：处置流程清晰、防护措施有效，能对项目开展提供保障；③针对性：方案能涵盖本项目可能面临的各类突发风险，确保快速响应、降低损失。 三、赋分标准：上述2项内容全部满足评审标准得5分；每缺一项扣2.5分；每项内容存在缺陷的，每个缺陷扣1分。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一、评审内容：供应商应具有完善的食堂管理制度，包括但不限于①食品安全管理制度、②食堂劳务外包服务管理制度、③质量与服务管理制度、④绩效考核管理制度、⑤食材储存管理制度等。 二、评审要求：每个要点均有展开详细的阐述且能够适用于本项目的计5分。评审内容任意一项缺项扣1分。缺陷扣0.5分，缺陷是指：内容粗略、逻辑混乱、描述过于简单、与项目特点不匹配、凭空编造、逻辑漏洞、出现常识性错误、套用其他项目方案、存在不可能实现的夸大情形或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一、评审内容投标供应商针对本项目的组织架构、人员配置 二、赋分标准：）1） 详细阐述食堂劳务团队的组织架构，明确各岗位职责，合理规划①项目负责人②厨师③服务员④财务人员⑤食品安全管理员等。人员数量满足最低要求15人的得15分。（供应商可根据岗位需要自行增添岗位设置，但必须满足以上5个岗位要求，且必须满足人员数量最低要求，未满足视为不响应）；2）所有人员需提供健康证（未满足视为不响应）；3)厨师，财务人员、食品安全管理员岗位需提供专业证书证件，证件齐全得6分。每缺少一个证件扣2分，最多扣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拟派服务人员一览表.docx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投标供应商自2023年7月1日以来承接类似业绩的，每提供1个得2分，满分6分。（提供中标/成交通知书或合同协议书。时间以中标通知书或合同协议书的时间为准）。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投诉处理机制</w:t>
            </w:r>
          </w:p>
        </w:tc>
        <w:tc>
          <w:tcPr>
            <w:tcW w:type="dxa" w:w="2492"/>
          </w:tcPr>
          <w:p>
            <w:pPr>
              <w:pStyle w:val="null3"/>
            </w:pPr>
            <w:r>
              <w:rPr>
                <w:rFonts w:ascii="仿宋_GB2312" w:hAnsi="仿宋_GB2312" w:cs="仿宋_GB2312" w:eastAsia="仿宋_GB2312"/>
              </w:rPr>
              <w:t>在食堂设置意见箱及公示专栏，建立就餐服务投诉处理机制，每日中午14时开启意见箱，及时解决就餐人员反馈问题，承诺收到投诉意见及时处理，并将处理结果报送至院办审核后，在公示专栏中张贴或书写投诉问题及处理结果向全体就餐人员公开。 承诺2小时内解决问题的计3分，2-6小时内解决问题的得2分，6-12小时内解决问题的得1分，12小时以上解决问题不得分，未提供承诺书或承诺时间模糊不清不得分（以供应商相关承诺书为准）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价格分采用低价优先法计算，即满足招标文件要求且投标价格最低的投标报价为评标基准价，其价格分为满分。其他投标供应商的价格分统一按照下列公式计算： 报价得分=（投标报价/评标基准价）×价格权值×100 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一、评审内容：供应商需提供完整的经营服务方案，内容包括但不限于：①原材料管理方案：清晰描述食堂从零星材料采购、食材验收、储存、加工制作、售卖到餐后清洁等全流程的操作规范和质量控制措施。 ②食品存储、加工及检测方案：具有食品储存方案，包括储存环境要求、分类存放、保质期管理、先进先出等措施，确保食品储存安全。③菜品供应及留样方案；④就餐管理、餐厨废弃物处置方案；⑤设施设备管理、财务管理方案； 二、评审标准：①完善性：方案全面，对上述5项评审内容均有详细阐述；②可实施性：方案切合项目实际，流程清晰、操作标准明确，具备可执行性；③针对性：方案紧扣本项目食堂/餐饮服务的运营特点，能有效保障服务品质与效率。 三、赋分标准：上述5项内容全部满足评审标准得15分；每缺一项扣3分；每项内容存在缺陷的，每个缺陷扣1分。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服务质量保证措施及食品安全保证措施</w:t>
            </w:r>
          </w:p>
        </w:tc>
        <w:tc>
          <w:tcPr>
            <w:tcW w:type="dxa" w:w="2492"/>
          </w:tcPr>
          <w:p>
            <w:pPr>
              <w:pStyle w:val="null3"/>
            </w:pPr>
            <w:r>
              <w:rPr>
                <w:rFonts w:ascii="仿宋_GB2312" w:hAnsi="仿宋_GB2312" w:cs="仿宋_GB2312" w:eastAsia="仿宋_GB2312"/>
              </w:rPr>
              <w:t>一、评审内容：供应商需提供①服务质量保证措施；②食品安全保证措施 二、评审标准：①完善性：保证措施全面，对上述2项评审内容均有详细阐述；②可实施性：保证措施内容具体、措施合理，具备可实施性； 三、赋分标准：上述2项内容全部满足评审标准得5分；每缺一项扣2.5分；每项内容存在缺陷的，每个缺陷扣1分。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卫生安全保障措施</w:t>
            </w:r>
          </w:p>
        </w:tc>
        <w:tc>
          <w:tcPr>
            <w:tcW w:type="dxa" w:w="2492"/>
          </w:tcPr>
          <w:p>
            <w:pPr>
              <w:pStyle w:val="null3"/>
            </w:pPr>
            <w:r>
              <w:rPr>
                <w:rFonts w:ascii="仿宋_GB2312" w:hAnsi="仿宋_GB2312" w:cs="仿宋_GB2312" w:eastAsia="仿宋_GB2312"/>
              </w:rPr>
              <w:t>一、评审内容：供应商需提供详细的卫生安全保障措施方案，内容包括但不限于：①食堂卫生管理；②个人卫生管理；③餐饮具清洗消毒卫生管理；④垃圾处理方案；⑤食品的存储、加工；。 二、评审标准：①完善性：方案全面，对上述5项评审内容均有详细阐述；②可实施性：管理措施具体、可考核，符合餐饮卫生规范；③针对性：方案能有效防止交叉污染，保障就餐人员健康安全。 三、赋分标准：上述5项内容全部满足评审标准得5分；每缺一项扣1分；每项内容存在缺陷的，每个缺陷扣0.5分。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消防安全管理方案</w:t>
            </w:r>
          </w:p>
        </w:tc>
        <w:tc>
          <w:tcPr>
            <w:tcW w:type="dxa" w:w="2492"/>
          </w:tcPr>
          <w:p>
            <w:pPr>
              <w:pStyle w:val="null3"/>
            </w:pPr>
            <w:r>
              <w:rPr>
                <w:rFonts w:ascii="仿宋_GB2312" w:hAnsi="仿宋_GB2312" w:cs="仿宋_GB2312" w:eastAsia="仿宋_GB2312"/>
              </w:rPr>
              <w:t>一、评审内容：供应商需提供详细的消防安全管理方案，内容包括但不限于：①消防安全管理；②用火用电安全管理。 二、评审标准：①完善性：方案全面，对上述2项评审内容均有详细阐述；②可实施性：管理措施具体、制度健全，具备可操作性与可追溯性；③针对性：方案高度契合食堂/餐饮场所的火灾风险特点，能有效预防和处置消防安全事件。 三、赋分标准：上述2项内容全部满足评审标准得5分；每缺一项扣2.5分；每项内容存在缺陷的，每个缺陷扣1分。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一、评审内容：供应商需提供详细的突发情况应急预案，内容包括但不限于：①详细的紧急处置方案；②完善的防护措施。 二、评审标准：①完善性：预案全面，对上述2项评审内容均有详细阐述；②可实施性：处置流程清晰、防护措施有效，能对项目开展提供保障；③针对性：方案能涵盖本项目可能面临的各类突发风险，确保快速响应、降低损失。 三、赋分标准：上述2项内容全部满足评审标准得5分；每缺一项扣2.5分；每项内容存在缺陷的，每个缺陷扣1分。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一、评审内容：供应商应具有完善的食堂管理制度，包括但不限于①食品安全管理制度、②食堂劳务外包服务管理制度、③质量与服务管理制度、④绩效考核管理制度、⑤食材储存管理制度等。 二、评审要求：每个要点均有展开详细的阐述且能够适用于本项目的计5分。评审内容任意一项缺项扣1分。缺陷扣0.5分，缺陷是指：内容粗略、逻辑混乱、描述过于简单、与项目特点不匹配、凭空编造、逻辑漏洞、出现常识性错误、套用其他项目方案、存在不可能实现的夸大情形或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一、评审内容投标供应商针对本项目的组织架构、人员配置 二、赋分标准：）1） 详细阐述食堂劳务团队的组织架构，明确各岗位职责，合理规划①项目负责人②厨师③服务员④财务人员⑤食品安全管理员等。人员数量满足最低要求15人的得15分。（供应商可根据岗位需要自行增添岗位设置，但必须满足以上5个岗位要求，且必须满足人员数量最低要求，未满足视为不响应）；2）所有人员需提供健康证（未满足视为不响应）；3)厨师，财务人员、食品安全管理员岗位需提供专业证书证件，证件齐全得6分。每缺少一个证件扣2分，最多扣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拟派服务人员一览表.docx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投标供应商自2023年7月1日以来承接类似业绩的，每提供1个得2分，满分6分。（提供中标/成交通知书或合同协议书。时间以中标通知书或合同协议书的时间为准）。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投诉处理机制</w:t>
            </w:r>
          </w:p>
        </w:tc>
        <w:tc>
          <w:tcPr>
            <w:tcW w:type="dxa" w:w="2492"/>
          </w:tcPr>
          <w:p>
            <w:pPr>
              <w:pStyle w:val="null3"/>
            </w:pPr>
            <w:r>
              <w:rPr>
                <w:rFonts w:ascii="仿宋_GB2312" w:hAnsi="仿宋_GB2312" w:cs="仿宋_GB2312" w:eastAsia="仿宋_GB2312"/>
              </w:rPr>
              <w:t>在食堂设置意见箱及公示专栏，建立就餐服务投诉处理机制，每日中午14时开启意见箱，及时解决就餐人员反馈问题，承诺收到投诉意见及时处理，并将处理结果报送至院办审核后，在公示专栏中张贴或书写投诉问题及处理结果向全体就餐人员公开。 承诺2小时内解决问题的计3分，2-6小时内解决问题的得2分，6-12小时内解决问题的得1分，12小时以上解决问题不得分，未提供承诺书或承诺时间模糊不清不得分（以供应商相关承诺书为准）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价格分采用低价优先法计算，即满足招标文件要求且投标价格最低的投标报价为评标基准价，其价格分为满分。其他投标供应商的价格分统一按照下列公式计算： 报价得分=（投标报价/评标基准价）×价格权值×100 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详见附件：拟派服务人员一览表.docx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详见附件：拟派服务人员一览表.docx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