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3158E911">
      <w:pPr>
        <w:keepNext w:val="0"/>
        <w:keepLines w:val="0"/>
        <w:pageBreakBefore w:val="0"/>
        <w:widowControl/>
        <w:kinsoku/>
        <w:wordWrap/>
        <w:overflowPunct/>
        <w:topLinePunct w:val="0"/>
        <w:autoSpaceDE w:val="0"/>
        <w:autoSpaceDN w:val="0"/>
        <w:bidi w:val="0"/>
        <w:adjustRightInd/>
        <w:snapToGrid/>
        <w:spacing w:line="480" w:lineRule="exact"/>
        <w:ind w:firstLine="420" w:firstLineChars="200"/>
        <w:jc w:val="left"/>
        <w:textAlignment w:val="auto"/>
      </w:pPr>
      <w:r>
        <w:rPr>
          <w:rFonts w:hint="eastAsia" w:ascii="宋体" w:hAnsi="Times New Roman" w:eastAsia="宋体" w:cs="Times New Roman"/>
          <w:color w:val="auto"/>
          <w:kern w:val="0"/>
          <w:sz w:val="21"/>
          <w:szCs w:val="21"/>
        </w:rPr>
        <w:t>供应商根据</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文件要求，后附</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文件要求的相关资格证明文件加盖公章的复印件或扫描件</w:t>
      </w:r>
      <w:r>
        <w:rPr>
          <w:rFonts w:hint="eastAsia" w:ascii="宋体" w:hAnsi="Times New Roman" w:eastAsia="宋体" w:cs="Times New Roman"/>
          <w:b/>
          <w:bCs/>
          <w:color w:val="auto"/>
          <w:kern w:val="0"/>
          <w:sz w:val="21"/>
          <w:szCs w:val="21"/>
        </w:rPr>
        <w:t>（其中</w:t>
      </w:r>
      <w:r>
        <w:rPr>
          <w:rFonts w:hint="eastAsia" w:ascii="宋体" w:hAnsi="宋体" w:eastAsia="宋体" w:cs="Times New Roman"/>
          <w:b/>
          <w:bCs/>
          <w:color w:val="auto"/>
          <w:kern w:val="0"/>
          <w:sz w:val="21"/>
          <w:szCs w:val="21"/>
        </w:rPr>
        <w:t>第</w:t>
      </w:r>
      <w:r>
        <w:rPr>
          <w:rFonts w:hint="eastAsia" w:ascii="宋体" w:hAnsi="宋体" w:eastAsia="宋体" w:cs="Times New Roman"/>
          <w:b/>
          <w:bCs/>
          <w:color w:val="auto"/>
          <w:kern w:val="0"/>
          <w:sz w:val="21"/>
          <w:szCs w:val="21"/>
          <w:lang w:val="en-US" w:eastAsia="zh-CN"/>
        </w:rPr>
        <w:t>5</w:t>
      </w:r>
      <w:r>
        <w:rPr>
          <w:rFonts w:hint="eastAsia" w:ascii="宋体" w:hAnsi="宋体" w:eastAsia="宋体" w:cs="Times New Roman"/>
          <w:b/>
          <w:bCs/>
          <w:color w:val="auto"/>
          <w:kern w:val="0"/>
          <w:sz w:val="21"/>
          <w:szCs w:val="21"/>
        </w:rPr>
        <w:t>条、第</w:t>
      </w:r>
      <w:r>
        <w:rPr>
          <w:rFonts w:hint="eastAsia" w:ascii="宋体" w:hAnsi="宋体" w:eastAsia="宋体" w:cs="Times New Roman"/>
          <w:b/>
          <w:bCs/>
          <w:color w:val="auto"/>
          <w:kern w:val="0"/>
          <w:sz w:val="21"/>
          <w:szCs w:val="21"/>
          <w:lang w:val="en-US" w:eastAsia="zh-CN"/>
        </w:rPr>
        <w:t>6</w:t>
      </w:r>
      <w:r>
        <w:rPr>
          <w:rFonts w:hint="eastAsia" w:ascii="宋体" w:hAnsi="宋体" w:eastAsia="宋体" w:cs="Times New Roman"/>
          <w:b/>
          <w:bCs/>
          <w:color w:val="auto"/>
          <w:kern w:val="0"/>
          <w:sz w:val="21"/>
          <w:szCs w:val="21"/>
        </w:rPr>
        <w:t>条</w:t>
      </w:r>
      <w:r>
        <w:rPr>
          <w:rFonts w:hint="eastAsia" w:ascii="宋体" w:hAnsi="宋体" w:cs="Times New Roman"/>
          <w:b/>
          <w:bCs/>
          <w:color w:val="auto"/>
          <w:kern w:val="0"/>
          <w:sz w:val="21"/>
          <w:szCs w:val="21"/>
          <w:lang w:eastAsia="zh-CN"/>
        </w:rPr>
        <w:t>、</w:t>
      </w:r>
      <w:r>
        <w:rPr>
          <w:rFonts w:hint="eastAsia" w:ascii="宋体" w:hAnsi="宋体" w:cs="Times New Roman"/>
          <w:b/>
          <w:bCs/>
          <w:color w:val="auto"/>
          <w:kern w:val="0"/>
          <w:sz w:val="21"/>
          <w:szCs w:val="21"/>
          <w:lang w:val="en-US" w:eastAsia="zh-CN"/>
        </w:rPr>
        <w:t>第7条</w:t>
      </w:r>
      <w:r>
        <w:rPr>
          <w:rFonts w:hint="eastAsia" w:ascii="宋体" w:hAnsi="宋体" w:eastAsia="宋体" w:cs="Times New Roman"/>
          <w:b/>
          <w:bCs/>
          <w:color w:val="auto"/>
          <w:kern w:val="0"/>
          <w:sz w:val="21"/>
          <w:szCs w:val="21"/>
        </w:rPr>
        <w:t>资料需提供加盖公章的原件，其余资格证明资料提供复印件或扫描件并加盖公章</w:t>
      </w:r>
      <w:r>
        <w:rPr>
          <w:rFonts w:hint="eastAsia" w:ascii="宋体" w:hAnsi="Times New Roman" w:eastAsia="宋体" w:cs="Times New Roman"/>
          <w:b/>
          <w:bCs/>
          <w:color w:val="auto"/>
          <w:kern w:val="0"/>
          <w:sz w:val="21"/>
          <w:szCs w:val="21"/>
        </w:rPr>
        <w:t>）</w:t>
      </w:r>
      <w:r>
        <w:rPr>
          <w:rFonts w:hint="eastAsia" w:ascii="宋体" w:hAnsi="Times New Roman" w:eastAsia="宋体" w:cs="Times New Roman"/>
          <w:color w:val="auto"/>
          <w:kern w:val="0"/>
          <w:sz w:val="21"/>
          <w:szCs w:val="21"/>
        </w:rPr>
        <w:t>：</w:t>
      </w:r>
    </w:p>
    <w:p w14:paraId="002F7061">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1、有效的主体资格证明：供应商应为具有独立承担民事责任能力的法人、其他组织或自然人。法人或者其他组织提供营业执照等证明文件，自然人提供身份证件。</w:t>
      </w:r>
    </w:p>
    <w:p w14:paraId="0F7D9522">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14:paraId="778D7CA0">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3、税收缴纳证明：提供2025年6月至今任意一个月的纳税证明或税务机关开具的完税证明，纳税证明或完税证明上应有代收机构或税务机关的公章或业务专用章。依法免税的供应商应提供相关文件证明。</w:t>
      </w:r>
    </w:p>
    <w:p w14:paraId="472C676E">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14:paraId="2F46B2BA">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5、履职能力承诺：具有履行合同所必需的设备和专业技术能力的承诺并加盖公章。</w:t>
      </w:r>
    </w:p>
    <w:p w14:paraId="4C5A4EF2">
      <w:pPr>
        <w:pageBreakBefore w:val="0"/>
        <w:kinsoku/>
        <w:wordWrap/>
        <w:overflowPunct/>
        <w:topLinePunct w:val="0"/>
        <w:bidi w:val="0"/>
        <w:adjustRightInd/>
        <w:snapToGrid/>
        <w:spacing w:line="360" w:lineRule="auto"/>
        <w:ind w:firstLine="496" w:firstLineChars="200"/>
        <w:textAlignment w:val="auto"/>
        <w:rPr>
          <w:rFonts w:hint="eastAsia"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zh-CN" w:bidi="ar-SA"/>
        </w:rPr>
        <w:t>6、无违法记录声明：提供参加本次政府采购活动前3年内在经营活动中没有重大违法记录的书面声明并加盖公章。</w:t>
      </w:r>
    </w:p>
    <w:p w14:paraId="58B00342">
      <w:pPr>
        <w:pageBreakBefore w:val="0"/>
        <w:kinsoku/>
        <w:wordWrap/>
        <w:overflowPunct/>
        <w:topLinePunct w:val="0"/>
        <w:bidi w:val="0"/>
        <w:adjustRightInd/>
        <w:snapToGrid/>
        <w:spacing w:line="360" w:lineRule="auto"/>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w:t>
      </w:r>
      <w:r>
        <w:rPr>
          <w:rFonts w:hint="eastAsia" w:ascii="宋体" w:hAnsi="宋体" w:eastAsia="宋体" w:cs="宋体"/>
          <w:color w:val="000000"/>
          <w:spacing w:val="4"/>
          <w:sz w:val="24"/>
          <w:szCs w:val="24"/>
          <w:lang w:val="en-US" w:eastAsia="zh-CN" w:bidi="ar-SA"/>
        </w:rPr>
        <w:t>并加盖公章</w:t>
      </w:r>
      <w:r>
        <w:rPr>
          <w:rFonts w:hint="eastAsia" w:ascii="宋体" w:hAnsi="宋体" w:cs="宋体"/>
          <w:color w:val="000000"/>
          <w:spacing w:val="4"/>
          <w:sz w:val="24"/>
          <w:szCs w:val="24"/>
          <w:lang w:val="en-US" w:eastAsia="zh-CN" w:bidi="ar-SA"/>
        </w:rPr>
        <w:t>。</w:t>
      </w:r>
    </w:p>
    <w:p w14:paraId="393C90D2">
      <w:pPr>
        <w:pStyle w:val="2"/>
        <w:spacing w:line="360" w:lineRule="auto"/>
        <w:ind w:firstLine="496" w:firstLineChars="200"/>
        <w:rPr>
          <w:rFonts w:hint="default" w:ascii="宋体" w:hAnsi="宋体" w:eastAsia="宋体" w:cs="宋体"/>
          <w:color w:val="000000"/>
          <w:spacing w:val="4"/>
          <w:kern w:val="2"/>
          <w:sz w:val="24"/>
          <w:szCs w:val="24"/>
          <w:lang w:val="en-US" w:eastAsia="zh-CN" w:bidi="ar-SA"/>
        </w:rPr>
      </w:pPr>
      <w:r>
        <w:rPr>
          <w:rFonts w:hint="eastAsia" w:ascii="宋体" w:hAnsi="宋体" w:eastAsia="宋体" w:cs="宋体"/>
          <w:color w:val="000000"/>
          <w:spacing w:val="4"/>
          <w:kern w:val="2"/>
          <w:sz w:val="24"/>
          <w:szCs w:val="24"/>
          <w:lang w:val="en-US" w:eastAsia="zh-CN" w:bidi="ar-SA"/>
        </w:rPr>
        <w:t>8、有关危化品生产、经营的证书：供应商若为经销商，需提供有效期内的《危险化学品经营许可证》；供应商若为生产厂家，需提供有效期内的《危险化学品安全生产许可证</w:t>
      </w:r>
      <w:r>
        <w:rPr>
          <w:rFonts w:hint="eastAsia" w:ascii="宋体" w:hAnsi="宋体" w:cs="宋体"/>
          <w:color w:val="000000"/>
          <w:spacing w:val="4"/>
          <w:kern w:val="2"/>
          <w:sz w:val="24"/>
          <w:szCs w:val="24"/>
          <w:lang w:val="en-US" w:eastAsia="zh-CN" w:bidi="ar-SA"/>
        </w:rPr>
        <w:t>》《</w:t>
      </w:r>
      <w:r>
        <w:rPr>
          <w:rFonts w:hint="eastAsia" w:ascii="宋体" w:hAnsi="宋体" w:eastAsia="宋体" w:cs="宋体"/>
          <w:color w:val="000000"/>
          <w:spacing w:val="4"/>
          <w:kern w:val="2"/>
          <w:sz w:val="24"/>
          <w:szCs w:val="24"/>
          <w:lang w:val="en-US" w:eastAsia="zh-CN" w:bidi="ar-SA"/>
        </w:rPr>
        <w:t>危险化学品经营许可证</w:t>
      </w:r>
      <w:r>
        <w:rPr>
          <w:rFonts w:hint="eastAsia" w:ascii="宋体" w:hAnsi="宋体" w:cs="宋体"/>
          <w:color w:val="000000"/>
          <w:spacing w:val="4"/>
          <w:kern w:val="2"/>
          <w:sz w:val="24"/>
          <w:szCs w:val="24"/>
          <w:lang w:val="en-US" w:eastAsia="zh-CN" w:bidi="ar-SA"/>
        </w:rPr>
        <w:t>》。</w:t>
      </w:r>
      <w:bookmarkStart w:id="6" w:name="_GoBack"/>
      <w:bookmarkEnd w:id="6"/>
    </w:p>
    <w:p w14:paraId="5910E14D">
      <w:pPr>
        <w:pStyle w:val="14"/>
        <w:rPr>
          <w:rFonts w:hint="eastAsia" w:ascii="宋体" w:hAnsi="宋体" w:eastAsia="宋体" w:cs="宋体"/>
          <w:color w:val="000000"/>
          <w:spacing w:val="4"/>
          <w:kern w:val="2"/>
          <w:sz w:val="24"/>
          <w:szCs w:val="24"/>
          <w:lang w:val="en-US" w:eastAsia="zh-CN" w:bidi="ar-SA"/>
        </w:rPr>
      </w:pPr>
    </w:p>
    <w:p w14:paraId="7DB0AD46">
      <w:pPr>
        <w:pageBreakBefore w:val="0"/>
        <w:kinsoku/>
        <w:wordWrap/>
        <w:overflowPunct/>
        <w:topLinePunct w:val="0"/>
        <w:bidi w:val="0"/>
        <w:adjustRightInd/>
        <w:snapToGrid/>
        <w:spacing w:line="480" w:lineRule="exact"/>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lang w:val="en-US" w:eastAsia="zh-CN"/>
        </w:rPr>
        <w:t>注：</w:t>
      </w:r>
      <w:r>
        <w:rPr>
          <w:rFonts w:hint="eastAsia" w:ascii="宋体" w:hAnsi="宋体" w:cs="宋体"/>
          <w:b/>
          <w:color w:val="000000"/>
          <w:sz w:val="24"/>
          <w:szCs w:val="24"/>
        </w:rPr>
        <w:t>后附相应格式的，按照相关格式进行提供。</w:t>
      </w:r>
    </w:p>
    <w:p w14:paraId="11D8AEF2">
      <w:pPr>
        <w:adjustRightInd w:val="0"/>
        <w:snapToGrid w:val="0"/>
        <w:spacing w:line="360" w:lineRule="auto"/>
        <w:jc w:val="both"/>
        <w:rPr>
          <w:rFonts w:hint="eastAsia" w:ascii="仿宋" w:hAnsi="仿宋" w:eastAsia="仿宋" w:cs="仿宋"/>
          <w:b/>
          <w:color w:val="000000"/>
          <w:sz w:val="28"/>
          <w:szCs w:val="36"/>
        </w:rPr>
      </w:pPr>
      <w:bookmarkStart w:id="0" w:name="_Toc425240483"/>
      <w:bookmarkStart w:id="1" w:name="_Toc421778388"/>
      <w:bookmarkStart w:id="2" w:name="_Toc485396124"/>
      <w:bookmarkStart w:id="3" w:name="_Toc20128"/>
      <w:bookmarkStart w:id="4" w:name="_Toc8191"/>
      <w:bookmarkStart w:id="5" w:name="_Toc420591669"/>
      <w:r>
        <w:rPr>
          <w:rFonts w:hint="eastAsia" w:ascii="宋体" w:hAnsi="宋体"/>
          <w:b/>
          <w:color w:val="000000"/>
          <w:sz w:val="36"/>
          <w:szCs w:val="36"/>
        </w:rPr>
        <w:br w:type="page"/>
      </w:r>
      <w:r>
        <w:rPr>
          <w:rFonts w:hint="eastAsia" w:ascii="宋体" w:hAnsi="宋体"/>
          <w:b/>
          <w:color w:val="000000"/>
          <w:szCs w:val="21"/>
        </w:rPr>
        <w:t>附件1：</w:t>
      </w:r>
    </w:p>
    <w:p w14:paraId="12E4425E">
      <w:pPr>
        <w:adjustRightInd w:val="0"/>
        <w:snapToGrid w:val="0"/>
        <w:spacing w:line="360" w:lineRule="auto"/>
        <w:jc w:val="center"/>
        <w:rPr>
          <w:rFonts w:hint="eastAsia" w:ascii="仿宋" w:hAnsi="仿宋" w:eastAsia="仿宋" w:cs="仿宋"/>
          <w:b/>
          <w:color w:val="000000"/>
          <w:sz w:val="28"/>
          <w:szCs w:val="36"/>
        </w:rPr>
      </w:pPr>
    </w:p>
    <w:p w14:paraId="0504FF02">
      <w:pPr>
        <w:adjustRightInd w:val="0"/>
        <w:snapToGrid w:val="0"/>
        <w:spacing w:line="360" w:lineRule="auto"/>
        <w:jc w:val="center"/>
        <w:rPr>
          <w:rFonts w:hint="eastAsia" w:ascii="仿宋" w:hAnsi="仿宋" w:eastAsia="仿宋" w:cs="仿宋"/>
          <w:b/>
          <w:color w:val="000000"/>
          <w:sz w:val="28"/>
          <w:szCs w:val="36"/>
        </w:rPr>
      </w:pPr>
      <w:r>
        <w:rPr>
          <w:rFonts w:hint="eastAsia" w:ascii="仿宋" w:hAnsi="仿宋" w:eastAsia="仿宋" w:cs="仿宋"/>
          <w:b/>
          <w:color w:val="000000"/>
          <w:sz w:val="28"/>
          <w:szCs w:val="36"/>
        </w:rPr>
        <w:t xml:space="preserve">供应商无重大违法记录的书面声明 </w:t>
      </w:r>
    </w:p>
    <w:p w14:paraId="7417265C">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000000"/>
          <w:sz w:val="24"/>
          <w:szCs w:val="24"/>
        </w:rPr>
      </w:pPr>
    </w:p>
    <w:p w14:paraId="5BD7A203">
      <w:pPr>
        <w:adjustRightInd w:val="0"/>
        <w:snapToGrid w:val="0"/>
        <w:spacing w:line="48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（采购人/采购代理机构）   </w:t>
      </w:r>
      <w:r>
        <w:rPr>
          <w:rFonts w:hint="eastAsia" w:ascii="仿宋" w:hAnsi="仿宋" w:eastAsia="仿宋" w:cs="仿宋"/>
          <w:color w:val="000000"/>
          <w:sz w:val="24"/>
          <w:szCs w:val="24"/>
        </w:rPr>
        <w:t>：</w:t>
      </w:r>
    </w:p>
    <w:p w14:paraId="211A45A2">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720" w:firstLineChars="3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供应商名称 ）</w:t>
      </w:r>
      <w:r>
        <w:rPr>
          <w:rFonts w:hint="eastAsia" w:ascii="仿宋" w:hAnsi="仿宋" w:eastAsia="仿宋" w:cs="仿宋"/>
          <w:color w:val="000000"/>
          <w:sz w:val="24"/>
          <w:szCs w:val="24"/>
        </w:rPr>
        <w:t>为在中华人民共和国境内合法注册并经营的机构。在此郑重声明，我公司在参与本次政府采购活动前3年内在经营活动中没有重大违法记录。</w:t>
      </w:r>
    </w:p>
    <w:p w14:paraId="596F7C3F">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p>
    <w:p w14:paraId="6BABE21B">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0960AC32">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供应商名称（加盖单位公章）：</w:t>
      </w:r>
    </w:p>
    <w:p w14:paraId="56BA50CA">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7BECB825">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日    期：   年    月   日</w:t>
      </w:r>
    </w:p>
    <w:p w14:paraId="754845E8">
      <w:pPr>
        <w:spacing w:line="440" w:lineRule="exact"/>
        <w:ind w:right="480"/>
        <w:jc w:val="center"/>
        <w:rPr>
          <w:rFonts w:ascii="宋体" w:hAnsi="宋体"/>
          <w:color w:val="000000"/>
          <w:kern w:val="0"/>
          <w:sz w:val="24"/>
        </w:rPr>
      </w:pPr>
    </w:p>
    <w:p w14:paraId="0C1FE706">
      <w:pPr>
        <w:widowControl/>
        <w:spacing w:line="360" w:lineRule="auto"/>
        <w:jc w:val="center"/>
        <w:rPr>
          <w:rFonts w:ascii="宋体" w:hAnsi="宋体"/>
          <w:color w:val="000000"/>
          <w:kern w:val="0"/>
          <w:sz w:val="24"/>
        </w:rPr>
        <w:sectPr>
          <w:pgSz w:w="11906" w:h="16838"/>
          <w:pgMar w:top="1440" w:right="1417" w:bottom="1440" w:left="1417" w:header="851" w:footer="992" w:gutter="0"/>
          <w:cols w:space="0" w:num="1"/>
          <w:rtlGutter w:val="0"/>
          <w:docGrid w:linePitch="0" w:charSpace="0"/>
        </w:sectPr>
      </w:pPr>
    </w:p>
    <w:p w14:paraId="1DC55664">
      <w:pPr>
        <w:spacing w:line="360" w:lineRule="auto"/>
        <w:jc w:val="left"/>
        <w:rPr>
          <w:rFonts w:hint="eastAsia" w:ascii="宋体" w:hAnsi="宋体"/>
          <w:b/>
          <w:color w:val="000000"/>
          <w:szCs w:val="21"/>
        </w:rPr>
      </w:pPr>
      <w:r>
        <w:rPr>
          <w:rFonts w:hint="eastAsia" w:ascii="宋体" w:hAnsi="宋体"/>
          <w:b/>
          <w:color w:val="000000"/>
          <w:szCs w:val="21"/>
        </w:rPr>
        <w:t>附件2：</w:t>
      </w:r>
    </w:p>
    <w:p w14:paraId="1B36231D">
      <w:pPr>
        <w:adjustRightInd w:val="0"/>
        <w:snapToGrid w:val="0"/>
        <w:spacing w:line="360" w:lineRule="auto"/>
        <w:jc w:val="center"/>
        <w:rPr>
          <w:rFonts w:hint="eastAsia" w:ascii="仿宋" w:hAnsi="仿宋" w:eastAsia="仿宋" w:cs="仿宋"/>
          <w:b/>
          <w:color w:val="000000"/>
          <w:sz w:val="28"/>
          <w:szCs w:val="36"/>
        </w:rPr>
      </w:pPr>
    </w:p>
    <w:p w14:paraId="277FD64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47F1B6E7">
      <w:pPr>
        <w:pStyle w:val="8"/>
        <w:adjustRightInd w:val="0"/>
        <w:snapToGrid w:val="0"/>
        <w:spacing w:line="360" w:lineRule="auto"/>
        <w:jc w:val="center"/>
        <w:outlineLvl w:val="9"/>
        <w:rPr>
          <w:rFonts w:hint="eastAsia" w:hAnsi="宋体" w:cs="宋体"/>
          <w:b/>
        </w:rPr>
      </w:pPr>
    </w:p>
    <w:p w14:paraId="1C3B2DCE">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（采购人名称）    </w:t>
      </w:r>
      <w:r>
        <w:rPr>
          <w:rFonts w:hint="eastAsia" w:ascii="仿宋" w:hAnsi="仿宋" w:eastAsia="仿宋" w:cs="仿宋"/>
          <w:color w:val="000000"/>
          <w:sz w:val="24"/>
          <w:szCs w:val="24"/>
        </w:rPr>
        <w:t>：</w:t>
      </w:r>
    </w:p>
    <w:p w14:paraId="4F9B44B0">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（供应商名称）     </w:t>
      </w:r>
      <w:r>
        <w:rPr>
          <w:rFonts w:hint="eastAsia" w:ascii="仿宋" w:hAnsi="仿宋" w:eastAsia="仿宋" w:cs="仿宋"/>
          <w:color w:val="000000"/>
          <w:sz w:val="24"/>
          <w:szCs w:val="24"/>
        </w:rPr>
        <w:t>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日在中华人民共和国境内               </w:t>
      </w:r>
      <w:r>
        <w:rPr>
          <w:rFonts w:hint="eastAsia" w:ascii="仿宋" w:hAnsi="仿宋" w:eastAsia="仿宋" w:cs="仿宋"/>
          <w:color w:val="000000"/>
          <w:sz w:val="24"/>
          <w:szCs w:val="24"/>
          <w:u w:val="single"/>
        </w:rPr>
        <w:t xml:space="preserve">（详细注册地址）     </w:t>
      </w:r>
      <w:r>
        <w:rPr>
          <w:rFonts w:hint="eastAsia" w:ascii="仿宋" w:hAnsi="仿宋" w:eastAsia="仿宋" w:cs="仿宋"/>
          <w:color w:val="000000"/>
          <w:sz w:val="24"/>
          <w:szCs w:val="24"/>
        </w:rPr>
        <w:t xml:space="preserve">合法注册并经营，公司主营业务为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，营业（生产经营）面积为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，现有员工数量为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，其中与履行本合同相关的专业技术人员有（ </w:t>
      </w:r>
      <w:r>
        <w:rPr>
          <w:rFonts w:hint="eastAsia" w:ascii="仿宋" w:hAnsi="仿宋" w:eastAsia="仿宋" w:cs="仿宋"/>
          <w:color w:val="000000"/>
          <w:sz w:val="24"/>
          <w:szCs w:val="24"/>
          <w:u w:val="single"/>
        </w:rPr>
        <w:t xml:space="preserve">            专业能力、数量        </w:t>
      </w:r>
      <w:r>
        <w:rPr>
          <w:rFonts w:hint="eastAsia" w:ascii="仿宋" w:hAnsi="仿宋" w:eastAsia="仿宋" w:cs="仿宋"/>
          <w:color w:val="000000"/>
          <w:sz w:val="24"/>
          <w:szCs w:val="24"/>
        </w:rPr>
        <w:t>），本公司郑重承诺，具有履行本合同所必需的设备和专业技术能力。</w:t>
      </w:r>
    </w:p>
    <w:p w14:paraId="68812F7A">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10F9655C">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6078E92E">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02722647">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400" w:firstLineChars="10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供应商名称（加盖单位公章）：</w:t>
      </w:r>
    </w:p>
    <w:p w14:paraId="127024CD">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400" w:firstLineChars="10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日   期：   年   月   日</w:t>
      </w:r>
    </w:p>
    <w:p w14:paraId="078B5EB0">
      <w:pPr>
        <w:spacing w:line="360" w:lineRule="auto"/>
        <w:jc w:val="left"/>
        <w:rPr>
          <w:rFonts w:hint="eastAsia" w:ascii="宋体" w:hAnsi="宋体"/>
          <w:b/>
          <w:color w:val="000000"/>
          <w:szCs w:val="21"/>
        </w:rPr>
      </w:pPr>
    </w:p>
    <w:p w14:paraId="64BCB739">
      <w:pPr>
        <w:spacing w:line="360" w:lineRule="auto"/>
        <w:jc w:val="left"/>
        <w:rPr>
          <w:rFonts w:hint="eastAsia" w:ascii="宋体" w:hAnsi="宋体"/>
          <w:b/>
          <w:color w:val="000000"/>
          <w:szCs w:val="21"/>
        </w:rPr>
      </w:pPr>
    </w:p>
    <w:p w14:paraId="00EFDC3C">
      <w:pPr>
        <w:spacing w:line="360" w:lineRule="auto"/>
        <w:jc w:val="left"/>
        <w:rPr>
          <w:rFonts w:hint="eastAsia" w:ascii="宋体" w:hAnsi="宋体"/>
          <w:b/>
          <w:color w:val="000000"/>
          <w:szCs w:val="21"/>
        </w:rPr>
        <w:sectPr>
          <w:pgSz w:w="12240" w:h="15840"/>
          <w:pgMar w:top="1440" w:right="1797" w:bottom="1440" w:left="1797" w:header="720" w:footer="720" w:gutter="0"/>
          <w:pgNumType w:fmt="decimal"/>
          <w:cols w:space="0" w:num="1"/>
          <w:titlePg/>
        </w:sectPr>
      </w:pPr>
    </w:p>
    <w:p w14:paraId="36F5DAEA">
      <w:pPr>
        <w:pStyle w:val="14"/>
        <w:rPr>
          <w:rFonts w:hint="eastAsia"/>
          <w:lang w:val="en-US" w:eastAsia="zh-CN"/>
        </w:rPr>
      </w:pPr>
      <w:r>
        <w:rPr>
          <w:rFonts w:hint="eastAsia"/>
          <w:lang w:val="en-US" w:eastAsia="zh-CN"/>
        </w:rPr>
        <w:t>附件3：</w:t>
      </w:r>
    </w:p>
    <w:p w14:paraId="31C61940">
      <w:pPr>
        <w:adjustRightInd w:val="0"/>
        <w:snapToGrid w:val="0"/>
        <w:spacing w:line="360" w:lineRule="auto"/>
        <w:jc w:val="center"/>
        <w:rPr>
          <w:rFonts w:hint="eastAsia" w:ascii="仿宋" w:hAnsi="仿宋" w:eastAsia="仿宋" w:cs="仿宋"/>
          <w:b/>
          <w:color w:val="000000"/>
          <w:sz w:val="28"/>
          <w:szCs w:val="36"/>
          <w:lang w:val="en-US" w:eastAsia="zh-CN"/>
        </w:rPr>
      </w:pPr>
    </w:p>
    <w:p w14:paraId="362658F8">
      <w:pPr>
        <w:adjustRightInd w:val="0"/>
        <w:snapToGrid w:val="0"/>
        <w:spacing w:line="360" w:lineRule="auto"/>
        <w:jc w:val="center"/>
        <w:rPr>
          <w:rFonts w:hint="eastAsia" w:ascii="仿宋" w:hAnsi="仿宋" w:eastAsia="仿宋" w:cs="仿宋"/>
          <w:b/>
          <w:color w:val="000000"/>
          <w:sz w:val="28"/>
          <w:szCs w:val="36"/>
          <w:lang w:eastAsia="zh-CN"/>
        </w:rPr>
      </w:pPr>
      <w:r>
        <w:rPr>
          <w:rFonts w:hint="eastAsia" w:ascii="仿宋" w:hAnsi="仿宋" w:eastAsia="仿宋" w:cs="仿宋"/>
          <w:b/>
          <w:color w:val="000000"/>
          <w:sz w:val="28"/>
          <w:szCs w:val="36"/>
          <w:lang w:val="en-US" w:eastAsia="zh-CN"/>
        </w:rPr>
        <w:t>信用承诺</w:t>
      </w:r>
    </w:p>
    <w:p w14:paraId="448D645B">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236E6241">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陕西</w:t>
      </w:r>
      <w:r>
        <w:rPr>
          <w:rFonts w:hint="eastAsia" w:ascii="仿宋" w:hAnsi="仿宋" w:eastAsia="仿宋" w:cs="仿宋"/>
          <w:color w:val="000000"/>
          <w:sz w:val="24"/>
          <w:szCs w:val="24"/>
          <w:lang w:val="en-US"/>
        </w:rPr>
        <w:t>卓越工程项目管理有限公司</w:t>
      </w:r>
      <w:r>
        <w:rPr>
          <w:rFonts w:hint="eastAsia" w:ascii="仿宋" w:hAnsi="仿宋" w:eastAsia="仿宋" w:cs="仿宋"/>
          <w:color w:val="000000"/>
          <w:sz w:val="24"/>
          <w:szCs w:val="24"/>
        </w:rPr>
        <w:t>：</w:t>
      </w:r>
    </w:p>
    <w:p w14:paraId="4B8A3200">
      <w:pPr>
        <w:pStyle w:val="18"/>
        <w:keepNext w:val="0"/>
        <w:keepLines w:val="0"/>
        <w:pageBreakBefore w:val="0"/>
        <w:widowControl w:val="0"/>
        <w:shd w:val="clear" w:color="auto" w:fill="auto"/>
        <w:tabs>
          <w:tab w:val="left" w:leader="underscore" w:pos="5927"/>
          <w:tab w:val="left" w:leader="underscore" w:pos="7348"/>
        </w:tabs>
        <w:kinsoku/>
        <w:wordWrap/>
        <w:overflowPunct/>
        <w:topLinePunct w:val="0"/>
        <w:autoSpaceDE/>
        <w:autoSpaceDN/>
        <w:bidi w:val="0"/>
        <w:adjustRightInd/>
        <w:snapToGrid/>
        <w:spacing w:line="360" w:lineRule="auto"/>
        <w:ind w:firstLine="58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我方作为《</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u w:val="single"/>
        </w:rPr>
        <w:t>项目名称</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lang w:val="en-US"/>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lang w:val="en-US"/>
        </w:rPr>
        <w:t>磋商响应</w:t>
      </w:r>
      <w:r>
        <w:rPr>
          <w:rFonts w:hint="eastAsia" w:ascii="仿宋" w:hAnsi="仿宋" w:eastAsia="仿宋" w:cs="仿宋"/>
          <w:color w:val="000000"/>
          <w:sz w:val="24"/>
          <w:szCs w:val="24"/>
        </w:rPr>
        <w:t>供应商，在此郑重声明：</w:t>
      </w:r>
    </w:p>
    <w:p w14:paraId="01076B2E">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（填“未被列入”或“被列入”）失信被执行人名单。</w:t>
      </w:r>
    </w:p>
    <w:p w14:paraId="22F57092">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（填“未被列入”或“被列入”）重大税收违法案件当事人名单。</w:t>
      </w:r>
    </w:p>
    <w:p w14:paraId="40BE58EB">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（填“未被列入”或“被列入”）政府采购严重违法失信行为记录名单。</w:t>
      </w:r>
    </w:p>
    <w:p w14:paraId="7418AD5F">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8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如有不实，我方将无条件地退出本项目的采购活动，并遵照《政府采购法》有关“提供虚假材料的规定”接受处罚。</w:t>
      </w:r>
    </w:p>
    <w:p w14:paraId="228F8A0A">
      <w:pPr>
        <w:pStyle w:val="18"/>
        <w:keepNext w:val="0"/>
        <w:keepLines w:val="0"/>
        <w:pageBreakBefore w:val="0"/>
        <w:widowControl w:val="0"/>
        <w:shd w:val="clear" w:color="auto" w:fill="auto"/>
        <w:kinsoku/>
        <w:wordWrap/>
        <w:overflowPunct/>
        <w:topLinePunct w:val="0"/>
        <w:autoSpaceDE/>
        <w:autoSpaceDN/>
        <w:bidi w:val="0"/>
        <w:adjustRightInd/>
        <w:snapToGrid/>
        <w:spacing w:after="500" w:line="360" w:lineRule="auto"/>
        <w:ind w:firstLine="58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455AB123">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000000"/>
          <w:kern w:val="2"/>
          <w:sz w:val="24"/>
          <w:szCs w:val="24"/>
          <w:u w:val="none"/>
          <w:lang w:val="en-US" w:eastAsia="zh-CN" w:bidi="zh-CN"/>
        </w:rPr>
      </w:pPr>
      <w:r>
        <w:rPr>
          <w:rFonts w:hint="eastAsia" w:ascii="仿宋" w:hAnsi="仿宋" w:eastAsia="仿宋" w:cs="仿宋"/>
          <w:color w:val="000000"/>
          <w:kern w:val="2"/>
          <w:sz w:val="24"/>
          <w:szCs w:val="24"/>
          <w:u w:val="none"/>
          <w:lang w:val="en-US" w:eastAsia="zh-CN" w:bidi="zh-CN"/>
        </w:rPr>
        <w:t>供应商(盖公章）：______________________</w:t>
      </w:r>
    </w:p>
    <w:p w14:paraId="243A9F4D">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default" w:ascii="仿宋" w:hAnsi="仿宋" w:eastAsia="仿宋" w:cs="仿宋"/>
          <w:color w:val="000000"/>
          <w:kern w:val="2"/>
          <w:sz w:val="24"/>
          <w:szCs w:val="24"/>
          <w:u w:val="none"/>
          <w:lang w:val="en-US" w:eastAsia="zh-CN" w:bidi="zh-CN"/>
        </w:rPr>
      </w:pPr>
      <w:r>
        <w:rPr>
          <w:rFonts w:hint="eastAsia" w:ascii="仿宋" w:hAnsi="仿宋" w:eastAsia="仿宋" w:cs="仿宋"/>
          <w:color w:val="000000"/>
          <w:kern w:val="2"/>
          <w:sz w:val="24"/>
          <w:szCs w:val="24"/>
          <w:u w:val="none"/>
          <w:lang w:val="en-US" w:eastAsia="zh-CN" w:bidi="zh-CN"/>
        </w:rPr>
        <w:t>日期：__________________________</w:t>
      </w:r>
    </w:p>
    <w:p w14:paraId="2EBAEECA">
      <w:pPr>
        <w:pStyle w:val="14"/>
        <w:rPr>
          <w:rFonts w:hint="default"/>
          <w:lang w:val="en-US" w:eastAsia="zh-CN"/>
        </w:rPr>
      </w:pPr>
    </w:p>
    <w:p w14:paraId="68031083">
      <w:pPr>
        <w:spacing w:line="360" w:lineRule="auto"/>
        <w:jc w:val="left"/>
        <w:rPr>
          <w:rFonts w:hint="eastAsia" w:ascii="宋体" w:hAnsi="宋体"/>
          <w:b/>
          <w:color w:val="000000"/>
          <w:szCs w:val="21"/>
        </w:rPr>
      </w:pPr>
    </w:p>
    <w:p w14:paraId="2BCA0614">
      <w:pPr>
        <w:spacing w:line="360" w:lineRule="auto"/>
        <w:jc w:val="left"/>
        <w:rPr>
          <w:rFonts w:hint="eastAsia" w:ascii="宋体" w:hAnsi="宋体"/>
          <w:b/>
          <w:color w:val="000000"/>
          <w:szCs w:val="21"/>
        </w:rPr>
      </w:pPr>
    </w:p>
    <w:p w14:paraId="70FAAAEF">
      <w:pPr>
        <w:spacing w:line="360" w:lineRule="auto"/>
        <w:jc w:val="left"/>
        <w:rPr>
          <w:rFonts w:hint="eastAsia" w:ascii="宋体" w:hAnsi="宋体"/>
          <w:b/>
          <w:color w:val="000000"/>
          <w:szCs w:val="21"/>
        </w:rPr>
      </w:pPr>
    </w:p>
    <w:p w14:paraId="06B702AC">
      <w:pPr>
        <w:spacing w:line="360" w:lineRule="auto"/>
        <w:jc w:val="left"/>
        <w:rPr>
          <w:rFonts w:hint="eastAsia" w:ascii="宋体" w:hAnsi="宋体"/>
          <w:b/>
          <w:color w:val="000000"/>
          <w:szCs w:val="21"/>
        </w:rPr>
      </w:pPr>
    </w:p>
    <w:p w14:paraId="22B16A64">
      <w:pPr>
        <w:spacing w:line="360" w:lineRule="auto"/>
        <w:jc w:val="left"/>
        <w:rPr>
          <w:rFonts w:hint="eastAsia" w:ascii="宋体" w:hAnsi="宋体"/>
          <w:b/>
          <w:color w:val="000000"/>
          <w:szCs w:val="21"/>
        </w:rPr>
      </w:pPr>
    </w:p>
    <w:p w14:paraId="56B50881">
      <w:pPr>
        <w:spacing w:line="360" w:lineRule="auto"/>
        <w:jc w:val="left"/>
        <w:rPr>
          <w:rFonts w:hint="eastAsia" w:ascii="宋体" w:hAnsi="宋体"/>
          <w:b/>
          <w:color w:val="000000"/>
          <w:szCs w:val="21"/>
        </w:rPr>
      </w:pPr>
    </w:p>
    <w:p w14:paraId="0638AA86">
      <w:pPr>
        <w:spacing w:line="360" w:lineRule="auto"/>
        <w:jc w:val="left"/>
        <w:rPr>
          <w:rFonts w:hint="eastAsia" w:ascii="宋体" w:hAnsi="宋体"/>
          <w:b/>
          <w:color w:val="000000"/>
          <w:szCs w:val="21"/>
        </w:rPr>
      </w:pPr>
    </w:p>
    <w:p w14:paraId="726DF97E">
      <w:pPr>
        <w:spacing w:line="360" w:lineRule="auto"/>
        <w:jc w:val="left"/>
        <w:rPr>
          <w:rFonts w:hint="eastAsia" w:ascii="宋体" w:hAnsi="宋体"/>
          <w:b/>
          <w:color w:val="000000"/>
          <w:szCs w:val="21"/>
        </w:rPr>
      </w:pPr>
    </w:p>
    <w:p w14:paraId="452E6EDD">
      <w:pPr>
        <w:spacing w:line="360" w:lineRule="auto"/>
        <w:jc w:val="left"/>
        <w:rPr>
          <w:rFonts w:hint="eastAsia" w:ascii="宋体" w:hAnsi="宋体"/>
          <w:b/>
          <w:color w:val="000000"/>
          <w:szCs w:val="21"/>
        </w:rPr>
      </w:pPr>
    </w:p>
    <w:p w14:paraId="1A24D789">
      <w:pPr>
        <w:spacing w:line="360" w:lineRule="auto"/>
        <w:jc w:val="left"/>
        <w:rPr>
          <w:rFonts w:hint="eastAsia" w:ascii="宋体" w:hAnsi="宋体"/>
          <w:b/>
          <w:color w:val="000000"/>
          <w:szCs w:val="21"/>
        </w:rPr>
      </w:pPr>
    </w:p>
    <w:bookmarkEnd w:id="0"/>
    <w:bookmarkEnd w:id="1"/>
    <w:bookmarkEnd w:id="2"/>
    <w:bookmarkEnd w:id="3"/>
    <w:bookmarkEnd w:id="4"/>
    <w:bookmarkEnd w:id="5"/>
    <w:p w14:paraId="039FBF4B">
      <w:pPr>
        <w:rPr>
          <w:rFonts w:hint="eastAsia"/>
          <w:color w:val="auto"/>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26B06C2"/>
    <w:rsid w:val="02B305DB"/>
    <w:rsid w:val="035E700F"/>
    <w:rsid w:val="056B77C2"/>
    <w:rsid w:val="07F9606D"/>
    <w:rsid w:val="09D80F06"/>
    <w:rsid w:val="09ED5F36"/>
    <w:rsid w:val="0A1421D6"/>
    <w:rsid w:val="0B6E4E9E"/>
    <w:rsid w:val="0C970760"/>
    <w:rsid w:val="0CFA1B57"/>
    <w:rsid w:val="104D01F0"/>
    <w:rsid w:val="15A765F4"/>
    <w:rsid w:val="17DA52DE"/>
    <w:rsid w:val="193463F1"/>
    <w:rsid w:val="1DCC4E45"/>
    <w:rsid w:val="21BB0B23"/>
    <w:rsid w:val="21F73BC0"/>
    <w:rsid w:val="253807A4"/>
    <w:rsid w:val="254E7522"/>
    <w:rsid w:val="26615539"/>
    <w:rsid w:val="26EF7347"/>
    <w:rsid w:val="28F17A03"/>
    <w:rsid w:val="2E1A39AF"/>
    <w:rsid w:val="2F656EAC"/>
    <w:rsid w:val="30BD4DB3"/>
    <w:rsid w:val="31213799"/>
    <w:rsid w:val="3CC94A4B"/>
    <w:rsid w:val="3F632CDC"/>
    <w:rsid w:val="428A4ECF"/>
    <w:rsid w:val="44827761"/>
    <w:rsid w:val="452A22D2"/>
    <w:rsid w:val="455A41C9"/>
    <w:rsid w:val="4A7D10F6"/>
    <w:rsid w:val="4DCB03CA"/>
    <w:rsid w:val="57676AC2"/>
    <w:rsid w:val="58874C42"/>
    <w:rsid w:val="5D8A0DD0"/>
    <w:rsid w:val="609D0DE7"/>
    <w:rsid w:val="613B29C8"/>
    <w:rsid w:val="681C5F3C"/>
    <w:rsid w:val="6B712159"/>
    <w:rsid w:val="6E7C32F4"/>
    <w:rsid w:val="6ECD649D"/>
    <w:rsid w:val="75121A3C"/>
    <w:rsid w:val="753F0BD2"/>
    <w:rsid w:val="766924E9"/>
    <w:rsid w:val="77FFE8DA"/>
    <w:rsid w:val="7DA11DBA"/>
    <w:rsid w:val="7F8C4DD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unhideWhenUsed/>
    <w:qFormat/>
    <w:uiPriority w:val="9"/>
    <w:pPr>
      <w:keepNext/>
      <w:keepLines/>
      <w:spacing w:before="140" w:after="140" w:line="240"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6">
    <w:name w:val="Normal Indent"/>
    <w:basedOn w:val="1"/>
    <w:qFormat/>
    <w:uiPriority w:val="0"/>
    <w:pPr>
      <w:ind w:firstLine="420"/>
    </w:pPr>
    <w:rPr>
      <w:rFonts w:ascii="Times New Roman" w:hAnsi="Times New Roman"/>
      <w:szCs w:val="20"/>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Plain Text"/>
    <w:basedOn w:val="1"/>
    <w:qFormat/>
    <w:uiPriority w:val="0"/>
    <w:rPr>
      <w:rFonts w:ascii="宋体" w:hAnsi="Courier New"/>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4">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5">
    <w:name w:val="列表段落1"/>
    <w:basedOn w:val="1"/>
    <w:qFormat/>
    <w:uiPriority w:val="99"/>
    <w:pPr>
      <w:ind w:firstLine="420" w:firstLineChars="200"/>
    </w:pPr>
  </w:style>
  <w:style w:type="paragraph" w:customStyle="1" w:styleId="16">
    <w:name w:val="null3"/>
    <w:autoRedefine/>
    <w:hidden/>
    <w:qFormat/>
    <w:uiPriority w:val="0"/>
    <w:rPr>
      <w:rFonts w:hint="eastAsia" w:asciiTheme="minorHAnsi" w:hAnsiTheme="minorHAnsi" w:eastAsiaTheme="minorEastAsia" w:cstheme="minorBidi"/>
      <w:lang w:val="en-US" w:eastAsia="zh-CN" w:bidi="ar-SA"/>
    </w:rPr>
  </w:style>
  <w:style w:type="paragraph" w:customStyle="1" w:styleId="17">
    <w:name w:val="Char1"/>
    <w:basedOn w:val="1"/>
    <w:autoRedefine/>
    <w:qFormat/>
    <w:uiPriority w:val="0"/>
    <w:rPr>
      <w:szCs w:val="21"/>
    </w:rPr>
  </w:style>
  <w:style w:type="paragraph" w:customStyle="1" w:styleId="18">
    <w:name w:val="正文文本1"/>
    <w:basedOn w:val="1"/>
    <w:qFormat/>
    <w:uiPriority w:val="0"/>
    <w:pPr>
      <w:widowControl w:val="0"/>
      <w:shd w:val="clear" w:color="auto" w:fill="FFFFFF"/>
      <w:spacing w:line="384" w:lineRule="auto"/>
      <w:ind w:firstLine="400"/>
    </w:pPr>
    <w:rPr>
      <w:rFonts w:ascii="MingLiU-ExtB" w:hAnsi="MingLiU-ExtB" w:eastAsia="MingLiU-ExtB" w:cs="MingLiU-ExtB"/>
      <w:sz w:val="26"/>
      <w:szCs w:val="26"/>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1382</Words>
  <Characters>1475</Characters>
  <Lines>1</Lines>
  <Paragraphs>1</Paragraphs>
  <TotalTime>1</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Lafayette</cp:lastModifiedBy>
  <dcterms:modified xsi:type="dcterms:W3CDTF">2026-06-30T11:03:48Z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B835E41827604CAEBCF73A00C8640AD0_13</vt:lpwstr>
  </property>
  <property fmtid="{D5CDD505-2E9C-101B-9397-08002B2CF9AE}" pid="4" name="KSOTemplateDocerSaveRecord">
    <vt:lpwstr>eyJoZGlkIjoiYjE2MTI1Y2IzNjFhM2Q1ZjRlNDI5YjMyNzk2OTc5NmIiLCJ1c2VySWQiOiIzOTM3MTE5MjUifQ==</vt:lpwstr>
  </property>
</Properties>
</file>