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版本号：ZYZX2026-004.1B120260715001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2026年雁塔区道路绿化补栽(二次)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ZYZX2026-004.1B1</w:t>
      </w:r>
      <w:r>
        <w:br/>
      </w:r>
      <w:r>
        <w:br/>
      </w:r>
      <w:r>
        <w:br/>
      </w:r>
    </w:p>
    <w:p>
      <w:pPr>
        <w:pStyle w:val="null3"/>
        <w:jc w:val="center"/>
        <w:outlineLvl w:val="2"/>
      </w:pPr>
      <w:r>
        <w:rPr>
          <w:rFonts w:ascii="仿宋_GB2312" w:hAnsi="仿宋_GB2312" w:cs="仿宋_GB2312" w:eastAsia="仿宋_GB2312"/>
          <w:sz w:val="28"/>
          <w:b/>
        </w:rPr>
        <w:t>西安市雁塔区城市管理服务中心</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西安市雁塔区城市管理服务中心</w:t>
      </w:r>
      <w:r>
        <w:rPr>
          <w:rFonts w:ascii="仿宋_GB2312" w:hAnsi="仿宋_GB2312" w:cs="仿宋_GB2312" w:eastAsia="仿宋_GB2312"/>
        </w:rPr>
        <w:t>委托，拟对</w:t>
      </w:r>
      <w:r>
        <w:rPr>
          <w:rFonts w:ascii="仿宋_GB2312" w:hAnsi="仿宋_GB2312" w:cs="仿宋_GB2312" w:eastAsia="仿宋_GB2312"/>
        </w:rPr>
        <w:t>2026年雁塔区道路绿化补栽(二次)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ZYZX2026-004.1B1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2026年雁塔区道路绿化补栽(二次)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本项目拟采购2026年雁塔区道路绿化补栽服务一项，具体详见第3章磋商项目技术、服务、商务及其他要求。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采购包1（2026年雁塔区道路绿化补栽）：属于专门面向中小企业采购。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西安市雁塔区翠华南路146号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029-85249212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本项目预算金额为计费基数，参照国家计委颁布的《招标代理服务收费管理暂行办法》（计价格[2002]1980号）和（发改办价格[2003]857号）、发改价格[2011]534号中服务类的收费标准计取。2、成交单位在领取成交通知书之前，须向代理机构支付招标代理服务费。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西安市雁塔区城市管理服务中心</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本项目拟采购2026年雁塔区道路绿化补栽服务一项，具体详见采购文件。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2026年雁塔区道路绿化补栽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标的名称：2026年雁塔区道路绿化补栽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0"/>
              </w:rPr>
              <w:t>2026年雁塔区道路绿化补栽</w:t>
            </w:r>
            <w:r>
              <w:rPr>
                <w:rFonts w:ascii="仿宋_GB2312" w:hAnsi="仿宋_GB2312" w:cs="仿宋_GB2312" w:eastAsia="仿宋_GB2312"/>
                <w:sz w:val="20"/>
              </w:rPr>
              <w:t>，服务内容包括苗木的栽植、支撑、养护等包含全部内容。</w:t>
            </w:r>
          </w:p>
          <w:p>
            <w:pPr>
              <w:pStyle w:val="null3"/>
              <w:jc w:val="both"/>
            </w:pPr>
            <w:r>
              <w:rPr>
                <w:rFonts w:ascii="仿宋_GB2312" w:hAnsi="仿宋_GB2312" w:cs="仿宋_GB2312" w:eastAsia="仿宋_GB2312"/>
                <w:sz w:val="20"/>
                <w:b/>
              </w:rPr>
              <w:t>二、技术要求及服务内容：</w:t>
            </w:r>
          </w:p>
          <w:p>
            <w:pPr>
              <w:pStyle w:val="null3"/>
              <w:jc w:val="both"/>
            </w:pPr>
            <w:r>
              <w:rPr>
                <w:rFonts w:ascii="仿宋_GB2312" w:hAnsi="仿宋_GB2312" w:cs="仿宋_GB2312" w:eastAsia="仿宋_GB2312"/>
                <w:sz w:val="20"/>
              </w:rPr>
              <w:t>1、要求进场苗木严格按照采购要求标准，必须符合采购人关于苗木规格的要求，如苗木规格不符合采购人要求，且株型不正，歪曲、倾斜等，采购人有权利退回苗木；</w:t>
            </w:r>
          </w:p>
          <w:p>
            <w:pPr>
              <w:pStyle w:val="null3"/>
              <w:jc w:val="both"/>
            </w:pPr>
            <w:r>
              <w:rPr>
                <w:rFonts w:ascii="仿宋_GB2312" w:hAnsi="仿宋_GB2312" w:cs="仿宋_GB2312" w:eastAsia="仿宋_GB2312"/>
                <w:sz w:val="20"/>
              </w:rPr>
              <w:t>2、苗木到场验收合格后，集中人力进行栽种，确保当天苗木当天栽完、不过夜，栽植苗木时，要先搭支撑后浇水；</w:t>
            </w:r>
          </w:p>
          <w:p>
            <w:pPr>
              <w:pStyle w:val="null3"/>
              <w:jc w:val="both"/>
            </w:pPr>
            <w:r>
              <w:rPr>
                <w:rFonts w:ascii="仿宋_GB2312" w:hAnsi="仿宋_GB2312" w:cs="仿宋_GB2312" w:eastAsia="仿宋_GB2312"/>
                <w:sz w:val="20"/>
              </w:rPr>
              <w:t>3、栽植后立即浇水，同时注入适量生根剂，并且对叶面喷打杀菌药物处理；</w:t>
            </w:r>
          </w:p>
          <w:p>
            <w:pPr>
              <w:pStyle w:val="null3"/>
              <w:jc w:val="both"/>
            </w:pPr>
            <w:r>
              <w:rPr>
                <w:rFonts w:ascii="仿宋_GB2312" w:hAnsi="仿宋_GB2312" w:cs="仿宋_GB2312" w:eastAsia="仿宋_GB2312"/>
                <w:sz w:val="20"/>
              </w:rPr>
              <w:t>4、对部分苗木进行适当修剪造型、确保树型美观出效果；</w:t>
            </w:r>
          </w:p>
          <w:p>
            <w:pPr>
              <w:pStyle w:val="null3"/>
              <w:jc w:val="left"/>
            </w:pPr>
            <w:r>
              <w:rPr>
                <w:rFonts w:ascii="仿宋_GB2312" w:hAnsi="仿宋_GB2312" w:cs="仿宋_GB2312" w:eastAsia="仿宋_GB2312"/>
                <w:sz w:val="20"/>
              </w:rPr>
              <w:t>5、苗木质量要求：苗木健壮，不徒长，主干端直，无病虫害，无机械损伤，土球无破损，无松动，乔木分枝点高度应在3m以上；胸径18cm以上的苗木应保留骨架，分枝点以上枝叶疏剪适度，土球直径不小于磋商文件规定的规格；</w:t>
            </w:r>
          </w:p>
          <w:p>
            <w:pPr>
              <w:pStyle w:val="null3"/>
              <w:jc w:val="left"/>
            </w:pPr>
            <w:r>
              <w:rPr>
                <w:rFonts w:ascii="仿宋_GB2312" w:hAnsi="仿宋_GB2312" w:cs="仿宋_GB2312" w:eastAsia="仿宋_GB2312"/>
                <w:sz w:val="20"/>
              </w:rPr>
              <w:t>6、全冠苗木是指冠幅大于土球直径的2倍以上的树木，且土球应保证具有85%以上的完整根系；半冠苗木指冠幅在土球直径1.5~2倍之间的树木，且入秋应保证具有85%以上的完整根系；无冠苗木指冠幅小于土球直径1.5倍的树木；</w:t>
            </w:r>
          </w:p>
          <w:p>
            <w:pPr>
              <w:pStyle w:val="null3"/>
              <w:jc w:val="left"/>
            </w:pPr>
            <w:r>
              <w:rPr>
                <w:rFonts w:ascii="仿宋_GB2312" w:hAnsi="仿宋_GB2312" w:cs="仿宋_GB2312" w:eastAsia="仿宋_GB2312"/>
                <w:sz w:val="20"/>
              </w:rPr>
              <w:t>7、挖掘苗木时，土球规格切断根系，保留土球呈圆球状，土球下部直径可略小于上部，偏差不超过15-20cm（根据土球直径大小考虑）；</w:t>
            </w:r>
          </w:p>
          <w:p>
            <w:pPr>
              <w:pStyle w:val="null3"/>
              <w:jc w:val="left"/>
            </w:pPr>
            <w:r>
              <w:rPr>
                <w:rFonts w:ascii="仿宋_GB2312" w:hAnsi="仿宋_GB2312" w:cs="仿宋_GB2312" w:eastAsia="仿宋_GB2312"/>
                <w:sz w:val="20"/>
              </w:rPr>
              <w:t>8、按照采购人要求按时保质将所需苗木运送至指定地点，苗木运抵现场时土球应完整、不松散；袋装苗木要求保持袋装的完整性，非袋装苗木土球需用草绳、编织袋或钢丝网捆扎；</w:t>
            </w:r>
          </w:p>
          <w:p>
            <w:pPr>
              <w:pStyle w:val="null3"/>
              <w:jc w:val="left"/>
            </w:pPr>
            <w:r>
              <w:rPr>
                <w:rFonts w:ascii="仿宋_GB2312" w:hAnsi="仿宋_GB2312" w:cs="仿宋_GB2312" w:eastAsia="仿宋_GB2312"/>
                <w:sz w:val="20"/>
              </w:rPr>
              <w:t>9、大树在装运过程中，应将树冠捆拢，并应固定树干，防止损伤树皮，不得损坏土球（或土台）；用吊车吊运时一定选用起吊、装载能力大于树重的机车和适合现场使用的起重机类型；</w:t>
            </w:r>
          </w:p>
          <w:p>
            <w:pPr>
              <w:pStyle w:val="null3"/>
              <w:jc w:val="left"/>
            </w:pPr>
            <w:r>
              <w:rPr>
                <w:rFonts w:ascii="仿宋_GB2312" w:hAnsi="仿宋_GB2312" w:cs="仿宋_GB2312" w:eastAsia="仿宋_GB2312"/>
                <w:sz w:val="20"/>
              </w:rPr>
              <w:t>10、采购的苗木质量、规格要求在95%以上，按照各种苗木相应的质量要求，验收合格后予以签收；</w:t>
            </w:r>
          </w:p>
          <w:p>
            <w:pPr>
              <w:pStyle w:val="null3"/>
              <w:jc w:val="left"/>
            </w:pPr>
            <w:r>
              <w:rPr>
                <w:rFonts w:ascii="仿宋_GB2312" w:hAnsi="仿宋_GB2312" w:cs="仿宋_GB2312" w:eastAsia="仿宋_GB2312"/>
                <w:sz w:val="20"/>
              </w:rPr>
              <w:t>11、苗木在验收时必须具备磋商文件规定的要求，力争一次性验收交接，同时应具有较佳的景观效果。</w:t>
            </w:r>
          </w:p>
          <w:p>
            <w:pPr>
              <w:pStyle w:val="null3"/>
              <w:jc w:val="left"/>
            </w:pPr>
            <w:r>
              <w:rPr>
                <w:rFonts w:ascii="仿宋_GB2312" w:hAnsi="仿宋_GB2312" w:cs="仿宋_GB2312" w:eastAsia="仿宋_GB2312"/>
                <w:sz w:val="20"/>
              </w:rPr>
              <w:t>12、所提供的苗木应是合法的，来源有保证，具有苗木检疫证、合格证、苗木标签；</w:t>
            </w:r>
          </w:p>
          <w:p>
            <w:pPr>
              <w:pStyle w:val="null3"/>
              <w:jc w:val="left"/>
            </w:pPr>
            <w:r>
              <w:rPr>
                <w:rFonts w:ascii="仿宋_GB2312" w:hAnsi="仿宋_GB2312" w:cs="仿宋_GB2312" w:eastAsia="仿宋_GB2312"/>
                <w:sz w:val="20"/>
              </w:rPr>
              <w:t>13、有专职养护人员进行常态化养护，如发现死株、枯株、长势不良（含黄叶）及损坏植株需及时更换，及时恢复临时施工、交通事故等损坏的苗木，保证所补栽的苗木长势良好、无病虫害、无杂草；</w:t>
            </w:r>
          </w:p>
          <w:p>
            <w:pPr>
              <w:pStyle w:val="null3"/>
              <w:jc w:val="left"/>
            </w:pPr>
            <w:r>
              <w:rPr>
                <w:rFonts w:ascii="仿宋_GB2312" w:hAnsi="仿宋_GB2312" w:cs="仿宋_GB2312" w:eastAsia="仿宋_GB2312"/>
                <w:sz w:val="20"/>
              </w:rPr>
              <w:t>14、苗木补栽作业完成时应及时清理作业面及周边产生垃圾；</w:t>
            </w:r>
          </w:p>
          <w:p>
            <w:pPr>
              <w:pStyle w:val="null3"/>
              <w:jc w:val="left"/>
            </w:pPr>
            <w:r>
              <w:rPr>
                <w:rFonts w:ascii="仿宋_GB2312" w:hAnsi="仿宋_GB2312" w:cs="仿宋_GB2312" w:eastAsia="仿宋_GB2312"/>
                <w:sz w:val="20"/>
              </w:rPr>
              <w:t>15、依据磋商要求，按照有关规范，确保服务质量优良，随时接受采购人的检查检验，并为检查检验提供便利条件。</w:t>
            </w:r>
          </w:p>
          <w:p>
            <w:pPr>
              <w:pStyle w:val="null3"/>
              <w:jc w:val="left"/>
            </w:pPr>
            <w:r>
              <w:rPr>
                <w:rFonts w:ascii="仿宋_GB2312" w:hAnsi="仿宋_GB2312" w:cs="仿宋_GB2312" w:eastAsia="仿宋_GB2312"/>
                <w:sz w:val="20"/>
              </w:rPr>
              <w:t>16、每次补栽前必须向采购人提供苗木品种清单、补栽方案，经采购人确认后进行补栽工作，补栽完成后，如质量标准达不到约定标准的部分，应按采购人要求重新实施，直到符合约定标准，且由承包人自行承担重新实施的全部费用。</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服务期限：合同签订之日起一年</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栽植技术规范执行标准：</w:t>
            </w:r>
          </w:p>
          <w:p>
            <w:pPr>
              <w:pStyle w:val="null3"/>
              <w:jc w:val="left"/>
            </w:pPr>
            <w:r>
              <w:rPr>
                <w:rFonts w:ascii="仿宋_GB2312" w:hAnsi="仿宋_GB2312" w:cs="仿宋_GB2312" w:eastAsia="仿宋_GB2312"/>
                <w:sz w:val="20"/>
              </w:rPr>
              <w:t>1、DB 6101/T 3137—2022城市园林绿化 绿地草本植物栽植技术规程；</w:t>
            </w:r>
          </w:p>
          <w:p>
            <w:pPr>
              <w:pStyle w:val="null3"/>
              <w:jc w:val="left"/>
            </w:pPr>
            <w:r>
              <w:rPr>
                <w:rFonts w:ascii="仿宋_GB2312" w:hAnsi="仿宋_GB2312" w:cs="仿宋_GB2312" w:eastAsia="仿宋_GB2312"/>
                <w:sz w:val="20"/>
              </w:rPr>
              <w:t>2、DB 6101/T 3136—2022城市园林绿化 乔木栽植技术规程。</w:t>
            </w:r>
          </w:p>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、服务范围：</w:t>
            </w:r>
          </w:p>
          <w:p>
            <w:pPr>
              <w:pStyle w:val="null3"/>
              <w:jc w:val="left"/>
            </w:pPr>
            <w:r>
              <w:rPr>
                <w:rFonts w:ascii="仿宋_GB2312" w:hAnsi="仿宋_GB2312" w:cs="仿宋_GB2312" w:eastAsia="仿宋_GB2312"/>
                <w:sz w:val="20"/>
              </w:rPr>
              <w:t>西安市</w:t>
            </w:r>
            <w:r>
              <w:rPr>
                <w:rFonts w:ascii="仿宋_GB2312" w:hAnsi="仿宋_GB2312" w:cs="仿宋_GB2312" w:eastAsia="仿宋_GB2312"/>
                <w:sz w:val="20"/>
              </w:rPr>
              <w:t>雁塔区全域</w:t>
            </w:r>
          </w:p>
          <w:p>
            <w:pPr>
              <w:pStyle w:val="null3"/>
              <w:jc w:val="both"/>
            </w:pPr>
            <w:r>
              <w:rPr>
                <w:rFonts w:ascii="仿宋_GB2312" w:hAnsi="仿宋_GB2312" w:cs="仿宋_GB2312" w:eastAsia="仿宋_GB2312"/>
                <w:sz w:val="20"/>
                <w:b/>
              </w:rPr>
              <w:t>六</w:t>
            </w:r>
            <w:r>
              <w:rPr>
                <w:rFonts w:ascii="仿宋_GB2312" w:hAnsi="仿宋_GB2312" w:cs="仿宋_GB2312" w:eastAsia="仿宋_GB2312"/>
                <w:sz w:val="20"/>
                <w:b/>
              </w:rPr>
              <w:t>、苗木补栽具体内容及最高限价：</w:t>
            </w:r>
          </w:p>
          <w:tbl>
            <w:tblPr>
              <w:tblBorders>
                <w:top w:val="none" w:color="000000" w:sz="4"/>
                <w:left w:val="none" w:color="000000" w:sz="4"/>
                <w:bottom w:val="none" w:color="000000" w:sz="4"/>
                <w:right w:val="none" w:color="000000" w:sz="4"/>
                <w:insideH w:val="none"/>
                <w:insideV w:val="none"/>
              </w:tblBorders>
            </w:tblPr>
            <w:tblGrid>
              <w:gridCol w:w="358"/>
              <w:gridCol w:w="1392"/>
              <w:gridCol w:w="348"/>
              <w:gridCol w:w="348"/>
              <w:gridCol w:w="1377"/>
            </w:tblGrid>
            <w:tr>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3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服务内容及规格</w:t>
                  </w:r>
                </w:p>
              </w:tc>
              <w:tc>
                <w:tcPr>
                  <w:tcW w:type="dxa" w:w="3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w:t>
                  </w:r>
                  <w:r>
                    <w:br/>
                  </w:r>
                  <w:r>
                    <w:rPr>
                      <w:rFonts w:ascii="仿宋_GB2312" w:hAnsi="仿宋_GB2312" w:cs="仿宋_GB2312" w:eastAsia="仿宋_GB2312"/>
                      <w:sz w:val="20"/>
                      <w:color w:val="000000"/>
                    </w:rPr>
                    <w:t>单位</w:t>
                  </w:r>
                </w:p>
              </w:tc>
              <w:tc>
                <w:tcPr>
                  <w:tcW w:type="dxa" w:w="3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c>
                <w:tcPr>
                  <w:tcW w:type="dxa" w:w="137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最高限价</w:t>
                  </w:r>
                </w:p>
                <w:p>
                  <w:pPr>
                    <w:pStyle w:val="null3"/>
                    <w:jc w:val="left"/>
                  </w:pPr>
                  <w:r>
                    <w:rPr>
                      <w:rFonts w:ascii="仿宋_GB2312" w:hAnsi="仿宋_GB2312" w:cs="仿宋_GB2312" w:eastAsia="仿宋_GB2312"/>
                      <w:sz w:val="20"/>
                      <w:color w:val="000000"/>
                    </w:rPr>
                    <w:t>（综合单价）</w:t>
                  </w:r>
                  <w:r>
                    <w:br/>
                  </w:r>
                  <w:r>
                    <w:rPr>
                      <w:rFonts w:ascii="仿宋_GB2312" w:hAnsi="仿宋_GB2312" w:cs="仿宋_GB2312" w:eastAsia="仿宋_GB2312"/>
                      <w:sz w:val="20"/>
                      <w:color w:val="000000"/>
                    </w:rPr>
                    <w:t>单位：元</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乔木类</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1.乔木种类:中槐</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2000.86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1.乔木种类:中槐</w:t>
                  </w:r>
                  <w:r>
                    <w:br/>
                  </w:r>
                  <w:r>
                    <w:rPr>
                      <w:rFonts w:ascii="仿宋_GB2312" w:hAnsi="仿宋_GB2312" w:cs="仿宋_GB2312" w:eastAsia="仿宋_GB2312"/>
                      <w:sz w:val="20"/>
                      <w:color w:val="000000"/>
                    </w:rPr>
                    <w:t>2.乔木胸径:20cm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3200.16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1.乔木种类:法桐</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1365.86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1.乔木种类:法桐</w:t>
                  </w:r>
                  <w:r>
                    <w:br/>
                  </w:r>
                  <w:r>
                    <w:rPr>
                      <w:rFonts w:ascii="仿宋_GB2312" w:hAnsi="仿宋_GB2312" w:cs="仿宋_GB2312" w:eastAsia="仿宋_GB2312"/>
                      <w:sz w:val="20"/>
                      <w:color w:val="000000"/>
                    </w:rPr>
                    <w:t>2.乔木胸径:20cm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2200.16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1.乔木种类:栾树</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1345.86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1.乔木种类:栾树</w:t>
                  </w:r>
                  <w:r>
                    <w:br/>
                  </w:r>
                  <w:r>
                    <w:rPr>
                      <w:rFonts w:ascii="仿宋_GB2312" w:hAnsi="仿宋_GB2312" w:cs="仿宋_GB2312" w:eastAsia="仿宋_GB2312"/>
                      <w:sz w:val="20"/>
                      <w:color w:val="000000"/>
                    </w:rPr>
                    <w:t>2.乔木胸径:20cm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2490.16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1.乔木种类:苦楝</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1895.86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1.乔木种类:苦楝</w:t>
                  </w:r>
                  <w:r>
                    <w:br/>
                  </w:r>
                  <w:r>
                    <w:rPr>
                      <w:rFonts w:ascii="仿宋_GB2312" w:hAnsi="仿宋_GB2312" w:cs="仿宋_GB2312" w:eastAsia="仿宋_GB2312"/>
                      <w:sz w:val="20"/>
                      <w:color w:val="000000"/>
                    </w:rPr>
                    <w:t>2.乔木胸径:20cm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3340.16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1.乔木种类:柳树</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1.乔木种类:柳树</w:t>
                  </w:r>
                  <w:r>
                    <w:br/>
                  </w:r>
                  <w:r>
                    <w:rPr>
                      <w:rFonts w:ascii="仿宋_GB2312" w:hAnsi="仿宋_GB2312" w:cs="仿宋_GB2312" w:eastAsia="仿宋_GB2312"/>
                      <w:sz w:val="20"/>
                      <w:color w:val="000000"/>
                    </w:rPr>
                    <w:t>2.乔木胸径:20cm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2660.16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1.乔木种类:独杆大叶女贞</w:t>
                  </w:r>
                  <w:r>
                    <w:br/>
                  </w:r>
                  <w:r>
                    <w:rPr>
                      <w:rFonts w:ascii="仿宋_GB2312" w:hAnsi="仿宋_GB2312" w:cs="仿宋_GB2312" w:eastAsia="仿宋_GB2312"/>
                      <w:sz w:val="20"/>
                      <w:color w:val="000000"/>
                    </w:rPr>
                    <w:t>2.乔木胸径:10cm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937.89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1.乔木种类:独杆大叶女贞</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1965.86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1.乔木种类:红叶李</w:t>
                  </w:r>
                  <w:r>
                    <w:br/>
                  </w:r>
                  <w:r>
                    <w:rPr>
                      <w:rFonts w:ascii="仿宋_GB2312" w:hAnsi="仿宋_GB2312" w:cs="仿宋_GB2312" w:eastAsia="仿宋_GB2312"/>
                      <w:sz w:val="20"/>
                      <w:color w:val="000000"/>
                    </w:rPr>
                    <w:t>2.乔木胸径:10cm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1047.88</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1.乔木种类:红叶李</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1865.86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1.乔木种类:银杏</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2175.86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1.乔木种类:银杏</w:t>
                  </w:r>
                  <w:r>
                    <w:br/>
                  </w:r>
                  <w:r>
                    <w:rPr>
                      <w:rFonts w:ascii="仿宋_GB2312" w:hAnsi="仿宋_GB2312" w:cs="仿宋_GB2312" w:eastAsia="仿宋_GB2312"/>
                      <w:sz w:val="20"/>
                      <w:color w:val="000000"/>
                    </w:rPr>
                    <w:t>2.乔木胸径:20cm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5450.16</w:t>
                  </w:r>
                </w:p>
                <w:p>
                  <w:pPr>
                    <w:pStyle w:val="null3"/>
                    <w:jc w:val="left"/>
                  </w:pP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1.乔木种类:七叶树</w:t>
                  </w:r>
                  <w:r>
                    <w:br/>
                  </w:r>
                  <w:r>
                    <w:rPr>
                      <w:rFonts w:ascii="仿宋_GB2312" w:hAnsi="仿宋_GB2312" w:cs="仿宋_GB2312" w:eastAsia="仿宋_GB2312"/>
                      <w:sz w:val="20"/>
                      <w:color w:val="000000"/>
                    </w:rPr>
                    <w:t>2.乔木胸径:10cm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1537.89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1.乔木种类:七叶树</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2065.86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1.乔木种类:雪松</w:t>
                  </w:r>
                  <w:r>
                    <w:br/>
                  </w:r>
                  <w:r>
                    <w:rPr>
                      <w:rFonts w:ascii="仿宋_GB2312" w:hAnsi="仿宋_GB2312" w:cs="仿宋_GB2312" w:eastAsia="仿宋_GB2312"/>
                      <w:sz w:val="20"/>
                      <w:color w:val="000000"/>
                    </w:rPr>
                    <w:t>2.乔木高度:8m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2977</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1.乔木种类:雪松</w:t>
                  </w:r>
                  <w:r>
                    <w:br/>
                  </w:r>
                  <w:r>
                    <w:rPr>
                      <w:rFonts w:ascii="仿宋_GB2312" w:hAnsi="仿宋_GB2312" w:cs="仿宋_GB2312" w:eastAsia="仿宋_GB2312"/>
                      <w:sz w:val="20"/>
                      <w:color w:val="000000"/>
                    </w:rPr>
                    <w:t>2.乔木高度:6m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2057</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1.乔木种类:白皮松</w:t>
                  </w:r>
                  <w:r>
                    <w:br/>
                  </w:r>
                  <w:r>
                    <w:rPr>
                      <w:rFonts w:ascii="仿宋_GB2312" w:hAnsi="仿宋_GB2312" w:cs="仿宋_GB2312" w:eastAsia="仿宋_GB2312"/>
                      <w:sz w:val="20"/>
                      <w:color w:val="000000"/>
                    </w:rPr>
                    <w:t>2.乔木规格:胸径8cm，高度3m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1527</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1.乔木种类:白皮松</w:t>
                  </w:r>
                  <w:r>
                    <w:br/>
                  </w:r>
                  <w:r>
                    <w:rPr>
                      <w:rFonts w:ascii="仿宋_GB2312" w:hAnsi="仿宋_GB2312" w:cs="仿宋_GB2312" w:eastAsia="仿宋_GB2312"/>
                      <w:sz w:val="20"/>
                      <w:color w:val="000000"/>
                    </w:rPr>
                    <w:t>2.乔木规格:胸径12cm，高度4m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2509.64</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1.乔木种类:油松</w:t>
                  </w:r>
                  <w:r>
                    <w:br/>
                  </w:r>
                  <w:r>
                    <w:rPr>
                      <w:rFonts w:ascii="仿宋_GB2312" w:hAnsi="仿宋_GB2312" w:cs="仿宋_GB2312" w:eastAsia="仿宋_GB2312"/>
                      <w:sz w:val="20"/>
                      <w:color w:val="000000"/>
                    </w:rPr>
                    <w:t>2.乔木胸径:10cm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1007.89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1.乔木种类:油松</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2575.86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亚乔木类</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1.乔木种类:精品独杆石楠</w:t>
                  </w:r>
                  <w:r>
                    <w:br/>
                  </w:r>
                  <w:r>
                    <w:rPr>
                      <w:rFonts w:ascii="仿宋_GB2312" w:hAnsi="仿宋_GB2312" w:cs="仿宋_GB2312" w:eastAsia="仿宋_GB2312"/>
                      <w:sz w:val="20"/>
                      <w:color w:val="000000"/>
                    </w:rPr>
                    <w:t>2.乔木胸径:8cm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981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1.乔木种类:精品独杆石楠</w:t>
                  </w:r>
                  <w:r>
                    <w:br/>
                  </w:r>
                  <w:r>
                    <w:rPr>
                      <w:rFonts w:ascii="仿宋_GB2312" w:hAnsi="仿宋_GB2312" w:cs="仿宋_GB2312" w:eastAsia="仿宋_GB2312"/>
                      <w:sz w:val="20"/>
                      <w:color w:val="000000"/>
                    </w:rPr>
                    <w:t>2.乔木胸径:10cm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991.89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1.乔木种类:樱花</w:t>
                  </w:r>
                  <w:r>
                    <w:br/>
                  </w:r>
                  <w:r>
                    <w:rPr>
                      <w:rFonts w:ascii="仿宋_GB2312" w:hAnsi="仿宋_GB2312" w:cs="仿宋_GB2312" w:eastAsia="仿宋_GB2312"/>
                      <w:sz w:val="20"/>
                      <w:color w:val="000000"/>
                    </w:rPr>
                    <w:t>2.乔木胸径:10cm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1437.89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1.乔木种类:樱花</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2815.86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1.乔木种类:红枫</w:t>
                  </w:r>
                  <w:r>
                    <w:br/>
                  </w:r>
                  <w:r>
                    <w:rPr>
                      <w:rFonts w:ascii="仿宋_GB2312" w:hAnsi="仿宋_GB2312" w:cs="仿宋_GB2312" w:eastAsia="仿宋_GB2312"/>
                      <w:sz w:val="20"/>
                      <w:color w:val="000000"/>
                    </w:rPr>
                    <w:t>2.乔木胸径:4cm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519.97</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1.乔木种类:红枫</w:t>
                  </w:r>
                  <w:r>
                    <w:br/>
                  </w:r>
                  <w:r>
                    <w:rPr>
                      <w:rFonts w:ascii="仿宋_GB2312" w:hAnsi="仿宋_GB2312" w:cs="仿宋_GB2312" w:eastAsia="仿宋_GB2312"/>
                      <w:sz w:val="20"/>
                      <w:color w:val="000000"/>
                    </w:rPr>
                    <w:t>2.乔木胸径:6cm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891.17</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1.乔木种类:广玉兰</w:t>
                  </w:r>
                  <w:r>
                    <w:br/>
                  </w:r>
                  <w:r>
                    <w:rPr>
                      <w:rFonts w:ascii="仿宋_GB2312" w:hAnsi="仿宋_GB2312" w:cs="仿宋_GB2312" w:eastAsia="仿宋_GB2312"/>
                      <w:sz w:val="20"/>
                      <w:color w:val="000000"/>
                    </w:rPr>
                    <w:t>2.乔木胸径:10cm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1467.89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1.乔木种类:广玉兰</w:t>
                  </w:r>
                  <w:r>
                    <w:br/>
                  </w:r>
                  <w:r>
                    <w:rPr>
                      <w:rFonts w:ascii="仿宋_GB2312" w:hAnsi="仿宋_GB2312" w:cs="仿宋_GB2312" w:eastAsia="仿宋_GB2312"/>
                      <w:sz w:val="20"/>
                      <w:color w:val="000000"/>
                    </w:rPr>
                    <w:t>2.乔木胸径:15cm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2675.86</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1.乔木种类:棕榈</w:t>
                  </w:r>
                  <w:r>
                    <w:br/>
                  </w:r>
                  <w:r>
                    <w:rPr>
                      <w:rFonts w:ascii="仿宋_GB2312" w:hAnsi="仿宋_GB2312" w:cs="仿宋_GB2312" w:eastAsia="仿宋_GB2312"/>
                      <w:sz w:val="20"/>
                      <w:color w:val="000000"/>
                    </w:rPr>
                    <w:t>2.乔木高度:3m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652.89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1.乔木种类:棕榈</w:t>
                  </w:r>
                  <w:r>
                    <w:br/>
                  </w:r>
                  <w:r>
                    <w:rPr>
                      <w:rFonts w:ascii="仿宋_GB2312" w:hAnsi="仿宋_GB2312" w:cs="仿宋_GB2312" w:eastAsia="仿宋_GB2312"/>
                      <w:sz w:val="20"/>
                      <w:color w:val="000000"/>
                    </w:rPr>
                    <w:t>2.乔木高度:5m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1505.64</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1.乔木种类:精品独杆桂花</w:t>
                  </w:r>
                  <w:r>
                    <w:br/>
                  </w:r>
                  <w:r>
                    <w:rPr>
                      <w:rFonts w:ascii="仿宋_GB2312" w:hAnsi="仿宋_GB2312" w:cs="仿宋_GB2312" w:eastAsia="仿宋_GB2312"/>
                      <w:sz w:val="20"/>
                      <w:color w:val="000000"/>
                    </w:rPr>
                    <w:t>2.乔木胸径:8cm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762</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1.乔木种类:精品独杆桂花</w:t>
                  </w:r>
                  <w:r>
                    <w:br/>
                  </w:r>
                  <w:r>
                    <w:rPr>
                      <w:rFonts w:ascii="仿宋_GB2312" w:hAnsi="仿宋_GB2312" w:cs="仿宋_GB2312" w:eastAsia="仿宋_GB2312"/>
                      <w:sz w:val="20"/>
                      <w:color w:val="000000"/>
                    </w:rPr>
                    <w:t>2.乔木胸径:10cm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1900.89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1.乔木种类:白玉兰</w:t>
                  </w:r>
                  <w:r>
                    <w:br/>
                  </w:r>
                  <w:r>
                    <w:rPr>
                      <w:rFonts w:ascii="仿宋_GB2312" w:hAnsi="仿宋_GB2312" w:cs="仿宋_GB2312" w:eastAsia="仿宋_GB2312"/>
                      <w:sz w:val="20"/>
                      <w:color w:val="000000"/>
                    </w:rPr>
                    <w:t>2.乔木胸径:8cm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962</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1.乔木种类:白玉兰</w:t>
                  </w:r>
                  <w:r>
                    <w:br/>
                  </w:r>
                  <w:r>
                    <w:rPr>
                      <w:rFonts w:ascii="仿宋_GB2312" w:hAnsi="仿宋_GB2312" w:cs="仿宋_GB2312" w:eastAsia="仿宋_GB2312"/>
                      <w:sz w:val="20"/>
                      <w:color w:val="000000"/>
                    </w:rPr>
                    <w:t>2.乔木胸径:10cm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1137.89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灌木类</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1.灌木种类:红叶石楠球</w:t>
                  </w:r>
                  <w:r>
                    <w:br/>
                  </w:r>
                  <w:r>
                    <w:rPr>
                      <w:rFonts w:ascii="仿宋_GB2312" w:hAnsi="仿宋_GB2312" w:cs="仿宋_GB2312" w:eastAsia="仿宋_GB2312"/>
                      <w:sz w:val="20"/>
                      <w:color w:val="000000"/>
                    </w:rPr>
                    <w:t>2.冠径:0.8m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131.29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1.灌木种类:红叶石楠球</w:t>
                  </w:r>
                  <w:r>
                    <w:br/>
                  </w:r>
                  <w:r>
                    <w:rPr>
                      <w:rFonts w:ascii="仿宋_GB2312" w:hAnsi="仿宋_GB2312" w:cs="仿宋_GB2312" w:eastAsia="仿宋_GB2312"/>
                      <w:sz w:val="20"/>
                      <w:color w:val="000000"/>
                    </w:rPr>
                    <w:t>2.冠径:1m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163.29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1.灌木种类:海桐球</w:t>
                  </w:r>
                  <w:r>
                    <w:br/>
                  </w:r>
                  <w:r>
                    <w:rPr>
                      <w:rFonts w:ascii="仿宋_GB2312" w:hAnsi="仿宋_GB2312" w:cs="仿宋_GB2312" w:eastAsia="仿宋_GB2312"/>
                      <w:sz w:val="20"/>
                      <w:color w:val="000000"/>
                    </w:rPr>
                    <w:t>2.冠径:0.8m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131.29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1.灌木种类:海桐球</w:t>
                  </w:r>
                  <w:r>
                    <w:br/>
                  </w:r>
                  <w:r>
                    <w:rPr>
                      <w:rFonts w:ascii="仿宋_GB2312" w:hAnsi="仿宋_GB2312" w:cs="仿宋_GB2312" w:eastAsia="仿宋_GB2312"/>
                      <w:sz w:val="20"/>
                      <w:color w:val="000000"/>
                    </w:rPr>
                    <w:t>2.冠径:1m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196.29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1.灌木种类:桂花球</w:t>
                  </w:r>
                  <w:r>
                    <w:br/>
                  </w:r>
                  <w:r>
                    <w:rPr>
                      <w:rFonts w:ascii="仿宋_GB2312" w:hAnsi="仿宋_GB2312" w:cs="仿宋_GB2312" w:eastAsia="仿宋_GB2312"/>
                      <w:sz w:val="20"/>
                      <w:color w:val="000000"/>
                    </w:rPr>
                    <w:t>2.冠径:0.8m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171.29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1.灌木种类:桂花球</w:t>
                  </w:r>
                  <w:r>
                    <w:br/>
                  </w:r>
                  <w:r>
                    <w:rPr>
                      <w:rFonts w:ascii="仿宋_GB2312" w:hAnsi="仿宋_GB2312" w:cs="仿宋_GB2312" w:eastAsia="仿宋_GB2312"/>
                      <w:sz w:val="20"/>
                      <w:color w:val="000000"/>
                    </w:rPr>
                    <w:t>2.冠径:1m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263.29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1.灌木种类:大叶黄杨球</w:t>
                  </w:r>
                  <w:r>
                    <w:br/>
                  </w:r>
                  <w:r>
                    <w:rPr>
                      <w:rFonts w:ascii="仿宋_GB2312" w:hAnsi="仿宋_GB2312" w:cs="仿宋_GB2312" w:eastAsia="仿宋_GB2312"/>
                      <w:sz w:val="20"/>
                      <w:color w:val="000000"/>
                    </w:rPr>
                    <w:t>2.冠径:0.8m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158.29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1.灌木种类:大叶黄杨球</w:t>
                  </w:r>
                  <w:r>
                    <w:br/>
                  </w:r>
                  <w:r>
                    <w:rPr>
                      <w:rFonts w:ascii="仿宋_GB2312" w:hAnsi="仿宋_GB2312" w:cs="仿宋_GB2312" w:eastAsia="仿宋_GB2312"/>
                      <w:sz w:val="20"/>
                      <w:color w:val="000000"/>
                    </w:rPr>
                    <w:t>2.冠径:1m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213.29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1.灌木种类:高接月季</w:t>
                  </w:r>
                  <w:r>
                    <w:br/>
                  </w:r>
                  <w:r>
                    <w:rPr>
                      <w:rFonts w:ascii="仿宋_GB2312" w:hAnsi="仿宋_GB2312" w:cs="仿宋_GB2312" w:eastAsia="仿宋_GB2312"/>
                      <w:sz w:val="20"/>
                      <w:color w:val="000000"/>
                    </w:rPr>
                    <w:t>2.胸径:4cm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613.29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1.灌木种类:小叶女贞球</w:t>
                  </w:r>
                  <w:r>
                    <w:br/>
                  </w:r>
                  <w:r>
                    <w:rPr>
                      <w:rFonts w:ascii="仿宋_GB2312" w:hAnsi="仿宋_GB2312" w:cs="仿宋_GB2312" w:eastAsia="仿宋_GB2312"/>
                      <w:sz w:val="20"/>
                      <w:color w:val="000000"/>
                    </w:rPr>
                    <w:t>2.冠径:0.8m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116.29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1.灌木种类:小叶女贞球</w:t>
                  </w:r>
                  <w:r>
                    <w:br/>
                  </w:r>
                  <w:r>
                    <w:rPr>
                      <w:rFonts w:ascii="仿宋_GB2312" w:hAnsi="仿宋_GB2312" w:cs="仿宋_GB2312" w:eastAsia="仿宋_GB2312"/>
                      <w:sz w:val="20"/>
                      <w:color w:val="000000"/>
                    </w:rPr>
                    <w:t>2.冠径:1m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138.29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1.灌木种类:高接黄杨球</w:t>
                  </w:r>
                  <w:r>
                    <w:br/>
                  </w:r>
                  <w:r>
                    <w:rPr>
                      <w:rFonts w:ascii="仿宋_GB2312" w:hAnsi="仿宋_GB2312" w:cs="仿宋_GB2312" w:eastAsia="仿宋_GB2312"/>
                      <w:sz w:val="20"/>
                      <w:color w:val="000000"/>
                    </w:rPr>
                    <w:t>2.冠径:0.6m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388.29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1.灌木种类:高接黄杨球</w:t>
                  </w:r>
                  <w:r>
                    <w:br/>
                  </w:r>
                  <w:r>
                    <w:rPr>
                      <w:rFonts w:ascii="仿宋_GB2312" w:hAnsi="仿宋_GB2312" w:cs="仿宋_GB2312" w:eastAsia="仿宋_GB2312"/>
                      <w:sz w:val="20"/>
                      <w:color w:val="000000"/>
                    </w:rPr>
                    <w:t>2.冠径:0.8m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4.支撑</w:t>
                  </w:r>
                  <w:r>
                    <w:br/>
                  </w:r>
                  <w:r>
                    <w:rPr>
                      <w:rFonts w:ascii="仿宋_GB2312" w:hAnsi="仿宋_GB2312" w:cs="仿宋_GB2312" w:eastAsia="仿宋_GB2312"/>
                      <w:sz w:val="20"/>
                      <w:color w:val="000000"/>
                    </w:rPr>
                    <w:t>5.草绳绕树干</w:t>
                  </w:r>
                  <w:r>
                    <w:br/>
                  </w:r>
                  <w:r>
                    <w:rPr>
                      <w:rFonts w:ascii="仿宋_GB2312" w:hAnsi="仿宋_GB2312" w:cs="仿宋_GB2312" w:eastAsia="仿宋_GB2312"/>
                      <w:sz w:val="20"/>
                      <w:color w:val="000000"/>
                    </w:rPr>
                    <w:t>6.养护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698.29</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绿篱</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1.绿篱种类:小叶女贞</w:t>
                  </w:r>
                  <w:r>
                    <w:br/>
                  </w:r>
                  <w:r>
                    <w:rPr>
                      <w:rFonts w:ascii="仿宋_GB2312" w:hAnsi="仿宋_GB2312" w:cs="仿宋_GB2312" w:eastAsia="仿宋_GB2312"/>
                      <w:sz w:val="20"/>
                      <w:color w:val="000000"/>
                    </w:rPr>
                    <w:t>2.规格:蓬径20-25cm，高度0.6m</w:t>
                  </w:r>
                  <w:r>
                    <w:br/>
                  </w:r>
                  <w:r>
                    <w:rPr>
                      <w:rFonts w:ascii="仿宋_GB2312" w:hAnsi="仿宋_GB2312" w:cs="仿宋_GB2312" w:eastAsia="仿宋_GB2312"/>
                      <w:sz w:val="20"/>
                      <w:color w:val="000000"/>
                    </w:rPr>
                    <w:t>3.种植密度:40株/m2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110.61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1.绿篱种类:小叶女贞</w:t>
                  </w:r>
                  <w:r>
                    <w:br/>
                  </w:r>
                  <w:r>
                    <w:rPr>
                      <w:rFonts w:ascii="仿宋_GB2312" w:hAnsi="仿宋_GB2312" w:cs="仿宋_GB2312" w:eastAsia="仿宋_GB2312"/>
                      <w:sz w:val="20"/>
                      <w:color w:val="000000"/>
                    </w:rPr>
                    <w:t>2.规格:蓬径20-25cm，高度0.8m</w:t>
                  </w:r>
                  <w:r>
                    <w:br/>
                  </w:r>
                  <w:r>
                    <w:rPr>
                      <w:rFonts w:ascii="仿宋_GB2312" w:hAnsi="仿宋_GB2312" w:cs="仿宋_GB2312" w:eastAsia="仿宋_GB2312"/>
                      <w:sz w:val="20"/>
                      <w:color w:val="000000"/>
                    </w:rPr>
                    <w:t>3.种植密度:40株/m2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130.61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栽植绿篱</w:t>
                  </w:r>
                  <w:r>
                    <w:rPr>
                      <w:rFonts w:ascii="仿宋_GB2312" w:hAnsi="仿宋_GB2312" w:cs="仿宋_GB2312" w:eastAsia="仿宋_GB2312"/>
                      <w:sz w:val="20"/>
                    </w:rPr>
                    <w:t></w:t>
                  </w:r>
                  <w:r>
                    <w:br/>
                  </w:r>
                  <w:r>
                    <w:rPr>
                      <w:rFonts w:ascii="仿宋_GB2312" w:hAnsi="仿宋_GB2312" w:cs="仿宋_GB2312" w:eastAsia="仿宋_GB2312"/>
                      <w:sz w:val="20"/>
                    </w:rPr>
                    <w:t>[项目特征]</w:t>
                  </w:r>
                  <w:r>
                    <w:br/>
                  </w:r>
                  <w:r>
                    <w:rPr>
                      <w:rFonts w:ascii="仿宋_GB2312" w:hAnsi="仿宋_GB2312" w:cs="仿宋_GB2312" w:eastAsia="仿宋_GB2312"/>
                      <w:sz w:val="20"/>
                    </w:rPr>
                    <w:t>1.绿篱种类:金叶女贞</w:t>
                  </w:r>
                  <w:r>
                    <w:br/>
                  </w:r>
                  <w:r>
                    <w:rPr>
                      <w:rFonts w:ascii="仿宋_GB2312" w:hAnsi="仿宋_GB2312" w:cs="仿宋_GB2312" w:eastAsia="仿宋_GB2312"/>
                      <w:sz w:val="20"/>
                    </w:rPr>
                    <w:t>2.规格:蓬径20-25cm，高度0.6m</w:t>
                  </w:r>
                  <w:r>
                    <w:br/>
                  </w:r>
                  <w:r>
                    <w:rPr>
                      <w:rFonts w:ascii="仿宋_GB2312" w:hAnsi="仿宋_GB2312" w:cs="仿宋_GB2312" w:eastAsia="仿宋_GB2312"/>
                      <w:sz w:val="20"/>
                    </w:rPr>
                    <w:t>3.种植密度:40株/m2</w:t>
                  </w:r>
                  <w:r>
                    <w:br/>
                  </w:r>
                  <w:r>
                    <w:rPr>
                      <w:rFonts w:ascii="仿宋_GB2312" w:hAnsi="仿宋_GB2312" w:cs="仿宋_GB2312" w:eastAsia="仿宋_GB2312"/>
                      <w:sz w:val="20"/>
                    </w:rPr>
                    <w:t>4.养护期:1年</w:t>
                  </w:r>
                  <w:r>
                    <w:br/>
                  </w:r>
                  <w:r>
                    <w:rPr>
                      <w:rFonts w:ascii="仿宋_GB2312" w:hAnsi="仿宋_GB2312" w:cs="仿宋_GB2312" w:eastAsia="仿宋_GB2312"/>
                      <w:sz w:val="20"/>
                    </w:rPr>
                    <w:t>[工作内容]</w:t>
                  </w:r>
                  <w:r>
                    <w:br/>
                  </w:r>
                  <w:r>
                    <w:rPr>
                      <w:rFonts w:ascii="仿宋_GB2312" w:hAnsi="仿宋_GB2312" w:cs="仿宋_GB2312" w:eastAsia="仿宋_GB2312"/>
                      <w:sz w:val="20"/>
                    </w:rPr>
                    <w:t>1.起挖</w:t>
                  </w:r>
                  <w:r>
                    <w:br/>
                  </w:r>
                  <w:r>
                    <w:rPr>
                      <w:rFonts w:ascii="仿宋_GB2312" w:hAnsi="仿宋_GB2312" w:cs="仿宋_GB2312" w:eastAsia="仿宋_GB2312"/>
                      <w:sz w:val="20"/>
                    </w:rPr>
                    <w:t>2.运输</w:t>
                  </w:r>
                  <w:r>
                    <w:br/>
                  </w:r>
                  <w:r>
                    <w:rPr>
                      <w:rFonts w:ascii="仿宋_GB2312" w:hAnsi="仿宋_GB2312" w:cs="仿宋_GB2312" w:eastAsia="仿宋_GB2312"/>
                      <w:sz w:val="20"/>
                    </w:rPr>
                    <w:t>3.栽植</w:t>
                  </w:r>
                  <w:r>
                    <w:br/>
                  </w:r>
                  <w:r>
                    <w:rPr>
                      <w:rFonts w:ascii="仿宋_GB2312" w:hAnsi="仿宋_GB2312" w:cs="仿宋_GB2312" w:eastAsia="仿宋_GB2312"/>
                      <w:sz w:val="2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120.91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栽植绿篱</w:t>
                  </w:r>
                  <w:r>
                    <w:rPr>
                      <w:rFonts w:ascii="仿宋_GB2312" w:hAnsi="仿宋_GB2312" w:cs="仿宋_GB2312" w:eastAsia="仿宋_GB2312"/>
                      <w:sz w:val="20"/>
                    </w:rPr>
                    <w:t></w:t>
                  </w:r>
                  <w:r>
                    <w:br/>
                  </w:r>
                  <w:r>
                    <w:rPr>
                      <w:rFonts w:ascii="仿宋_GB2312" w:hAnsi="仿宋_GB2312" w:cs="仿宋_GB2312" w:eastAsia="仿宋_GB2312"/>
                      <w:sz w:val="20"/>
                    </w:rPr>
                    <w:t>[项目特征]</w:t>
                  </w:r>
                  <w:r>
                    <w:br/>
                  </w:r>
                  <w:r>
                    <w:rPr>
                      <w:rFonts w:ascii="仿宋_GB2312" w:hAnsi="仿宋_GB2312" w:cs="仿宋_GB2312" w:eastAsia="仿宋_GB2312"/>
                      <w:sz w:val="20"/>
                    </w:rPr>
                    <w:t>1.绿篱种类:大叶黄杨</w:t>
                  </w:r>
                  <w:r>
                    <w:br/>
                  </w:r>
                  <w:r>
                    <w:rPr>
                      <w:rFonts w:ascii="仿宋_GB2312" w:hAnsi="仿宋_GB2312" w:cs="仿宋_GB2312" w:eastAsia="仿宋_GB2312"/>
                      <w:sz w:val="20"/>
                    </w:rPr>
                    <w:t>2.规格:蓬径20-25cm，高度0.6m</w:t>
                  </w:r>
                  <w:r>
                    <w:br/>
                  </w:r>
                  <w:r>
                    <w:rPr>
                      <w:rFonts w:ascii="仿宋_GB2312" w:hAnsi="仿宋_GB2312" w:cs="仿宋_GB2312" w:eastAsia="仿宋_GB2312"/>
                      <w:sz w:val="20"/>
                    </w:rPr>
                    <w:t>3.种植密度:30株/m2</w:t>
                  </w:r>
                  <w:r>
                    <w:br/>
                  </w:r>
                  <w:r>
                    <w:rPr>
                      <w:rFonts w:ascii="仿宋_GB2312" w:hAnsi="仿宋_GB2312" w:cs="仿宋_GB2312" w:eastAsia="仿宋_GB2312"/>
                      <w:sz w:val="20"/>
                    </w:rPr>
                    <w:t>4.养护期:1年</w:t>
                  </w:r>
                  <w:r>
                    <w:br/>
                  </w:r>
                  <w:r>
                    <w:rPr>
                      <w:rFonts w:ascii="仿宋_GB2312" w:hAnsi="仿宋_GB2312" w:cs="仿宋_GB2312" w:eastAsia="仿宋_GB2312"/>
                      <w:sz w:val="20"/>
                    </w:rPr>
                    <w:t>[工作内容]</w:t>
                  </w:r>
                  <w:r>
                    <w:br/>
                  </w:r>
                  <w:r>
                    <w:rPr>
                      <w:rFonts w:ascii="仿宋_GB2312" w:hAnsi="仿宋_GB2312" w:cs="仿宋_GB2312" w:eastAsia="仿宋_GB2312"/>
                      <w:sz w:val="20"/>
                    </w:rPr>
                    <w:t>1.起挖</w:t>
                  </w:r>
                  <w:r>
                    <w:br/>
                  </w:r>
                  <w:r>
                    <w:rPr>
                      <w:rFonts w:ascii="仿宋_GB2312" w:hAnsi="仿宋_GB2312" w:cs="仿宋_GB2312" w:eastAsia="仿宋_GB2312"/>
                      <w:sz w:val="20"/>
                    </w:rPr>
                    <w:t>2.运输</w:t>
                  </w:r>
                  <w:r>
                    <w:br/>
                  </w:r>
                  <w:r>
                    <w:rPr>
                      <w:rFonts w:ascii="仿宋_GB2312" w:hAnsi="仿宋_GB2312" w:cs="仿宋_GB2312" w:eastAsia="仿宋_GB2312"/>
                      <w:sz w:val="20"/>
                    </w:rPr>
                    <w:t>3.栽植</w:t>
                  </w:r>
                  <w:r>
                    <w:br/>
                  </w:r>
                  <w:r>
                    <w:rPr>
                      <w:rFonts w:ascii="仿宋_GB2312" w:hAnsi="仿宋_GB2312" w:cs="仿宋_GB2312" w:eastAsia="仿宋_GB2312"/>
                      <w:sz w:val="2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178.11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栽植绿篱</w:t>
                  </w:r>
                  <w:r>
                    <w:rPr>
                      <w:rFonts w:ascii="仿宋_GB2312" w:hAnsi="仿宋_GB2312" w:cs="仿宋_GB2312" w:eastAsia="仿宋_GB2312"/>
                      <w:sz w:val="20"/>
                    </w:rPr>
                    <w:t></w:t>
                  </w:r>
                  <w:r>
                    <w:br/>
                  </w:r>
                  <w:r>
                    <w:rPr>
                      <w:rFonts w:ascii="仿宋_GB2312" w:hAnsi="仿宋_GB2312" w:cs="仿宋_GB2312" w:eastAsia="仿宋_GB2312"/>
                      <w:sz w:val="20"/>
                    </w:rPr>
                    <w:t>[项目特征]</w:t>
                  </w:r>
                  <w:r>
                    <w:br/>
                  </w:r>
                  <w:r>
                    <w:rPr>
                      <w:rFonts w:ascii="仿宋_GB2312" w:hAnsi="仿宋_GB2312" w:cs="仿宋_GB2312" w:eastAsia="仿宋_GB2312"/>
                      <w:sz w:val="20"/>
                    </w:rPr>
                    <w:t>1.绿篱种类:大叶黄杨</w:t>
                  </w:r>
                  <w:r>
                    <w:br/>
                  </w:r>
                  <w:r>
                    <w:rPr>
                      <w:rFonts w:ascii="仿宋_GB2312" w:hAnsi="仿宋_GB2312" w:cs="仿宋_GB2312" w:eastAsia="仿宋_GB2312"/>
                      <w:sz w:val="20"/>
                    </w:rPr>
                    <w:t>2.规格:蓬径20-25cm，高度0.8m</w:t>
                  </w:r>
                  <w:r>
                    <w:br/>
                  </w:r>
                  <w:r>
                    <w:rPr>
                      <w:rFonts w:ascii="仿宋_GB2312" w:hAnsi="仿宋_GB2312" w:cs="仿宋_GB2312" w:eastAsia="仿宋_GB2312"/>
                      <w:sz w:val="20"/>
                    </w:rPr>
                    <w:t>3.种植密度:30株/m2</w:t>
                  </w:r>
                  <w:r>
                    <w:br/>
                  </w:r>
                  <w:r>
                    <w:rPr>
                      <w:rFonts w:ascii="仿宋_GB2312" w:hAnsi="仿宋_GB2312" w:cs="仿宋_GB2312" w:eastAsia="仿宋_GB2312"/>
                      <w:sz w:val="20"/>
                    </w:rPr>
                    <w:t>4.养护期:1年</w:t>
                  </w:r>
                  <w:r>
                    <w:br/>
                  </w:r>
                  <w:r>
                    <w:rPr>
                      <w:rFonts w:ascii="仿宋_GB2312" w:hAnsi="仿宋_GB2312" w:cs="仿宋_GB2312" w:eastAsia="仿宋_GB2312"/>
                      <w:sz w:val="20"/>
                    </w:rPr>
                    <w:t>[工作内容]</w:t>
                  </w:r>
                  <w:r>
                    <w:br/>
                  </w:r>
                  <w:r>
                    <w:rPr>
                      <w:rFonts w:ascii="仿宋_GB2312" w:hAnsi="仿宋_GB2312" w:cs="仿宋_GB2312" w:eastAsia="仿宋_GB2312"/>
                      <w:sz w:val="20"/>
                    </w:rPr>
                    <w:t>1.起挖</w:t>
                  </w:r>
                  <w:r>
                    <w:br/>
                  </w:r>
                  <w:r>
                    <w:rPr>
                      <w:rFonts w:ascii="仿宋_GB2312" w:hAnsi="仿宋_GB2312" w:cs="仿宋_GB2312" w:eastAsia="仿宋_GB2312"/>
                      <w:sz w:val="20"/>
                    </w:rPr>
                    <w:t>2.运输</w:t>
                  </w:r>
                  <w:r>
                    <w:br/>
                  </w:r>
                  <w:r>
                    <w:rPr>
                      <w:rFonts w:ascii="仿宋_GB2312" w:hAnsi="仿宋_GB2312" w:cs="仿宋_GB2312" w:eastAsia="仿宋_GB2312"/>
                      <w:sz w:val="20"/>
                    </w:rPr>
                    <w:t>3.栽植</w:t>
                  </w:r>
                  <w:r>
                    <w:br/>
                  </w:r>
                  <w:r>
                    <w:rPr>
                      <w:rFonts w:ascii="仿宋_GB2312" w:hAnsi="仿宋_GB2312" w:cs="仿宋_GB2312" w:eastAsia="仿宋_GB2312"/>
                      <w:sz w:val="2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181.11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栽植绿篱</w:t>
                  </w:r>
                  <w:r>
                    <w:rPr>
                      <w:rFonts w:ascii="仿宋_GB2312" w:hAnsi="仿宋_GB2312" w:cs="仿宋_GB2312" w:eastAsia="仿宋_GB2312"/>
                      <w:sz w:val="20"/>
                    </w:rPr>
                    <w:t></w:t>
                  </w:r>
                  <w:r>
                    <w:br/>
                  </w:r>
                  <w:r>
                    <w:rPr>
                      <w:rFonts w:ascii="仿宋_GB2312" w:hAnsi="仿宋_GB2312" w:cs="仿宋_GB2312" w:eastAsia="仿宋_GB2312"/>
                      <w:sz w:val="20"/>
                    </w:rPr>
                    <w:t>[项目特征]</w:t>
                  </w:r>
                  <w:r>
                    <w:br/>
                  </w:r>
                  <w:r>
                    <w:rPr>
                      <w:rFonts w:ascii="仿宋_GB2312" w:hAnsi="仿宋_GB2312" w:cs="仿宋_GB2312" w:eastAsia="仿宋_GB2312"/>
                      <w:sz w:val="20"/>
                    </w:rPr>
                    <w:t>1.绿篱种类:金边大叶黄杨</w:t>
                  </w:r>
                  <w:r>
                    <w:br/>
                  </w:r>
                  <w:r>
                    <w:rPr>
                      <w:rFonts w:ascii="仿宋_GB2312" w:hAnsi="仿宋_GB2312" w:cs="仿宋_GB2312" w:eastAsia="仿宋_GB2312"/>
                      <w:sz w:val="20"/>
                    </w:rPr>
                    <w:t>2.规格:蓬径20-25cm，高度0.6m</w:t>
                  </w:r>
                  <w:r>
                    <w:br/>
                  </w:r>
                  <w:r>
                    <w:rPr>
                      <w:rFonts w:ascii="仿宋_GB2312" w:hAnsi="仿宋_GB2312" w:cs="仿宋_GB2312" w:eastAsia="仿宋_GB2312"/>
                      <w:sz w:val="20"/>
                    </w:rPr>
                    <w:t>3.种植密度:30株/m2</w:t>
                  </w:r>
                  <w:r>
                    <w:br/>
                  </w:r>
                  <w:r>
                    <w:rPr>
                      <w:rFonts w:ascii="仿宋_GB2312" w:hAnsi="仿宋_GB2312" w:cs="仿宋_GB2312" w:eastAsia="仿宋_GB2312"/>
                      <w:sz w:val="20"/>
                    </w:rPr>
                    <w:t>4.养护期:1年</w:t>
                  </w:r>
                  <w:r>
                    <w:br/>
                  </w:r>
                  <w:r>
                    <w:rPr>
                      <w:rFonts w:ascii="仿宋_GB2312" w:hAnsi="仿宋_GB2312" w:cs="仿宋_GB2312" w:eastAsia="仿宋_GB2312"/>
                      <w:sz w:val="20"/>
                    </w:rPr>
                    <w:t>[工作内容]</w:t>
                  </w:r>
                  <w:r>
                    <w:br/>
                  </w:r>
                  <w:r>
                    <w:rPr>
                      <w:rFonts w:ascii="仿宋_GB2312" w:hAnsi="仿宋_GB2312" w:cs="仿宋_GB2312" w:eastAsia="仿宋_GB2312"/>
                      <w:sz w:val="20"/>
                    </w:rPr>
                    <w:t>1.起挖</w:t>
                  </w:r>
                  <w:r>
                    <w:br/>
                  </w:r>
                  <w:r>
                    <w:rPr>
                      <w:rFonts w:ascii="仿宋_GB2312" w:hAnsi="仿宋_GB2312" w:cs="仿宋_GB2312" w:eastAsia="仿宋_GB2312"/>
                      <w:sz w:val="20"/>
                    </w:rPr>
                    <w:t>2.运输</w:t>
                  </w:r>
                  <w:r>
                    <w:br/>
                  </w:r>
                  <w:r>
                    <w:rPr>
                      <w:rFonts w:ascii="仿宋_GB2312" w:hAnsi="仿宋_GB2312" w:cs="仿宋_GB2312" w:eastAsia="仿宋_GB2312"/>
                      <w:sz w:val="20"/>
                    </w:rPr>
                    <w:t>3.栽植</w:t>
                  </w:r>
                  <w:r>
                    <w:br/>
                  </w:r>
                  <w:r>
                    <w:rPr>
                      <w:rFonts w:ascii="仿宋_GB2312" w:hAnsi="仿宋_GB2312" w:cs="仿宋_GB2312" w:eastAsia="仿宋_GB2312"/>
                      <w:sz w:val="2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168.11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1.绿篱种类:法国冬青</w:t>
                  </w:r>
                  <w:r>
                    <w:br/>
                  </w:r>
                  <w:r>
                    <w:rPr>
                      <w:rFonts w:ascii="仿宋_GB2312" w:hAnsi="仿宋_GB2312" w:cs="仿宋_GB2312" w:eastAsia="仿宋_GB2312"/>
                      <w:sz w:val="20"/>
                      <w:color w:val="000000"/>
                    </w:rPr>
                    <w:t>2.规格:蓬径30-40cm，高度0.6m</w:t>
                  </w:r>
                  <w:r>
                    <w:br/>
                  </w:r>
                  <w:r>
                    <w:rPr>
                      <w:rFonts w:ascii="仿宋_GB2312" w:hAnsi="仿宋_GB2312" w:cs="仿宋_GB2312" w:eastAsia="仿宋_GB2312"/>
                      <w:sz w:val="20"/>
                      <w:color w:val="000000"/>
                    </w:rPr>
                    <w:t>3.种植密度:20株/m2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286.11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1.绿篱种类:法国冬青</w:t>
                  </w:r>
                  <w:r>
                    <w:br/>
                  </w:r>
                  <w:r>
                    <w:rPr>
                      <w:rFonts w:ascii="仿宋_GB2312" w:hAnsi="仿宋_GB2312" w:cs="仿宋_GB2312" w:eastAsia="仿宋_GB2312"/>
                      <w:sz w:val="20"/>
                      <w:color w:val="000000"/>
                    </w:rPr>
                    <w:t>2.规格:蓬径30-40cm，高度0.8m</w:t>
                  </w:r>
                  <w:r>
                    <w:br/>
                  </w:r>
                  <w:r>
                    <w:rPr>
                      <w:rFonts w:ascii="仿宋_GB2312" w:hAnsi="仿宋_GB2312" w:cs="仿宋_GB2312" w:eastAsia="仿宋_GB2312"/>
                      <w:sz w:val="20"/>
                      <w:color w:val="000000"/>
                    </w:rPr>
                    <w:t>3.种植密度:20株/m2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328.11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1.绿篱种类:豆瓣黄杨</w:t>
                  </w:r>
                  <w:r>
                    <w:br/>
                  </w:r>
                  <w:r>
                    <w:rPr>
                      <w:rFonts w:ascii="仿宋_GB2312" w:hAnsi="仿宋_GB2312" w:cs="仿宋_GB2312" w:eastAsia="仿宋_GB2312"/>
                      <w:sz w:val="20"/>
                      <w:color w:val="000000"/>
                    </w:rPr>
                    <w:t>2.规格:蓬径20-25cm，高度0.6m</w:t>
                  </w:r>
                  <w:r>
                    <w:br/>
                  </w:r>
                  <w:r>
                    <w:rPr>
                      <w:rFonts w:ascii="仿宋_GB2312" w:hAnsi="仿宋_GB2312" w:cs="仿宋_GB2312" w:eastAsia="仿宋_GB2312"/>
                      <w:sz w:val="20"/>
                      <w:color w:val="000000"/>
                    </w:rPr>
                    <w:t>3.种植密度:30株/m2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211.11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1.绿篱种类:豆瓣黄杨</w:t>
                  </w:r>
                  <w:r>
                    <w:br/>
                  </w:r>
                  <w:r>
                    <w:rPr>
                      <w:rFonts w:ascii="仿宋_GB2312" w:hAnsi="仿宋_GB2312" w:cs="仿宋_GB2312" w:eastAsia="仿宋_GB2312"/>
                      <w:sz w:val="20"/>
                      <w:color w:val="000000"/>
                    </w:rPr>
                    <w:t>2.规格:蓬径20-25cm，高度0.4m</w:t>
                  </w:r>
                  <w:r>
                    <w:br/>
                  </w:r>
                  <w:r>
                    <w:rPr>
                      <w:rFonts w:ascii="仿宋_GB2312" w:hAnsi="仿宋_GB2312" w:cs="仿宋_GB2312" w:eastAsia="仿宋_GB2312"/>
                      <w:sz w:val="20"/>
                      <w:color w:val="000000"/>
                    </w:rPr>
                    <w:t>3.种植密度:30株/m2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158.11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1.绿篱种类:紫叶小檗</w:t>
                  </w:r>
                  <w:r>
                    <w:br/>
                  </w:r>
                  <w:r>
                    <w:rPr>
                      <w:rFonts w:ascii="仿宋_GB2312" w:hAnsi="仿宋_GB2312" w:cs="仿宋_GB2312" w:eastAsia="仿宋_GB2312"/>
                      <w:sz w:val="20"/>
                      <w:color w:val="000000"/>
                    </w:rPr>
                    <w:t>2.规格:蓬径20-25cm，高度0.4m</w:t>
                  </w:r>
                  <w:r>
                    <w:br/>
                  </w:r>
                  <w:r>
                    <w:rPr>
                      <w:rFonts w:ascii="仿宋_GB2312" w:hAnsi="仿宋_GB2312" w:cs="仿宋_GB2312" w:eastAsia="仿宋_GB2312"/>
                      <w:sz w:val="20"/>
                      <w:color w:val="000000"/>
                    </w:rPr>
                    <w:t>3.种植密度:40株/m2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151.11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1.绿篱种类:丛生红叶李</w:t>
                  </w:r>
                  <w:r>
                    <w:br/>
                  </w:r>
                  <w:r>
                    <w:rPr>
                      <w:rFonts w:ascii="仿宋_GB2312" w:hAnsi="仿宋_GB2312" w:cs="仿宋_GB2312" w:eastAsia="仿宋_GB2312"/>
                      <w:sz w:val="20"/>
                      <w:color w:val="000000"/>
                    </w:rPr>
                    <w:t>2.规格:蓬径20-25cm，高度0.6m</w:t>
                  </w:r>
                  <w:r>
                    <w:br/>
                  </w:r>
                  <w:r>
                    <w:rPr>
                      <w:rFonts w:ascii="仿宋_GB2312" w:hAnsi="仿宋_GB2312" w:cs="仿宋_GB2312" w:eastAsia="仿宋_GB2312"/>
                      <w:sz w:val="20"/>
                      <w:color w:val="000000"/>
                    </w:rPr>
                    <w:t>3.种植密度:25株/m2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p>
                <w:p>
                  <w:pPr>
                    <w:pStyle w:val="null3"/>
                    <w:jc w:val="left"/>
                  </w:pP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156.11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1.绿篱种类:丛生红叶李</w:t>
                  </w:r>
                  <w:r>
                    <w:br/>
                  </w:r>
                  <w:r>
                    <w:rPr>
                      <w:rFonts w:ascii="仿宋_GB2312" w:hAnsi="仿宋_GB2312" w:cs="仿宋_GB2312" w:eastAsia="仿宋_GB2312"/>
                      <w:sz w:val="20"/>
                      <w:color w:val="000000"/>
                    </w:rPr>
                    <w:t>2.规格:蓬径20-25cm，高度0.8m</w:t>
                  </w:r>
                  <w:r>
                    <w:br/>
                  </w:r>
                  <w:r>
                    <w:rPr>
                      <w:rFonts w:ascii="仿宋_GB2312" w:hAnsi="仿宋_GB2312" w:cs="仿宋_GB2312" w:eastAsia="仿宋_GB2312"/>
                      <w:sz w:val="20"/>
                      <w:color w:val="000000"/>
                    </w:rPr>
                    <w:t>3.种植密度:25株/m2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186.11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1.绿篱种类:金森女贞</w:t>
                  </w:r>
                  <w:r>
                    <w:br/>
                  </w:r>
                  <w:r>
                    <w:rPr>
                      <w:rFonts w:ascii="仿宋_GB2312" w:hAnsi="仿宋_GB2312" w:cs="仿宋_GB2312" w:eastAsia="仿宋_GB2312"/>
                      <w:sz w:val="20"/>
                      <w:color w:val="000000"/>
                    </w:rPr>
                    <w:t>2.规格:蓬径20-25cm，高度0.6m</w:t>
                  </w:r>
                  <w:r>
                    <w:br/>
                  </w:r>
                  <w:r>
                    <w:rPr>
                      <w:rFonts w:ascii="仿宋_GB2312" w:hAnsi="仿宋_GB2312" w:cs="仿宋_GB2312" w:eastAsia="仿宋_GB2312"/>
                      <w:sz w:val="20"/>
                      <w:color w:val="000000"/>
                    </w:rPr>
                    <w:t>3.种植密度:30株/m2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219.11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1.绿篱种类:金森女贞</w:t>
                  </w:r>
                  <w:r>
                    <w:br/>
                  </w:r>
                  <w:r>
                    <w:rPr>
                      <w:rFonts w:ascii="仿宋_GB2312" w:hAnsi="仿宋_GB2312" w:cs="仿宋_GB2312" w:eastAsia="仿宋_GB2312"/>
                      <w:sz w:val="20"/>
                      <w:color w:val="000000"/>
                    </w:rPr>
                    <w:t>2.规格:蓬径20-25cm，高度0.4m</w:t>
                  </w:r>
                  <w:r>
                    <w:br/>
                  </w:r>
                  <w:r>
                    <w:rPr>
                      <w:rFonts w:ascii="仿宋_GB2312" w:hAnsi="仿宋_GB2312" w:cs="仿宋_GB2312" w:eastAsia="仿宋_GB2312"/>
                      <w:sz w:val="20"/>
                      <w:color w:val="000000"/>
                    </w:rPr>
                    <w:t>3.种植密度:30株/m2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151.11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1.绿篱种类:丛生大叶女贞</w:t>
                  </w:r>
                  <w:r>
                    <w:br/>
                  </w:r>
                  <w:r>
                    <w:rPr>
                      <w:rFonts w:ascii="仿宋_GB2312" w:hAnsi="仿宋_GB2312" w:cs="仿宋_GB2312" w:eastAsia="仿宋_GB2312"/>
                      <w:sz w:val="20"/>
                      <w:color w:val="000000"/>
                    </w:rPr>
                    <w:t>2.规格:蓬径20-25cm，高度0.6m</w:t>
                  </w:r>
                  <w:r>
                    <w:br/>
                  </w:r>
                  <w:r>
                    <w:rPr>
                      <w:rFonts w:ascii="仿宋_GB2312" w:hAnsi="仿宋_GB2312" w:cs="仿宋_GB2312" w:eastAsia="仿宋_GB2312"/>
                      <w:sz w:val="20"/>
                      <w:color w:val="000000"/>
                    </w:rPr>
                    <w:t>3.种植密度:25株/m2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153.11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1.绿篱种类:丛生大叶女贞</w:t>
                  </w:r>
                  <w:r>
                    <w:br/>
                  </w:r>
                  <w:r>
                    <w:rPr>
                      <w:rFonts w:ascii="仿宋_GB2312" w:hAnsi="仿宋_GB2312" w:cs="仿宋_GB2312" w:eastAsia="仿宋_GB2312"/>
                      <w:sz w:val="20"/>
                      <w:color w:val="000000"/>
                    </w:rPr>
                    <w:t>2.规格:蓬径20-25cm，高度0.8m</w:t>
                  </w:r>
                  <w:r>
                    <w:br/>
                  </w:r>
                  <w:r>
                    <w:rPr>
                      <w:rFonts w:ascii="仿宋_GB2312" w:hAnsi="仿宋_GB2312" w:cs="仿宋_GB2312" w:eastAsia="仿宋_GB2312"/>
                      <w:sz w:val="20"/>
                      <w:color w:val="000000"/>
                    </w:rPr>
                    <w:t>3.种植密度:25株/m2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188.11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1.绿篱种类:海桐</w:t>
                  </w:r>
                  <w:r>
                    <w:br/>
                  </w:r>
                  <w:r>
                    <w:rPr>
                      <w:rFonts w:ascii="仿宋_GB2312" w:hAnsi="仿宋_GB2312" w:cs="仿宋_GB2312" w:eastAsia="仿宋_GB2312"/>
                      <w:sz w:val="20"/>
                      <w:color w:val="000000"/>
                    </w:rPr>
                    <w:t>2.规格:蓬径20-25cm，高度0.4m</w:t>
                  </w:r>
                  <w:r>
                    <w:br/>
                  </w:r>
                  <w:r>
                    <w:rPr>
                      <w:rFonts w:ascii="仿宋_GB2312" w:hAnsi="仿宋_GB2312" w:cs="仿宋_GB2312" w:eastAsia="仿宋_GB2312"/>
                      <w:sz w:val="20"/>
                      <w:color w:val="000000"/>
                    </w:rPr>
                    <w:t>3.种植密度:36株/m2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190.11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1.绿篱种类:海桐</w:t>
                  </w:r>
                  <w:r>
                    <w:br/>
                  </w:r>
                  <w:r>
                    <w:rPr>
                      <w:rFonts w:ascii="仿宋_GB2312" w:hAnsi="仿宋_GB2312" w:cs="仿宋_GB2312" w:eastAsia="仿宋_GB2312"/>
                      <w:sz w:val="20"/>
                      <w:color w:val="000000"/>
                    </w:rPr>
                    <w:t>2.规格:蓬径20-25cm，高度0.6m</w:t>
                  </w:r>
                  <w:r>
                    <w:br/>
                  </w:r>
                  <w:r>
                    <w:rPr>
                      <w:rFonts w:ascii="仿宋_GB2312" w:hAnsi="仿宋_GB2312" w:cs="仿宋_GB2312" w:eastAsia="仿宋_GB2312"/>
                      <w:sz w:val="20"/>
                      <w:color w:val="000000"/>
                    </w:rPr>
                    <w:t>3.种植密度:36株/m2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240.11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1.绿篱种类:红叶石楠</w:t>
                  </w:r>
                  <w:r>
                    <w:br/>
                  </w:r>
                  <w:r>
                    <w:rPr>
                      <w:rFonts w:ascii="仿宋_GB2312" w:hAnsi="仿宋_GB2312" w:cs="仿宋_GB2312" w:eastAsia="仿宋_GB2312"/>
                      <w:sz w:val="20"/>
                      <w:color w:val="000000"/>
                    </w:rPr>
                    <w:t>2.规格:蓬径20-25cm，高度0.6m</w:t>
                  </w:r>
                  <w:r>
                    <w:br/>
                  </w:r>
                  <w:r>
                    <w:rPr>
                      <w:rFonts w:ascii="仿宋_GB2312" w:hAnsi="仿宋_GB2312" w:cs="仿宋_GB2312" w:eastAsia="仿宋_GB2312"/>
                      <w:sz w:val="20"/>
                      <w:color w:val="000000"/>
                    </w:rPr>
                    <w:t>3.种植密度:36株/m2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220.11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1.绿篱种类:红叶石楠</w:t>
                  </w:r>
                  <w:r>
                    <w:br/>
                  </w:r>
                  <w:r>
                    <w:rPr>
                      <w:rFonts w:ascii="仿宋_GB2312" w:hAnsi="仿宋_GB2312" w:cs="仿宋_GB2312" w:eastAsia="仿宋_GB2312"/>
                      <w:sz w:val="20"/>
                      <w:color w:val="000000"/>
                    </w:rPr>
                    <w:t>2.规格:蓬径20-25cm，高度0.8m</w:t>
                  </w:r>
                  <w:r>
                    <w:br/>
                  </w:r>
                  <w:r>
                    <w:rPr>
                      <w:rFonts w:ascii="仿宋_GB2312" w:hAnsi="仿宋_GB2312" w:cs="仿宋_GB2312" w:eastAsia="仿宋_GB2312"/>
                      <w:sz w:val="20"/>
                      <w:color w:val="000000"/>
                    </w:rPr>
                    <w:t>3.种植密度:36株/m2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240.11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1.绿篱种类:红瑞木</w:t>
                  </w:r>
                  <w:r>
                    <w:br/>
                  </w:r>
                  <w:r>
                    <w:rPr>
                      <w:rFonts w:ascii="仿宋_GB2312" w:hAnsi="仿宋_GB2312" w:cs="仿宋_GB2312" w:eastAsia="仿宋_GB2312"/>
                      <w:sz w:val="20"/>
                      <w:color w:val="000000"/>
                    </w:rPr>
                    <w:t>2.规格:蓬径20-25cm，高度0.6m</w:t>
                  </w:r>
                  <w:r>
                    <w:br/>
                  </w:r>
                  <w:r>
                    <w:rPr>
                      <w:rFonts w:ascii="仿宋_GB2312" w:hAnsi="仿宋_GB2312" w:cs="仿宋_GB2312" w:eastAsia="仿宋_GB2312"/>
                      <w:sz w:val="20"/>
                      <w:color w:val="000000"/>
                    </w:rPr>
                    <w:t>3.种植密度:25株/m2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243.11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1.绿篱种类:南天竹</w:t>
                  </w:r>
                  <w:r>
                    <w:br/>
                  </w:r>
                  <w:r>
                    <w:rPr>
                      <w:rFonts w:ascii="仿宋_GB2312" w:hAnsi="仿宋_GB2312" w:cs="仿宋_GB2312" w:eastAsia="仿宋_GB2312"/>
                      <w:sz w:val="20"/>
                      <w:color w:val="000000"/>
                    </w:rPr>
                    <w:t>2.规格:蓬径20-25cm，高度0.6m</w:t>
                  </w:r>
                  <w:r>
                    <w:br/>
                  </w:r>
                  <w:r>
                    <w:rPr>
                      <w:rFonts w:ascii="仿宋_GB2312" w:hAnsi="仿宋_GB2312" w:cs="仿宋_GB2312" w:eastAsia="仿宋_GB2312"/>
                      <w:sz w:val="20"/>
                      <w:color w:val="000000"/>
                    </w:rPr>
                    <w:t>3.种植密度:18株/m2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148.41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1.绿篱种类:南天竹</w:t>
                  </w:r>
                  <w:r>
                    <w:br/>
                  </w:r>
                  <w:r>
                    <w:rPr>
                      <w:rFonts w:ascii="仿宋_GB2312" w:hAnsi="仿宋_GB2312" w:cs="仿宋_GB2312" w:eastAsia="仿宋_GB2312"/>
                      <w:sz w:val="20"/>
                      <w:color w:val="000000"/>
                    </w:rPr>
                    <w:t>2.规格:蓬径20-25cm，高度0.8m</w:t>
                  </w:r>
                  <w:r>
                    <w:br/>
                  </w:r>
                  <w:r>
                    <w:rPr>
                      <w:rFonts w:ascii="仿宋_GB2312" w:hAnsi="仿宋_GB2312" w:cs="仿宋_GB2312" w:eastAsia="仿宋_GB2312"/>
                      <w:sz w:val="20"/>
                      <w:color w:val="000000"/>
                    </w:rPr>
                    <w:t>3.种植密度:18株/m2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172.51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1.绿篱种类:红花锦带</w:t>
                  </w:r>
                  <w:r>
                    <w:br/>
                  </w:r>
                  <w:r>
                    <w:rPr>
                      <w:rFonts w:ascii="仿宋_GB2312" w:hAnsi="仿宋_GB2312" w:cs="仿宋_GB2312" w:eastAsia="仿宋_GB2312"/>
                      <w:sz w:val="20"/>
                      <w:color w:val="000000"/>
                    </w:rPr>
                    <w:t>2.规格:蓬径20-25cm，高度0.6m</w:t>
                  </w:r>
                  <w:r>
                    <w:br/>
                  </w:r>
                  <w:r>
                    <w:rPr>
                      <w:rFonts w:ascii="仿宋_GB2312" w:hAnsi="仿宋_GB2312" w:cs="仿宋_GB2312" w:eastAsia="仿宋_GB2312"/>
                      <w:sz w:val="20"/>
                      <w:color w:val="000000"/>
                    </w:rPr>
                    <w:t>3.种植密度:20株/m2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211.11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1.绿篱种类:红花锦带</w:t>
                  </w:r>
                  <w:r>
                    <w:br/>
                  </w:r>
                  <w:r>
                    <w:rPr>
                      <w:rFonts w:ascii="仿宋_GB2312" w:hAnsi="仿宋_GB2312" w:cs="仿宋_GB2312" w:eastAsia="仿宋_GB2312"/>
                      <w:sz w:val="20"/>
                      <w:color w:val="000000"/>
                    </w:rPr>
                    <w:t>2.规格:蓬径20-25cm，高度0.8m</w:t>
                  </w:r>
                  <w:r>
                    <w:br/>
                  </w:r>
                  <w:r>
                    <w:rPr>
                      <w:rFonts w:ascii="仿宋_GB2312" w:hAnsi="仿宋_GB2312" w:cs="仿宋_GB2312" w:eastAsia="仿宋_GB2312"/>
                      <w:sz w:val="20"/>
                      <w:color w:val="000000"/>
                    </w:rPr>
                    <w:t>3.种植密度:20株/m2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1.起挖</w:t>
                  </w:r>
                  <w:r>
                    <w:br/>
                  </w:r>
                  <w:r>
                    <w:rPr>
                      <w:rFonts w:ascii="仿宋_GB2312" w:hAnsi="仿宋_GB2312" w:cs="仿宋_GB2312" w:eastAsia="仿宋_GB2312"/>
                      <w:sz w:val="20"/>
                      <w:color w:val="000000"/>
                    </w:rPr>
                    <w:t>2.运输</w:t>
                  </w:r>
                  <w:r>
                    <w:br/>
                  </w:r>
                  <w:r>
                    <w:rPr>
                      <w:rFonts w:ascii="仿宋_GB2312" w:hAnsi="仿宋_GB2312" w:cs="仿宋_GB2312" w:eastAsia="仿宋_GB2312"/>
                      <w:sz w:val="20"/>
                      <w:color w:val="000000"/>
                    </w:rPr>
                    <w:t>3.栽植</w:t>
                  </w:r>
                  <w:r>
                    <w:br/>
                  </w:r>
                  <w:r>
                    <w:rPr>
                      <w:rFonts w:ascii="仿宋_GB2312" w:hAnsi="仿宋_GB2312" w:cs="仿宋_GB2312" w:eastAsia="仿宋_GB2312"/>
                      <w:sz w:val="20"/>
                      <w:color w:val="000000"/>
                    </w:rPr>
                    <w:t>4.养护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288.11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1.种类:藤本月季</w:t>
                  </w:r>
                  <w:r>
                    <w:br/>
                  </w:r>
                  <w:r>
                    <w:rPr>
                      <w:rFonts w:ascii="仿宋_GB2312" w:hAnsi="仿宋_GB2312" w:cs="仿宋_GB2312" w:eastAsia="仿宋_GB2312"/>
                      <w:sz w:val="20"/>
                      <w:color w:val="000000"/>
                    </w:rPr>
                    <w:t>2.规格:1-2年生，高0.8m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1.运输</w:t>
                  </w:r>
                  <w:r>
                    <w:br/>
                  </w:r>
                  <w:r>
                    <w:rPr>
                      <w:rFonts w:ascii="仿宋_GB2312" w:hAnsi="仿宋_GB2312" w:cs="仿宋_GB2312" w:eastAsia="仿宋_GB2312"/>
                      <w:sz w:val="20"/>
                      <w:color w:val="000000"/>
                    </w:rPr>
                    <w:t>2.栽植</w:t>
                  </w:r>
                  <w:r>
                    <w:br/>
                  </w:r>
                  <w:r>
                    <w:rPr>
                      <w:rFonts w:ascii="仿宋_GB2312" w:hAnsi="仿宋_GB2312" w:cs="仿宋_GB2312" w:eastAsia="仿宋_GB2312"/>
                      <w:sz w:val="20"/>
                      <w:color w:val="000000"/>
                    </w:rPr>
                    <w:t>3.养护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11.24</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栽植灌木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1.种类:藤本月季</w:t>
                  </w:r>
                  <w:r>
                    <w:br/>
                  </w:r>
                  <w:r>
                    <w:rPr>
                      <w:rFonts w:ascii="仿宋_GB2312" w:hAnsi="仿宋_GB2312" w:cs="仿宋_GB2312" w:eastAsia="仿宋_GB2312"/>
                      <w:sz w:val="20"/>
                      <w:color w:val="000000"/>
                    </w:rPr>
                    <w:t>2.规格:1-2年生，高1.2m</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1.运输</w:t>
                  </w:r>
                </w:p>
                <w:p>
                  <w:pPr>
                    <w:pStyle w:val="null3"/>
                    <w:jc w:val="left"/>
                  </w:pPr>
                  <w:r>
                    <w:rPr>
                      <w:rFonts w:ascii="仿宋_GB2312" w:hAnsi="仿宋_GB2312" w:cs="仿宋_GB2312" w:eastAsia="仿宋_GB2312"/>
                      <w:sz w:val="20"/>
                      <w:color w:val="000000"/>
                    </w:rPr>
                    <w:t>2.栽植</w:t>
                  </w:r>
                  <w:r>
                    <w:br/>
                  </w:r>
                  <w:r>
                    <w:rPr>
                      <w:rFonts w:ascii="仿宋_GB2312" w:hAnsi="仿宋_GB2312" w:cs="仿宋_GB2312" w:eastAsia="仿宋_GB2312"/>
                      <w:sz w:val="20"/>
                      <w:color w:val="000000"/>
                    </w:rPr>
                    <w:t>3.养护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16.04</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栽植绿篱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1.绿篱种类:丰花月季</w:t>
                  </w:r>
                  <w:r>
                    <w:br/>
                  </w:r>
                  <w:r>
                    <w:rPr>
                      <w:rFonts w:ascii="仿宋_GB2312" w:hAnsi="仿宋_GB2312" w:cs="仿宋_GB2312" w:eastAsia="仿宋_GB2312"/>
                      <w:sz w:val="20"/>
                      <w:color w:val="000000"/>
                    </w:rPr>
                    <w:t>2.规格:1-2年生，高0.6m</w:t>
                  </w:r>
                  <w:r>
                    <w:br/>
                  </w:r>
                  <w:r>
                    <w:rPr>
                      <w:rFonts w:ascii="仿宋_GB2312" w:hAnsi="仿宋_GB2312" w:cs="仿宋_GB2312" w:eastAsia="仿宋_GB2312"/>
                      <w:sz w:val="20"/>
                      <w:color w:val="000000"/>
                    </w:rPr>
                    <w:t>3.种植密度:16株/m2</w:t>
                  </w:r>
                  <w:r>
                    <w:br/>
                  </w:r>
                  <w:r>
                    <w:rPr>
                      <w:rFonts w:ascii="仿宋_GB2312" w:hAnsi="仿宋_GB2312" w:cs="仿宋_GB2312" w:eastAsia="仿宋_GB2312"/>
                      <w:sz w:val="20"/>
                      <w:color w:val="000000"/>
                    </w:rPr>
                    <w:t>4.养护期:1年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1.运输</w:t>
                  </w:r>
                  <w:r>
                    <w:br/>
                  </w:r>
                  <w:r>
                    <w:rPr>
                      <w:rFonts w:ascii="仿宋_GB2312" w:hAnsi="仿宋_GB2312" w:cs="仿宋_GB2312" w:eastAsia="仿宋_GB2312"/>
                      <w:sz w:val="20"/>
                      <w:color w:val="000000"/>
                    </w:rPr>
                    <w:t>2.栽植</w:t>
                  </w:r>
                  <w:r>
                    <w:br/>
                  </w:r>
                  <w:r>
                    <w:rPr>
                      <w:rFonts w:ascii="仿宋_GB2312" w:hAnsi="仿宋_GB2312" w:cs="仿宋_GB2312" w:eastAsia="仿宋_GB2312"/>
                      <w:sz w:val="20"/>
                      <w:color w:val="000000"/>
                    </w:rPr>
                    <w:t>3.养护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186.11</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铺种草皮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1.草皮种类:草皮</w:t>
                  </w:r>
                  <w:r>
                    <w:br/>
                  </w:r>
                  <w:r>
                    <w:rPr>
                      <w:rFonts w:ascii="仿宋_GB2312" w:hAnsi="仿宋_GB2312" w:cs="仿宋_GB2312" w:eastAsia="仿宋_GB2312"/>
                      <w:sz w:val="20"/>
                      <w:color w:val="000000"/>
                    </w:rPr>
                    <w:t>2.铺种方式:满铺</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1.运输</w:t>
                  </w:r>
                  <w:r>
                    <w:br/>
                  </w:r>
                  <w:r>
                    <w:rPr>
                      <w:rFonts w:ascii="仿宋_GB2312" w:hAnsi="仿宋_GB2312" w:cs="仿宋_GB2312" w:eastAsia="仿宋_GB2312"/>
                      <w:sz w:val="20"/>
                      <w:color w:val="000000"/>
                    </w:rPr>
                    <w:t>2.栽植</w:t>
                  </w:r>
                  <w:r>
                    <w:br/>
                  </w:r>
                  <w:r>
                    <w:rPr>
                      <w:rFonts w:ascii="仿宋_GB2312" w:hAnsi="仿宋_GB2312" w:cs="仿宋_GB2312" w:eastAsia="仿宋_GB2312"/>
                      <w:sz w:val="20"/>
                      <w:color w:val="000000"/>
                    </w:rPr>
                    <w:t>3.养护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40.68</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喷播植草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1.草籽种类:麦冬草</w:t>
                  </w:r>
                  <w:r>
                    <w:br/>
                  </w:r>
                  <w:r>
                    <w:rPr>
                      <w:rFonts w:ascii="仿宋_GB2312" w:hAnsi="仿宋_GB2312" w:cs="仿宋_GB2312" w:eastAsia="仿宋_GB2312"/>
                      <w:sz w:val="20"/>
                      <w:color w:val="000000"/>
                    </w:rPr>
                    <w:t>2.种植密度:每平米≥90株</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1.喷播</w:t>
                  </w:r>
                  <w:r>
                    <w:br/>
                  </w:r>
                  <w:r>
                    <w:rPr>
                      <w:rFonts w:ascii="仿宋_GB2312" w:hAnsi="仿宋_GB2312" w:cs="仿宋_GB2312" w:eastAsia="仿宋_GB2312"/>
                      <w:sz w:val="20"/>
                      <w:color w:val="000000"/>
                    </w:rPr>
                    <w:t>2.覆盖</w:t>
                  </w:r>
                  <w:r>
                    <w:br/>
                  </w:r>
                  <w:r>
                    <w:rPr>
                      <w:rFonts w:ascii="仿宋_GB2312" w:hAnsi="仿宋_GB2312" w:cs="仿宋_GB2312" w:eastAsia="仿宋_GB2312"/>
                      <w:sz w:val="20"/>
                      <w:color w:val="000000"/>
                    </w:rPr>
                    <w:t>3.养护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45.68</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铺种草皮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1.草皮种类:三叶草</w:t>
                  </w:r>
                  <w:r>
                    <w:br/>
                  </w:r>
                  <w:r>
                    <w:rPr>
                      <w:rFonts w:ascii="仿宋_GB2312" w:hAnsi="仿宋_GB2312" w:cs="仿宋_GB2312" w:eastAsia="仿宋_GB2312"/>
                      <w:sz w:val="20"/>
                      <w:color w:val="000000"/>
                    </w:rPr>
                    <w:t>2.铺种方式:播种</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1.运输</w:t>
                  </w:r>
                  <w:r>
                    <w:br/>
                  </w:r>
                  <w:r>
                    <w:rPr>
                      <w:rFonts w:ascii="仿宋_GB2312" w:hAnsi="仿宋_GB2312" w:cs="仿宋_GB2312" w:eastAsia="仿宋_GB2312"/>
                      <w:sz w:val="20"/>
                      <w:color w:val="000000"/>
                    </w:rPr>
                    <w:t>2.栽植</w:t>
                  </w:r>
                  <w:r>
                    <w:br/>
                  </w:r>
                  <w:r>
                    <w:rPr>
                      <w:rFonts w:ascii="仿宋_GB2312" w:hAnsi="仿宋_GB2312" w:cs="仿宋_GB2312" w:eastAsia="仿宋_GB2312"/>
                      <w:sz w:val="20"/>
                      <w:color w:val="000000"/>
                    </w:rPr>
                    <w:t>3.养护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35.78</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1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栽植花卉</w:t>
                  </w:r>
                </w:p>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1.花卉种类:常春藤</w:t>
                  </w:r>
                  <w:r>
                    <w:br/>
                  </w:r>
                  <w:r>
                    <w:rPr>
                      <w:rFonts w:ascii="仿宋_GB2312" w:hAnsi="仿宋_GB2312" w:cs="仿宋_GB2312" w:eastAsia="仿宋_GB2312"/>
                      <w:sz w:val="20"/>
                      <w:color w:val="000000"/>
                    </w:rPr>
                    <w:t>2.种植密度:每平米≥30株</w:t>
                  </w:r>
                  <w:r>
                    <w:br/>
                  </w:r>
                  <w:r>
                    <w:rPr>
                      <w:rFonts w:ascii="仿宋_GB2312" w:hAnsi="仿宋_GB2312" w:cs="仿宋_GB2312" w:eastAsia="仿宋_GB2312"/>
                      <w:sz w:val="20"/>
                      <w:color w:val="000000"/>
                    </w:rPr>
                    <w:t>3.养护期:1年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1.喷播</w:t>
                  </w:r>
                  <w:r>
                    <w:br/>
                  </w:r>
                  <w:r>
                    <w:rPr>
                      <w:rFonts w:ascii="仿宋_GB2312" w:hAnsi="仿宋_GB2312" w:cs="仿宋_GB2312" w:eastAsia="仿宋_GB2312"/>
                      <w:sz w:val="20"/>
                      <w:color w:val="000000"/>
                    </w:rPr>
                    <w:t>2.覆盖</w:t>
                  </w:r>
                  <w:r>
                    <w:br/>
                  </w:r>
                  <w:r>
                    <w:rPr>
                      <w:rFonts w:ascii="仿宋_GB2312" w:hAnsi="仿宋_GB2312" w:cs="仿宋_GB2312" w:eastAsia="仿宋_GB2312"/>
                      <w:sz w:val="20"/>
                      <w:color w:val="000000"/>
                    </w:rPr>
                    <w:t>3.养护</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230</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进度款，所有苗木补栽完成第一次验收合格后，达到付款条件起15个工作日内，支付合同总金额的70.0%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进度款，一年服务期满整体验收合格后，达到付款条件起15个工作日内，支付合同总金额的30.0%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从业人员300人以下的为中小微型企业。其中，从业人员100人及以上的为中型企业；从业人员10人及以上的为小型企业；从业人员10人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供应商需要在线提交所有通过电子化交易平台实施的政府采购项目的响应文件，同时，线下提交纸质响应文件壹份，纸质版响应文件需与系统签章版响应文件保持一致，具体要求详见竞争性磋商公告。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5、本项目专门面向中小企业采购（残疾人福利性单位、监狱企业视同小型、微型企业）。6、由于系统原因，本项目确定供应商、支付约定付款条件说明分别按以下执行：（1）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2）①付款方式：以成交供应商所报综合单价为结算单价，按照采购人核准的实际苗木种类、规格、数量，据实结算②付款比例：所有苗木补栽完成第一次验收合格后支付合同价款的70%，剩余30%的合同价款在一年服务期满整体验收合格后一次性支付。7、本项目采用固定综合单价报价方式。8、（1）供应商在填写报价表时单价处填写综合单价合计金额；（2）供应商在填写标的清单时，单价填写综合单价合计金额、数量填“1”、总价填写综合单价合计金额；（3）磋商第一次报价表中综合单价合计金额、报价明细表中综合单价合计金额、报价表中单价金额、标的清单中单价金额、标的清单中总价金额应保持一致，否则按无效响应处理；9、本项目评审过程中需要各供应商进行二次报价，二次报价时各供应商在系统填报综合单价金额的同时还需自行下载打印附件中的“磋商第二次报价表及报价明细表”进行填写并盖章扫描，扫描完成后需在规定时限内将扫描件发送至招标代理机构邮箱“zyzx1124@163.com”，未按规定发送的按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相关资格证明资料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身份证明文件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承诺书 相关资格证明资料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承诺书 相关资格证明资料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身份证明文件 承诺书 标的清单 报价表 磋商第一次报价表及报价明细表 响应函 相关资格证明资料 方案响应部分</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身份证明文件 承诺书 标的清单 报价表 磋商第一次报价表及报价明细表 响应函 相关资格证明资料 方案响应部分</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报价唯一，且没有高于磋商文件规定的最高限价</w:t>
            </w:r>
          </w:p>
        </w:tc>
        <w:tc>
          <w:tcPr>
            <w:tcW w:type="dxa" w:w="1661"/>
          </w:tcPr>
          <w:p>
            <w:pPr>
              <w:pStyle w:val="null3"/>
            </w:pPr>
            <w:r>
              <w:rPr>
                <w:rFonts w:ascii="仿宋_GB2312" w:hAnsi="仿宋_GB2312" w:cs="仿宋_GB2312" w:eastAsia="仿宋_GB2312"/>
              </w:rPr>
              <w:t>标的清单 报价表 磋商第一次报价表及报价明细表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磋商第一次报价表及报价明细表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磋商第一次报价表及报价明细表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身份证明文件 承诺书 标的清单 报价表 磋商第一次报价表及报价明细表 响应函 相关资格证明资料 方案响应部分</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评审得分相同的，按照最后报价由低到高的顺序推荐。评审得分且最后报价相同的，按照服务方案优劣进行推荐。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供应商提出针对本项目的总体服务方案，总体服务方案包括：①苗木采购（产地）、运输方案②苗木栽种方案③常态化养护方案④配合采购人验收的方案⑤本项目重点、难点分析 二、评审标准 1、完整性：方案必须全面，对评审内容中的各项要求有详细描述； 2、可实施性：切合本项目实际情况，提出步骤清晰、合理的方案； 3、针对性：方案能够紧扣项目实际情况，内容科学合理。 三、赋分标准（满分15分） ①苗木采购（产地）、运输方案：每完全满足一个评审标准得1分，满分3分； ②苗木栽种方案：每完全满足一个评审标准得1分，满分3分； ③常态化养护方案：每完全满足一个评审标准得1分，满分3分； ④配合采购人验收的方案：每完全满足一个评审标准得1分，满分3分； ⑤本项目重点、难点分析：每完全满足一个评审标准得1分，满分3分；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供应商针对本项目提出质量保证措施，内容包含①苗木质量保证措施②常态化养护效果保证措施③进度计划保证措施。 二、评审标准 1、完整性：方案须全面，对评审内容中的各项要求有详细描述及说明 2、可实施性：切合本项目实际情况，实施步骤清晰、合理 3、针对性：方案能够紧扣项目实际情况，内容科学合理 三、赋分标准（满分12分） ①苗木质量保证措施：每完全满足一项评审标准得1.5分，满分4.5分； ②常态化养护效果保证措施：每完全满足一项评审标准得1.5分，满分4.5分； ③进度计划保证措施：每完全满足一项评审标准得1分，满分3分；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供应商针对本项目提供应急预案，内容包含①苗木栽种期恶劣天气应急预案②常态化养护期恶劣天气应急预案③其他供应商根据过往经验提出的应急预案 二、评审标准 1、完整性：方案须全面，对评审内容中的各项要求有详细描述及说明 2、可实施性：切合本项目实际情况，实施步骤清晰、合理 3、针对性：方案能够紧扣项目实际情况，内容科学合理 三、赋分标准（满分12分） ①苗木栽种期恶劣天气应急预案：每完全满足一项评审标准得1.5分，满分4.5分； ②常态化养护期恶劣天气应急预案：每完全满足一项评审标准得1.5分，满分4.5分； ③其他供应商根据过往经验提出的应急预案：每完全满足一项评审标准得1分，满分3分；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拟投入本项目的人员进行评审：拟投入人员至少包括项目经理1名（全面负责项目统筹、甲方对接、质量监督及安全管理），技术主管1名（负责制定栽种、养护计划等），项目团队成员2人（负责日常栽种、养护）。 满足以上人员配置得基础分15分（不满足的不得分），每增加1人得1分，最高得20分。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供应商提供类似项目（绿化苗木栽种等）业绩，业绩以合同或中标通知书为佐证材料，每份计5分，满分15分。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栽种响应时间</w:t>
            </w:r>
          </w:p>
        </w:tc>
        <w:tc>
          <w:tcPr>
            <w:tcW w:type="dxa" w:w="2492"/>
          </w:tcPr>
          <w:p>
            <w:pPr>
              <w:pStyle w:val="null3"/>
            </w:pPr>
            <w:r>
              <w:rPr>
                <w:rFonts w:ascii="仿宋_GB2312" w:hAnsi="仿宋_GB2312" w:cs="仿宋_GB2312" w:eastAsia="仿宋_GB2312"/>
              </w:rPr>
              <w:t>供应商接采购人通知后72小时内完成苗木栽种得8分，每提前六个小时增加2分，本项最高得16分。（以供应商出具的承诺书为准。）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采用低价优先法计算，即满足磋商文件要求且最后综合单价合计金额最低的供应商的价格为磋商基准价，其价格分为满分。磋商报价得分＝（磋商基准价/最后综合单价合计金额）×价格分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详见附件：相关资格证明资料</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详见附件：方案响应部分</w:t>
      </w:r>
    </w:p>
    <w:p>
      <w:pPr>
        <w:pStyle w:val="null3"/>
        <w:ind w:firstLine="960"/>
      </w:pPr>
      <w:r>
        <w:rPr>
          <w:rFonts w:ascii="仿宋_GB2312" w:hAnsi="仿宋_GB2312" w:cs="仿宋_GB2312" w:eastAsia="仿宋_GB2312"/>
        </w:rPr>
        <w:t>详见附件：磋商第一次报价表及报价明细表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