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F9AF17">
      <w:pPr>
        <w:keepNext w:val="0"/>
        <w:keepLines w:val="0"/>
        <w:pageBreakBefore w:val="0"/>
        <w:widowControl w:val="0"/>
        <w:kinsoku/>
        <w:wordWrap/>
        <w:overflowPunct/>
        <w:topLinePunct w:val="0"/>
        <w:autoSpaceDE/>
        <w:autoSpaceDN/>
        <w:bidi w:val="0"/>
        <w:adjustRightInd/>
        <w:snapToGrid/>
        <w:spacing w:before="313" w:beforeLines="100" w:after="156" w:afterLines="50" w:line="520" w:lineRule="exact"/>
        <w:jc w:val="center"/>
        <w:textAlignment w:val="auto"/>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合同协议书</w:t>
      </w:r>
    </w:p>
    <w:p w14:paraId="5E108D1F">
      <w:pPr>
        <w:widowControl/>
        <w:spacing w:line="48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委托单位（以下简称“甲方”）：</w:t>
      </w:r>
      <w:r>
        <w:rPr>
          <w:rFonts w:hint="eastAsia" w:ascii="宋体" w:hAnsi="宋体" w:eastAsia="宋体" w:cs="宋体"/>
          <w:color w:val="auto"/>
          <w:kern w:val="0"/>
          <w:sz w:val="24"/>
          <w:szCs w:val="24"/>
          <w:highlight w:val="none"/>
          <w:u w:val="single"/>
        </w:rPr>
        <w:t>西安建筑科技大学</w:t>
      </w:r>
    </w:p>
    <w:p w14:paraId="1E7F5EC0">
      <w:pPr>
        <w:widowControl/>
        <w:spacing w:after="156" w:afterLines="50" w:line="480" w:lineRule="exact"/>
        <w:ind w:firstLine="480" w:firstLineChars="200"/>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rPr>
        <w:t>承接单位（以下简称“乙方”）：</w:t>
      </w:r>
      <w:r>
        <w:rPr>
          <w:rFonts w:hint="eastAsia" w:ascii="宋体" w:hAnsi="宋体" w:eastAsia="宋体" w:cs="宋体"/>
          <w:color w:val="auto"/>
          <w:kern w:val="0"/>
          <w:sz w:val="24"/>
          <w:szCs w:val="24"/>
          <w:highlight w:val="none"/>
          <w:u w:val="single"/>
          <w:lang w:val="en-US" w:eastAsia="zh-CN"/>
        </w:rPr>
        <w:t xml:space="preserve">                </w:t>
      </w:r>
    </w:p>
    <w:p w14:paraId="5C59161C">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根据《中华人民共和国民法典》、《中华人民共和国政府采购法》及其它有关法律、行政法规，遵循平等、自愿、公平和诚实信用的原则，甲、乙双方就</w:t>
      </w:r>
      <w:r>
        <w:rPr>
          <w:rFonts w:hint="eastAsia" w:ascii="宋体" w:hAnsi="宋体" w:eastAsia="宋体" w:cs="宋体"/>
          <w:color w:val="auto"/>
          <w:kern w:val="0"/>
          <w:sz w:val="24"/>
          <w:szCs w:val="24"/>
          <w:highlight w:val="none"/>
          <w:u w:val="single"/>
        </w:rPr>
        <w:t xml:space="preserve"> 西安建筑科技大学环境生态与低碳、资源与化工、基础学科教学中心项目建筑节能、室内环境污染物等检测项目 </w:t>
      </w:r>
      <w:r>
        <w:rPr>
          <w:rFonts w:hint="eastAsia" w:ascii="宋体" w:hAnsi="宋体" w:eastAsia="宋体" w:cs="宋体"/>
          <w:color w:val="auto"/>
          <w:kern w:val="0"/>
          <w:sz w:val="24"/>
          <w:szCs w:val="24"/>
          <w:highlight w:val="none"/>
        </w:rPr>
        <w:t>及有关事项达成一致，自愿签订本合同，以兹共同遵守：</w:t>
      </w:r>
    </w:p>
    <w:p w14:paraId="6BDA3D5A">
      <w:pPr>
        <w:widowControl/>
        <w:spacing w:line="360" w:lineRule="auto"/>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一、项目名称、地点、规模、内容：</w:t>
      </w:r>
    </w:p>
    <w:p w14:paraId="738F511E">
      <w:pPr>
        <w:widowControl/>
        <w:spacing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1.项目名称：</w:t>
      </w:r>
      <w:r>
        <w:rPr>
          <w:rFonts w:hint="eastAsia" w:ascii="宋体" w:hAnsi="宋体" w:eastAsia="宋体" w:cs="宋体"/>
          <w:color w:val="auto"/>
          <w:kern w:val="0"/>
          <w:sz w:val="24"/>
          <w:szCs w:val="24"/>
          <w:highlight w:val="none"/>
          <w:u w:val="single"/>
        </w:rPr>
        <w:t>西安建筑科技大学环境生态与低碳、资源与化工、基础学科教学中心项目建筑节能、室内环境污染物等检测项目</w:t>
      </w:r>
    </w:p>
    <w:p w14:paraId="0D57106B">
      <w:pPr>
        <w:spacing w:line="360" w:lineRule="auto"/>
        <w:ind w:firstLine="480" w:firstLineChars="200"/>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2.项目地点：</w:t>
      </w:r>
      <w:r>
        <w:rPr>
          <w:rFonts w:hint="eastAsia" w:ascii="宋体" w:hAnsi="宋体" w:eastAsia="宋体" w:cs="宋体"/>
          <w:color w:val="auto"/>
          <w:kern w:val="0"/>
          <w:sz w:val="24"/>
          <w:szCs w:val="24"/>
          <w:highlight w:val="none"/>
          <w:u w:val="single"/>
        </w:rPr>
        <w:t>西安建筑科技大学草堂校区（西安市草堂寺景区草寺东路）</w:t>
      </w:r>
    </w:p>
    <w:p w14:paraId="2E269CC6">
      <w:pPr>
        <w:spacing w:line="360" w:lineRule="auto"/>
        <w:ind w:firstLine="480" w:firstLineChars="200"/>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rPr>
        <w:t>3.工程规模：</w:t>
      </w:r>
      <w:r>
        <w:rPr>
          <w:rFonts w:hint="eastAsia" w:ascii="宋体" w:hAnsi="宋体" w:eastAsia="宋体" w:cs="宋体"/>
          <w:color w:val="auto"/>
          <w:kern w:val="0"/>
          <w:sz w:val="24"/>
          <w:szCs w:val="24"/>
          <w:highlight w:val="none"/>
          <w:u w:val="single"/>
        </w:rPr>
        <w:t>西安建筑科技大学西安建筑科技大学</w:t>
      </w:r>
      <w:r>
        <w:rPr>
          <w:rFonts w:hint="eastAsia" w:ascii="宋体" w:hAnsi="宋体" w:eastAsia="宋体" w:cs="宋体"/>
          <w:color w:val="auto"/>
          <w:kern w:val="0"/>
          <w:sz w:val="24"/>
          <w:szCs w:val="24"/>
          <w:highlight w:val="none"/>
          <w:u w:val="single"/>
          <w:lang w:eastAsia="zh-CN"/>
        </w:rPr>
        <w:t>环境生态与低碳科研实验中心</w:t>
      </w:r>
      <w:r>
        <w:rPr>
          <w:rFonts w:hint="eastAsia" w:ascii="宋体" w:hAnsi="宋体" w:eastAsia="宋体" w:cs="宋体"/>
          <w:color w:val="auto"/>
          <w:kern w:val="0"/>
          <w:sz w:val="24"/>
          <w:szCs w:val="24"/>
          <w:highlight w:val="none"/>
          <w:u w:val="single"/>
          <w:lang w:val="en-US" w:eastAsia="zh-CN"/>
        </w:rPr>
        <w:t>、资源与化工科研实验中心、</w:t>
      </w:r>
      <w:r>
        <w:rPr>
          <w:rFonts w:hint="eastAsia" w:ascii="宋体" w:hAnsi="宋体" w:eastAsia="宋体" w:cs="宋体"/>
          <w:color w:val="auto"/>
          <w:kern w:val="0"/>
          <w:sz w:val="24"/>
          <w:szCs w:val="24"/>
          <w:highlight w:val="none"/>
          <w:u w:val="single"/>
          <w:lang w:eastAsia="zh-CN"/>
        </w:rPr>
        <w:t>基础学科教学实验中心</w:t>
      </w:r>
      <w:r>
        <w:rPr>
          <w:rFonts w:hint="eastAsia" w:ascii="宋体" w:hAnsi="宋体" w:eastAsia="宋体" w:cs="宋体"/>
          <w:color w:val="auto"/>
          <w:kern w:val="0"/>
          <w:sz w:val="24"/>
          <w:szCs w:val="24"/>
          <w:highlight w:val="none"/>
          <w:u w:val="single"/>
          <w:lang w:val="en-US" w:eastAsia="zh-CN"/>
        </w:rPr>
        <w:t>项目均位于草堂校区内。环境生态与低碳科研实验中心主要建设3栋科研实验楼，配套建设室外道路、综合管网、绿化、无障碍设施等，总建筑面积49001.33平方米，其中：1#楼建筑面积24107.1平方米，2#楼建筑面积3069.06平方米，3#楼建筑面积21825.17平方米。资源与化工科研实验中心主要建设4#楼在内的教学实验用房、重点实验室，配套建设室外道路、铺装、综合管线、景观绿化等室外工程，总建筑面积41549.35平方米。基础学科教学实验中心主要建设5#楼、6#楼（人防地下车库及其地上附属）两部分，配套建设室外道路、综合管线、绿化、无障碍设施等室外工程，总建筑面积37419.42平方米，其中：地上建筑面积30008.28平方米，地下建筑面积7411.14平方米。</w:t>
      </w:r>
    </w:p>
    <w:p w14:paraId="2E5B3D57">
      <w:pPr>
        <w:widowControl/>
        <w:spacing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4.项目检测内容：</w:t>
      </w:r>
      <w:r>
        <w:rPr>
          <w:rFonts w:hint="eastAsia" w:ascii="宋体" w:hAnsi="宋体" w:eastAsia="宋体" w:cs="宋体"/>
          <w:color w:val="auto"/>
          <w:kern w:val="0"/>
          <w:sz w:val="24"/>
          <w:szCs w:val="24"/>
          <w:highlight w:val="none"/>
          <w:u w:val="single"/>
        </w:rPr>
        <w:t>西安建筑科技大学草堂校区</w:t>
      </w:r>
      <w:r>
        <w:rPr>
          <w:rFonts w:hint="eastAsia" w:ascii="宋体" w:hAnsi="宋体" w:eastAsia="宋体" w:cs="宋体"/>
          <w:color w:val="auto"/>
          <w:kern w:val="0"/>
          <w:sz w:val="24"/>
          <w:szCs w:val="24"/>
          <w:highlight w:val="none"/>
          <w:u w:val="single"/>
          <w:lang w:eastAsia="zh-CN"/>
        </w:rPr>
        <w:t>环境生态与低碳科研实验中心</w:t>
      </w:r>
      <w:r>
        <w:rPr>
          <w:rFonts w:hint="eastAsia" w:ascii="宋体" w:hAnsi="宋体" w:eastAsia="宋体" w:cs="宋体"/>
          <w:color w:val="auto"/>
          <w:kern w:val="0"/>
          <w:sz w:val="24"/>
          <w:szCs w:val="24"/>
          <w:highlight w:val="none"/>
          <w:u w:val="single"/>
          <w:lang w:val="en-US" w:eastAsia="zh-CN"/>
        </w:rPr>
        <w:t>、资源与化工科研实验中心、</w:t>
      </w:r>
      <w:r>
        <w:rPr>
          <w:rFonts w:hint="eastAsia" w:ascii="宋体" w:hAnsi="宋体" w:eastAsia="宋体" w:cs="宋体"/>
          <w:color w:val="auto"/>
          <w:kern w:val="0"/>
          <w:sz w:val="24"/>
          <w:szCs w:val="24"/>
          <w:highlight w:val="none"/>
          <w:u w:val="single"/>
          <w:lang w:eastAsia="zh-CN"/>
        </w:rPr>
        <w:t>基础学科教学实验中心</w:t>
      </w:r>
      <w:r>
        <w:rPr>
          <w:rFonts w:hint="eastAsia" w:ascii="宋体" w:hAnsi="宋体" w:eastAsia="宋体" w:cs="宋体"/>
          <w:color w:val="auto"/>
          <w:kern w:val="0"/>
          <w:sz w:val="24"/>
          <w:szCs w:val="24"/>
          <w:highlight w:val="none"/>
          <w:u w:val="single"/>
        </w:rPr>
        <w:t>项目</w:t>
      </w:r>
      <w:r>
        <w:rPr>
          <w:rFonts w:hint="eastAsia" w:ascii="宋体" w:hAnsi="宋体" w:eastAsia="宋体" w:cs="宋体"/>
          <w:color w:val="auto"/>
          <w:kern w:val="0"/>
          <w:sz w:val="24"/>
          <w:szCs w:val="24"/>
          <w:highlight w:val="none"/>
          <w:u w:val="single"/>
          <w:lang w:val="en-US" w:eastAsia="zh-CN"/>
        </w:rPr>
        <w:t>建筑节能检测、建筑幕墙检测、装饰装修及安装材料检测、建筑</w:t>
      </w:r>
      <w:r>
        <w:rPr>
          <w:rFonts w:hint="eastAsia" w:ascii="宋体" w:hAnsi="宋体" w:eastAsia="宋体" w:cs="宋体"/>
          <w:color w:val="auto"/>
          <w:kern w:val="0"/>
          <w:sz w:val="24"/>
          <w:szCs w:val="24"/>
          <w:highlight w:val="none"/>
          <w:u w:val="single"/>
        </w:rPr>
        <w:t>室内</w:t>
      </w:r>
      <w:r>
        <w:rPr>
          <w:rFonts w:hint="eastAsia" w:ascii="宋体" w:hAnsi="宋体" w:eastAsia="宋体" w:cs="宋体"/>
          <w:color w:val="auto"/>
          <w:kern w:val="0"/>
          <w:sz w:val="24"/>
          <w:szCs w:val="24"/>
          <w:highlight w:val="none"/>
          <w:u w:val="single"/>
          <w:lang w:val="en-US" w:eastAsia="zh-CN"/>
        </w:rPr>
        <w:t>环境</w:t>
      </w:r>
      <w:r>
        <w:rPr>
          <w:rFonts w:hint="eastAsia" w:ascii="宋体" w:hAnsi="宋体" w:eastAsia="宋体" w:cs="宋体"/>
          <w:color w:val="auto"/>
          <w:kern w:val="0"/>
          <w:sz w:val="24"/>
          <w:szCs w:val="24"/>
          <w:highlight w:val="none"/>
          <w:u w:val="single"/>
        </w:rPr>
        <w:t>污染物</w:t>
      </w:r>
      <w:r>
        <w:rPr>
          <w:rFonts w:hint="eastAsia" w:ascii="宋体" w:hAnsi="宋体" w:eastAsia="宋体" w:cs="宋体"/>
          <w:color w:val="auto"/>
          <w:kern w:val="0"/>
          <w:sz w:val="24"/>
          <w:szCs w:val="24"/>
          <w:highlight w:val="none"/>
          <w:u w:val="single"/>
          <w:lang w:val="en-US" w:eastAsia="zh-CN"/>
        </w:rPr>
        <w:t>检测等</w:t>
      </w:r>
      <w:r>
        <w:rPr>
          <w:rFonts w:hint="eastAsia" w:ascii="宋体" w:hAnsi="宋体" w:eastAsia="宋体" w:cs="宋体"/>
          <w:color w:val="auto"/>
          <w:kern w:val="0"/>
          <w:sz w:val="24"/>
          <w:szCs w:val="24"/>
          <w:highlight w:val="none"/>
          <w:u w:val="single"/>
        </w:rPr>
        <w:t>，具体检测内容见附件。</w:t>
      </w:r>
    </w:p>
    <w:p w14:paraId="0753F26C">
      <w:pPr>
        <w:widowControl/>
        <w:spacing w:line="360" w:lineRule="auto"/>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二、项目要求：</w:t>
      </w:r>
    </w:p>
    <w:p w14:paraId="4FBA284C">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1.本项目主要的检测依据包含并不仅限于以下内容：</w:t>
      </w:r>
    </w:p>
    <w:p w14:paraId="62D49D68">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《建筑工程施工质量验收统一标准》GB 50300-2013</w:t>
      </w:r>
    </w:p>
    <w:p w14:paraId="18B87AE9">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《建筑节能工程施工质量验收标准》GB 50411-2019</w:t>
      </w:r>
    </w:p>
    <w:p w14:paraId="6876770E">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《民用建筑工程室内环境污染控制标准》GB 50325-2020</w:t>
      </w:r>
    </w:p>
    <w:p w14:paraId="7482BA01">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本项目设计图纸及相关技术资料</w:t>
      </w:r>
    </w:p>
    <w:p w14:paraId="378B87DF">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国家有关工程检测的法律、法规及规章制度等与本项目检测内容相关现行的国家、省、市或行业的标准、规范等。</w:t>
      </w:r>
    </w:p>
    <w:p w14:paraId="6A9EFDDB">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2.项目检测服务期：自合同签订之日起至项目所有检测内容完成并提供合法合规、满足政府相关部门要求的检测报告及检测资料止。根据采购人的指令按时安排工作人员进场检测。</w:t>
      </w:r>
    </w:p>
    <w:p w14:paraId="60DB8580">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3.质量要求：符合国家及行业有关现行规范、标准的要求，且满足政府相关部门要求。</w:t>
      </w:r>
    </w:p>
    <w:p w14:paraId="51D6215D">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4.项目检测成果提交时间及份数：</w:t>
      </w:r>
    </w:p>
    <w:p w14:paraId="29839C86">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三</w:t>
      </w:r>
      <w:r>
        <w:rPr>
          <w:rFonts w:hint="eastAsia" w:ascii="宋体" w:hAnsi="宋体" w:eastAsia="宋体" w:cs="宋体"/>
          <w:color w:val="auto"/>
          <w:kern w:val="0"/>
          <w:sz w:val="24"/>
          <w:szCs w:val="24"/>
          <w:highlight w:val="none"/>
        </w:rPr>
        <w:t>每个</w:t>
      </w:r>
      <w:r>
        <w:rPr>
          <w:rFonts w:hint="eastAsia" w:ascii="宋体" w:hAnsi="宋体" w:eastAsia="宋体" w:cs="宋体"/>
          <w:color w:val="auto"/>
          <w:kern w:val="0"/>
          <w:sz w:val="24"/>
          <w:szCs w:val="24"/>
          <w:highlight w:val="none"/>
          <w:lang w:val="en-US" w:eastAsia="zh-CN"/>
        </w:rPr>
        <w:t>中心</w:t>
      </w:r>
      <w:r>
        <w:rPr>
          <w:rFonts w:hint="eastAsia" w:ascii="宋体" w:hAnsi="宋体" w:eastAsia="宋体" w:cs="宋体"/>
          <w:color w:val="auto"/>
          <w:kern w:val="0"/>
          <w:sz w:val="24"/>
          <w:szCs w:val="24"/>
          <w:highlight w:val="none"/>
        </w:rPr>
        <w:t>每个检测周期完成后3天内提供正式检测报告</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对检测不合格品，在试验结果出来后乙方应在</w:t>
      </w:r>
      <w:r>
        <w:rPr>
          <w:rFonts w:hint="eastAsia" w:ascii="宋体" w:hAnsi="宋体" w:eastAsia="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rPr>
        <w:t>小时内及时通知甲方。</w:t>
      </w:r>
    </w:p>
    <w:p w14:paraId="7538FB22">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（2）整个检测工作结束后，</w:t>
      </w:r>
      <w:r>
        <w:rPr>
          <w:rFonts w:hint="eastAsia" w:ascii="宋体" w:hAnsi="宋体" w:eastAsia="宋体" w:cs="宋体"/>
          <w:color w:val="auto"/>
          <w:kern w:val="0"/>
          <w:sz w:val="24"/>
          <w:szCs w:val="24"/>
          <w:highlight w:val="none"/>
          <w:lang w:val="en-US" w:eastAsia="zh-CN"/>
        </w:rPr>
        <w:t>每个中心分别</w:t>
      </w:r>
      <w:r>
        <w:rPr>
          <w:rFonts w:hint="eastAsia" w:ascii="宋体" w:hAnsi="宋体" w:eastAsia="宋体" w:cs="宋体"/>
          <w:color w:val="auto"/>
          <w:kern w:val="0"/>
          <w:sz w:val="24"/>
          <w:szCs w:val="24"/>
          <w:highlight w:val="none"/>
        </w:rPr>
        <w:t>向提供满足合同质量要求的</w:t>
      </w:r>
      <w:r>
        <w:rPr>
          <w:rFonts w:hint="eastAsia" w:ascii="宋体" w:hAnsi="宋体" w:eastAsia="宋体" w:cs="宋体"/>
          <w:color w:val="auto"/>
          <w:kern w:val="0"/>
          <w:sz w:val="24"/>
          <w:szCs w:val="24"/>
          <w:highlight w:val="none"/>
          <w:lang w:val="en-US" w:eastAsia="zh-CN"/>
        </w:rPr>
        <w:t>各类</w:t>
      </w:r>
      <w:r>
        <w:rPr>
          <w:rFonts w:hint="eastAsia" w:ascii="宋体" w:hAnsi="宋体" w:eastAsia="宋体" w:cs="宋体"/>
          <w:color w:val="auto"/>
          <w:kern w:val="0"/>
          <w:sz w:val="24"/>
          <w:szCs w:val="24"/>
          <w:highlight w:val="none"/>
        </w:rPr>
        <w:t>正式报告一式六份。</w:t>
      </w:r>
    </w:p>
    <w:p w14:paraId="045DBB84">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（3）如检测期间，甲方验收或有需要时，乙方根据甲方需要配合提供报告。</w:t>
      </w:r>
    </w:p>
    <w:p w14:paraId="66E31D61">
      <w:pPr>
        <w:widowControl/>
        <w:spacing w:line="360" w:lineRule="auto"/>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三、合同价款及付款方式</w:t>
      </w:r>
    </w:p>
    <w:p w14:paraId="5A4B5ED6">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1.合同价款</w:t>
      </w:r>
    </w:p>
    <w:p w14:paraId="7817CC60">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本合同采用固定总价合同，合同固定总价为人民币（大写）</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元）</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其中：</w:t>
      </w:r>
      <w:r>
        <w:rPr>
          <w:rFonts w:hint="eastAsia" w:ascii="宋体" w:hAnsi="宋体" w:eastAsia="宋体" w:cs="宋体"/>
          <w:color w:val="auto"/>
          <w:kern w:val="0"/>
          <w:sz w:val="24"/>
          <w:szCs w:val="24"/>
          <w:highlight w:val="none"/>
          <w:lang w:eastAsia="zh-CN"/>
        </w:rPr>
        <w:t>环境生态与低碳科研实验中心</w:t>
      </w:r>
      <w:r>
        <w:rPr>
          <w:rFonts w:hint="eastAsia" w:ascii="宋体" w:hAnsi="宋体" w:eastAsia="宋体" w:cs="宋体"/>
          <w:color w:val="auto"/>
          <w:kern w:val="0"/>
          <w:sz w:val="24"/>
          <w:szCs w:val="24"/>
          <w:highlight w:val="none"/>
          <w:lang w:val="en-US" w:eastAsia="zh-CN"/>
        </w:rPr>
        <w:t>检测费用固定总价为</w:t>
      </w:r>
      <w:r>
        <w:rPr>
          <w:rFonts w:hint="eastAsia" w:ascii="宋体" w:hAnsi="宋体" w:eastAsia="宋体" w:cs="宋体"/>
          <w:color w:val="auto"/>
          <w:kern w:val="0"/>
          <w:sz w:val="24"/>
          <w:szCs w:val="24"/>
          <w:highlight w:val="none"/>
        </w:rPr>
        <w:t>人民币（大写）</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元）</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资源与化工科研实验中心检测费用固定总价为</w:t>
      </w:r>
      <w:r>
        <w:rPr>
          <w:rFonts w:hint="eastAsia" w:ascii="宋体" w:hAnsi="宋体" w:eastAsia="宋体" w:cs="宋体"/>
          <w:color w:val="auto"/>
          <w:kern w:val="0"/>
          <w:sz w:val="24"/>
          <w:szCs w:val="24"/>
          <w:highlight w:val="none"/>
        </w:rPr>
        <w:t>人民币（大写）</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元）</w:t>
      </w:r>
      <w:r>
        <w:rPr>
          <w:rFonts w:hint="eastAsia" w:ascii="宋体" w:hAnsi="宋体" w:eastAsia="宋体" w:cs="宋体"/>
          <w:color w:val="auto"/>
          <w:kern w:val="0"/>
          <w:sz w:val="24"/>
          <w:szCs w:val="24"/>
          <w:highlight w:val="none"/>
          <w:lang w:eastAsia="zh-CN"/>
        </w:rPr>
        <w:t>，基础学科教学实验中心</w:t>
      </w:r>
      <w:r>
        <w:rPr>
          <w:rFonts w:hint="eastAsia" w:ascii="宋体" w:hAnsi="宋体" w:eastAsia="宋体" w:cs="宋体"/>
          <w:color w:val="auto"/>
          <w:kern w:val="0"/>
          <w:sz w:val="24"/>
          <w:szCs w:val="24"/>
          <w:highlight w:val="none"/>
          <w:lang w:val="en-US" w:eastAsia="zh-CN"/>
        </w:rPr>
        <w:t>检测费用固定总价为</w:t>
      </w:r>
      <w:r>
        <w:rPr>
          <w:rFonts w:hint="eastAsia" w:ascii="宋体" w:hAnsi="宋体" w:eastAsia="宋体" w:cs="宋体"/>
          <w:color w:val="auto"/>
          <w:kern w:val="0"/>
          <w:sz w:val="24"/>
          <w:szCs w:val="24"/>
          <w:highlight w:val="none"/>
        </w:rPr>
        <w:t>人民币（大写）</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元）</w:t>
      </w:r>
    </w:p>
    <w:p w14:paraId="6CFFB46F">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合同价款是完成合同约定所有检测内容及工作量的全部费用，包含但不限于人工费、设备仪器器材费（含损耗）、交通费、报告编制打印费、管理费、税金、验收费用及市场风险等全部费用。</w:t>
      </w:r>
    </w:p>
    <w:p w14:paraId="3B72B9C1">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2.付款方式</w:t>
      </w:r>
    </w:p>
    <w:p w14:paraId="02DA9607">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本项目所有检测内容及工作量完成，乙方向甲方提供</w:t>
      </w:r>
      <w:r>
        <w:rPr>
          <w:rFonts w:hint="eastAsia" w:ascii="宋体" w:hAnsi="宋体" w:eastAsia="宋体" w:cs="宋体"/>
          <w:color w:val="auto"/>
          <w:kern w:val="0"/>
          <w:sz w:val="24"/>
          <w:szCs w:val="24"/>
          <w:highlight w:val="none"/>
          <w:lang w:val="en-US" w:eastAsia="zh-CN"/>
        </w:rPr>
        <w:t>三个中心项目</w:t>
      </w:r>
      <w:r>
        <w:rPr>
          <w:rFonts w:hint="eastAsia" w:ascii="宋体" w:hAnsi="宋体" w:eastAsia="宋体" w:cs="宋体"/>
          <w:color w:val="auto"/>
          <w:kern w:val="0"/>
          <w:sz w:val="24"/>
          <w:szCs w:val="24"/>
          <w:highlight w:val="none"/>
        </w:rPr>
        <w:t>合法合规、满足政府相关部门要求的正式检测报告后，经甲方审计部门审核通过后15个工作日内（遇假期或特殊情况可延后支付）一次性支付全部审定价款。</w:t>
      </w:r>
    </w:p>
    <w:p w14:paraId="443D421A">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付款前，乙方需向甲方提供付款申请、符合甲方要求的增值税专用发票等付款资料。</w:t>
      </w:r>
    </w:p>
    <w:p w14:paraId="6ECE73C8">
      <w:pPr>
        <w:widowControl/>
        <w:spacing w:line="360" w:lineRule="auto"/>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四、甲方权利与义务</w:t>
      </w:r>
    </w:p>
    <w:p w14:paraId="3935600B">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1.甲方指派</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为本项目负责人，协助乙方开展工作。</w:t>
      </w:r>
    </w:p>
    <w:p w14:paraId="123793A1">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.甲方向乙方提供为完成检测服务工作所需要的信息、资料和其他相关协助，负责组织相关单位为乙方提供现场检测条件及配合开展检测工作。</w:t>
      </w:r>
    </w:p>
    <w:p w14:paraId="40645107">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rPr>
        <w:t>.甲方有权索赔乙方检测人员因违规操作而引起的设备事故所造成的财产损失。</w:t>
      </w:r>
    </w:p>
    <w:p w14:paraId="277C7008">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4</w:t>
      </w:r>
      <w:r>
        <w:rPr>
          <w:rFonts w:hint="eastAsia" w:ascii="宋体" w:hAnsi="宋体" w:eastAsia="宋体" w:cs="宋体"/>
          <w:color w:val="auto"/>
          <w:kern w:val="0"/>
          <w:sz w:val="24"/>
          <w:szCs w:val="24"/>
          <w:highlight w:val="none"/>
        </w:rPr>
        <w:t>.甲方按合同约定按时向乙方支付费用。</w:t>
      </w:r>
    </w:p>
    <w:p w14:paraId="63504413">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5</w:t>
      </w:r>
      <w:r>
        <w:rPr>
          <w:rFonts w:hint="eastAsia" w:ascii="宋体" w:hAnsi="宋体" w:eastAsia="宋体" w:cs="宋体"/>
          <w:color w:val="auto"/>
          <w:kern w:val="0"/>
          <w:sz w:val="24"/>
          <w:szCs w:val="24"/>
          <w:highlight w:val="none"/>
        </w:rPr>
        <w:t>.甲方有权随时了解乙方的工作进展情况。甲方若认为乙方履行合同不力，严重影响项目服务质量，甲方有权要求更换乙方主要人员，直至终止合同。</w:t>
      </w:r>
    </w:p>
    <w:p w14:paraId="07437A2B">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6</w:t>
      </w:r>
      <w:r>
        <w:rPr>
          <w:rFonts w:hint="eastAsia" w:ascii="宋体" w:hAnsi="宋体" w:eastAsia="宋体" w:cs="宋体"/>
          <w:color w:val="auto"/>
          <w:kern w:val="0"/>
          <w:sz w:val="24"/>
          <w:szCs w:val="24"/>
          <w:highlight w:val="none"/>
        </w:rPr>
        <w:t>.甲方有权根据项目的具体情况，要求乙方按期到现场解决问题。</w:t>
      </w:r>
    </w:p>
    <w:p w14:paraId="0AAEF4B8">
      <w:pPr>
        <w:widowControl/>
        <w:spacing w:line="360" w:lineRule="auto"/>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五、乙方责任</w:t>
      </w:r>
    </w:p>
    <w:p w14:paraId="7FD568C7">
      <w:pPr>
        <w:widowControl/>
        <w:spacing w:line="360" w:lineRule="auto"/>
        <w:ind w:firstLine="480" w:firstLineChars="20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1.乙方委派</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lang w:val="en-US" w:eastAsia="zh-CN"/>
        </w:rPr>
        <w:t>（电话</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lang w:val="en-US" w:eastAsia="zh-CN"/>
        </w:rPr>
        <w:t>）为本项目负责人，全面负责本项目技术和现场安全。</w:t>
      </w:r>
    </w:p>
    <w:p w14:paraId="6B391170">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.乙方应依据现行有效的技术标准、规范，按合同约定的内容、进度、质量要求为甲方提供相应检测技术服务。</w:t>
      </w:r>
    </w:p>
    <w:p w14:paraId="34EDFF51">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rPr>
        <w:t>.乙方应严格遵守施工现场各项安全管理制度，在</w:t>
      </w:r>
      <w:r>
        <w:rPr>
          <w:rFonts w:hint="eastAsia" w:ascii="宋体" w:hAnsi="宋体" w:eastAsia="宋体" w:cs="宋体"/>
          <w:color w:val="auto"/>
          <w:kern w:val="0"/>
          <w:sz w:val="24"/>
          <w:szCs w:val="24"/>
          <w:highlight w:val="none"/>
          <w:lang w:val="en-US" w:eastAsia="zh-CN"/>
        </w:rPr>
        <w:t>取样和</w:t>
      </w:r>
      <w:r>
        <w:rPr>
          <w:rFonts w:hint="eastAsia" w:ascii="宋体" w:hAnsi="宋体" w:eastAsia="宋体" w:cs="宋体"/>
          <w:color w:val="auto"/>
          <w:kern w:val="0"/>
          <w:sz w:val="24"/>
          <w:szCs w:val="24"/>
          <w:highlight w:val="none"/>
        </w:rPr>
        <w:t>检测过程中做好各项安全措施，若因违章操作，发生人身、设备机械事故，责任自负，甲方不承担</w:t>
      </w:r>
      <w:r>
        <w:rPr>
          <w:rFonts w:hint="eastAsia" w:ascii="宋体" w:hAnsi="宋体" w:eastAsia="宋体" w:cs="宋体"/>
          <w:color w:val="auto"/>
          <w:kern w:val="0"/>
          <w:sz w:val="24"/>
          <w:szCs w:val="24"/>
          <w:highlight w:val="none"/>
          <w:lang w:val="en-US" w:eastAsia="zh-CN"/>
        </w:rPr>
        <w:t>任何</w:t>
      </w:r>
      <w:r>
        <w:rPr>
          <w:rFonts w:hint="eastAsia" w:ascii="宋体" w:hAnsi="宋体" w:eastAsia="宋体" w:cs="宋体"/>
          <w:color w:val="auto"/>
          <w:kern w:val="0"/>
          <w:sz w:val="24"/>
          <w:szCs w:val="24"/>
          <w:highlight w:val="none"/>
        </w:rPr>
        <w:t>责任。乙方应确保工作人员均购买了人身保险，参与高空作业人员必须具备高处作业证并购买相关保险。</w:t>
      </w:r>
    </w:p>
    <w:p w14:paraId="4E1B436D">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4</w:t>
      </w:r>
      <w:r>
        <w:rPr>
          <w:rFonts w:hint="eastAsia" w:ascii="宋体" w:hAnsi="宋体" w:eastAsia="宋体" w:cs="宋体"/>
          <w:color w:val="auto"/>
          <w:kern w:val="0"/>
          <w:sz w:val="24"/>
          <w:szCs w:val="24"/>
          <w:highlight w:val="none"/>
        </w:rPr>
        <w:t>.乙方应向甲方提供真实有效的检测结果，如因乙方检测问题造成甲方损失，由乙方承担相关责任。乙方在检测过程中发现有不合格项目，需及时告知甲方并提出整改意见，待整改完毕后再进行免费复检；复检合格后出具合格的具有法律效应的检测报告。</w:t>
      </w:r>
    </w:p>
    <w:p w14:paraId="5B833E1A">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5</w:t>
      </w:r>
      <w:r>
        <w:rPr>
          <w:rFonts w:hint="eastAsia" w:ascii="宋体" w:hAnsi="宋体" w:eastAsia="宋体" w:cs="宋体"/>
          <w:color w:val="auto"/>
          <w:kern w:val="0"/>
          <w:sz w:val="24"/>
          <w:szCs w:val="24"/>
          <w:highlight w:val="none"/>
        </w:rPr>
        <w:t>.乙方需在甲方要求的时间内完成检测工作并对出具的检测报告负责，同时乙方出具的检测报告也应满足政府相关部门要求。</w:t>
      </w:r>
    </w:p>
    <w:p w14:paraId="309A3277">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6</w:t>
      </w:r>
      <w:r>
        <w:rPr>
          <w:rFonts w:hint="eastAsia" w:ascii="宋体" w:hAnsi="宋体" w:eastAsia="宋体" w:cs="宋体"/>
          <w:color w:val="auto"/>
          <w:kern w:val="0"/>
          <w:sz w:val="24"/>
          <w:szCs w:val="24"/>
          <w:highlight w:val="none"/>
        </w:rPr>
        <w:t>.如果检测报告格式或检测依据标准发生变化，乙方应及时更新、重新出具报告</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且不因此收取任何额外费用</w:t>
      </w:r>
      <w:r>
        <w:rPr>
          <w:rFonts w:hint="eastAsia" w:ascii="宋体" w:hAnsi="宋体" w:eastAsia="宋体" w:cs="宋体"/>
          <w:color w:val="auto"/>
          <w:kern w:val="0"/>
          <w:sz w:val="24"/>
          <w:szCs w:val="24"/>
          <w:highlight w:val="none"/>
        </w:rPr>
        <w:t>。</w:t>
      </w:r>
    </w:p>
    <w:p w14:paraId="5857219A">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7</w:t>
      </w:r>
      <w:r>
        <w:rPr>
          <w:rFonts w:hint="eastAsia" w:ascii="宋体" w:hAnsi="宋体" w:eastAsia="宋体" w:cs="宋体"/>
          <w:color w:val="auto"/>
          <w:kern w:val="0"/>
          <w:sz w:val="24"/>
          <w:szCs w:val="24"/>
          <w:highlight w:val="none"/>
        </w:rPr>
        <w:t>.乙方应对甲方提供的基础资料、数据、信息等严格保密，若因乙方原因导致泄密的，乙方应承担相应法律责任。</w:t>
      </w:r>
    </w:p>
    <w:p w14:paraId="5D5DAD30">
      <w:pPr>
        <w:widowControl/>
        <w:spacing w:line="360" w:lineRule="auto"/>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六、知识产权</w:t>
      </w:r>
    </w:p>
    <w:p w14:paraId="5AB898CD">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1.甲方委托乙方提供检测服务时，所获得或形成的知识产权归甲方所有，未经甲方许可，乙方不得以任何方式使用，亦不得出于任何目的向第三方披露或许可第三方使用。</w:t>
      </w:r>
    </w:p>
    <w:p w14:paraId="4C63B2C7">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2.若乙方在为甲方提供服务时侵犯了第三人的权利，致使甲方收到索赔或起诉，由此给甲方造成的一切损失均由乙方承担，乙方必须及时消除不良影响，同时甲方有权解除合同。</w:t>
      </w:r>
    </w:p>
    <w:p w14:paraId="42AC5A96">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3.若未经甲方许可，乙方擅自使用或向第三方披露或许可第三方使用在为甲方提供服务时获取的成果，甲方有权要求乙方或第三方停止侵权，并承担以此带来的所有损失，同时消除不良影响。</w:t>
      </w:r>
    </w:p>
    <w:p w14:paraId="171E7F11">
      <w:pPr>
        <w:widowControl/>
        <w:spacing w:line="360" w:lineRule="auto"/>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七、违约责任</w:t>
      </w:r>
    </w:p>
    <w:p w14:paraId="397FB5FE">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1.合同双方中任何一方均不得无故终止合同。</w:t>
      </w:r>
    </w:p>
    <w:p w14:paraId="4C130678">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2.如甲方未能按时提供技术资料或工作条件或提供的资料不准确，导致乙方无法按期完成检测并提交检测报告，乙方有权要求甲方按延误的时间予以顺延。</w:t>
      </w:r>
    </w:p>
    <w:p w14:paraId="341A1ECC">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3.如甲方因故要求中途终止合同时，应及时书面通知乙方。若乙方已开展工作，甲方应按乙方实际完成的工作量支付相应的检测费。</w:t>
      </w:r>
    </w:p>
    <w:p w14:paraId="1D5753B4">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4.如果乙方所提交的检测报告或资料不完整或内容不符合要求的，应按照甲方要求免费补充或重新检测。</w:t>
      </w:r>
    </w:p>
    <w:p w14:paraId="2DC901F4">
      <w:pPr>
        <w:widowControl/>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5.若因乙方自身原因,未能按合同约定的时间完成检测工作或提交检测报告，每延误一天,应减收应收合同价款的万分之五，延误超过15日的，甲方有权解除合同</w:t>
      </w:r>
      <w:r>
        <w:rPr>
          <w:rFonts w:hint="eastAsia" w:ascii="宋体" w:hAnsi="宋体" w:eastAsia="宋体" w:cs="宋体"/>
          <w:color w:val="auto"/>
          <w:kern w:val="0"/>
          <w:sz w:val="24"/>
          <w:szCs w:val="24"/>
          <w:highlight w:val="none"/>
          <w:lang w:eastAsia="zh-CN"/>
        </w:rPr>
        <w:t>，同时不因乙方实际完成的工作支付</w:t>
      </w:r>
      <w:r>
        <w:rPr>
          <w:rFonts w:hint="eastAsia" w:ascii="宋体" w:hAnsi="宋体" w:eastAsia="宋体" w:cs="宋体"/>
          <w:color w:val="auto"/>
          <w:kern w:val="0"/>
          <w:sz w:val="24"/>
          <w:szCs w:val="24"/>
          <w:highlight w:val="none"/>
          <w:lang w:val="en-US" w:eastAsia="zh-CN"/>
        </w:rPr>
        <w:t>任何费用</w:t>
      </w:r>
      <w:r>
        <w:rPr>
          <w:rFonts w:hint="eastAsia" w:ascii="宋体" w:hAnsi="宋体" w:eastAsia="宋体" w:cs="宋体"/>
          <w:color w:val="auto"/>
          <w:kern w:val="0"/>
          <w:sz w:val="24"/>
          <w:szCs w:val="24"/>
          <w:highlight w:val="none"/>
        </w:rPr>
        <w:t>。</w:t>
      </w:r>
    </w:p>
    <w:p w14:paraId="6807D22B">
      <w:pPr>
        <w:widowControl/>
        <w:spacing w:line="360" w:lineRule="auto"/>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八、不可抗力</w:t>
      </w:r>
    </w:p>
    <w:p w14:paraId="54624C9E">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如果发生不可抗力事件致使本合同一方暂时或永久不能全部或部分履行其在本合同项下的义务的，则其可以中止或终止履行本合同项下的全部或部分义务，而不视为违约。但宣称遭受不可抗力的一方应及时书面通知对方，并在发生不可抗力事件后15天内以书面形式向对方提供不可抗力详情及合同不能履行或需延期履行的说明。</w:t>
      </w:r>
    </w:p>
    <w:p w14:paraId="4FB05647">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发生不可抗力时，双方应立即进行协商，寻求合理的解决方案，并且要尽一切合理努力将不可抗力造成的损失降低到最小程度。</w:t>
      </w:r>
    </w:p>
    <w:p w14:paraId="2F542781">
      <w:pPr>
        <w:widowControl/>
        <w:spacing w:line="360" w:lineRule="auto"/>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八、合同争议及解决办法</w:t>
      </w:r>
    </w:p>
    <w:p w14:paraId="139DC09E">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甲、乙双方本着友好合作、积极协商的态度，严格履行本合同，如发生争议，由双方协商解决，可以书面方式变更或解除合同；双方协商不成应当向甲方所在地有管辖权的人民法院提起诉讼。</w:t>
      </w:r>
    </w:p>
    <w:p w14:paraId="3C06D9AC">
      <w:pPr>
        <w:widowControl/>
        <w:spacing w:line="360" w:lineRule="auto"/>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九、其他</w:t>
      </w:r>
    </w:p>
    <w:p w14:paraId="7A47F918">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1.本合同经甲、乙双方法定代表人或其授权委托人签字并盖章后生效。</w:t>
      </w:r>
    </w:p>
    <w:p w14:paraId="69CC220F">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2.本合同一式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份，甲方执</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份，乙方执</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份，每份都具有同等法律效力。</w:t>
      </w:r>
    </w:p>
    <w:p w14:paraId="7FF7D8AE">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3.本合同未尽事宜，需经双方协商，签订补充合同。补充合同与本合同具有同等的法律效力。</w:t>
      </w:r>
    </w:p>
    <w:p w14:paraId="6ED7254B">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4.签订本合同时，双方确认的合同附件为本合同不可分割的组成部分，与本合同具有同等法律效力。</w:t>
      </w:r>
    </w:p>
    <w:p w14:paraId="1718A973">
      <w:pPr>
        <w:widowControl/>
        <w:spacing w:line="360" w:lineRule="auto"/>
        <w:jc w:val="both"/>
        <w:rPr>
          <w:rFonts w:hint="eastAsia" w:ascii="宋体" w:hAnsi="宋体" w:eastAsia="宋体" w:cs="宋体"/>
          <w:color w:val="auto"/>
          <w:highlight w:val="none"/>
          <w:lang w:val="en-US" w:eastAsia="zh-CN"/>
        </w:rPr>
      </w:pPr>
    </w:p>
    <w:p w14:paraId="6013F3EE">
      <w:pPr>
        <w:pStyle w:val="14"/>
        <w:rPr>
          <w:rFonts w:hint="eastAsia" w:ascii="宋体" w:hAnsi="宋体" w:eastAsia="宋体" w:cs="宋体"/>
          <w:color w:val="auto"/>
          <w:highlight w:val="none"/>
          <w:lang w:val="en-US" w:eastAsia="zh-Hans"/>
        </w:rPr>
      </w:pPr>
    </w:p>
    <w:p w14:paraId="028831D3">
      <w:bookmarkStart w:id="0" w:name="_GoBack"/>
      <w:bookmarkEnd w:id="0"/>
    </w:p>
    <w:sectPr>
      <w:headerReference r:id="rId5" w:type="first"/>
      <w:headerReference r:id="rId3" w:type="default"/>
      <w:headerReference r:id="rId4" w:type="even"/>
      <w:footerReference r:id="rId6"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B0F131">
    <w:pPr>
      <w:pStyle w:val="9"/>
      <w:framePr w:wrap="auto" w:vAnchor="text" w:hAnchor="margin" w:xAlign="center" w:y="1"/>
      <w:rPr>
        <w:rStyle w:val="13"/>
      </w:rPr>
    </w:pPr>
    <w:r>
      <w:rPr>
        <w:rStyle w:val="13"/>
      </w:rPr>
      <w:fldChar w:fldCharType="begin"/>
    </w:r>
    <w:r>
      <w:rPr>
        <w:rStyle w:val="13"/>
      </w:rPr>
      <w:instrText xml:space="preserve"> PAGE </w:instrText>
    </w:r>
    <w:r>
      <w:rPr>
        <w:rStyle w:val="13"/>
      </w:rPr>
      <w:fldChar w:fldCharType="end"/>
    </w:r>
  </w:p>
  <w:p w14:paraId="384FCBE7">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648A3">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4437B">
    <w:pPr>
      <w:pStyle w:val="10"/>
    </w:pPr>
    <w:r>
      <w:pict>
        <v:shape id="PowerPlusWaterMarkObject239125996" o:spid="_x0000_s2050" o:spt="136" type="#_x0000_t136" style="position:absolute;left:0pt;height:97.55pt;width:487.95pt;mso-position-horizontal:center;mso-position-horizontal-relative:margin;mso-position-vertical:center;mso-position-vertical-relative:margin;rotation:20643840f;z-index:-251657216;mso-width-relative:page;mso-height-relative:page;" fillcolor="#C0C0C0" filled="t" stroked="f" coordsize="21600,21600" o:allowincell="f">
          <v:path/>
          <v:fill on="t" focussize="0,0"/>
          <v:stroke on="f"/>
          <v:imagedata o:title=""/>
          <o:lock v:ext="edit"/>
          <v:textpath on="t" fitshape="t" fitpath="t" trim="f" xscale="f" string="律师审核版" style="font-family:仿宋;font-size:8pt;font-style:italic;font-weight:bold;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82C0A6">
    <w:pPr>
      <w:pStyle w:val="10"/>
    </w:pPr>
    <w:r>
      <w:pict>
        <v:shape id="PowerPlusWaterMarkObject239125995" o:spid="_x0000_s2049" o:spt="136" type="#_x0000_t136" style="position:absolute;left:0pt;height:97.55pt;width:487.95pt;mso-position-horizontal:center;mso-position-horizontal-relative:margin;mso-position-vertical:center;mso-position-vertical-relative:margin;rotation:20643840f;z-index:-251656192;mso-width-relative:page;mso-height-relative:page;" fillcolor="#C0C0C0" filled="t" stroked="f" coordsize="21600,21600" o:allowincell="f">
          <v:path/>
          <v:fill on="t" focussize="0,0"/>
          <v:stroke on="f"/>
          <v:imagedata o:title=""/>
          <o:lock v:ext="edit"/>
          <v:textpath on="t" fitshape="t" fitpath="t" trim="f" xscale="f" string="律师审核版" style="font-family:仿宋;font-size:8pt;font-style:italic;font-weight:bold;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8F7A6F"/>
    <w:rsid w:val="01D46B46"/>
    <w:rsid w:val="06DA69AD"/>
    <w:rsid w:val="1A1B310D"/>
    <w:rsid w:val="1C2A5889"/>
    <w:rsid w:val="2573204F"/>
    <w:rsid w:val="3ECB0200"/>
    <w:rsid w:val="4188413C"/>
    <w:rsid w:val="688F7A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6">
    <w:name w:val="heading 1"/>
    <w:basedOn w:val="1"/>
    <w:next w:val="1"/>
    <w:qFormat/>
    <w:uiPriority w:val="0"/>
    <w:pPr>
      <w:keepNext/>
      <w:keepLines/>
      <w:adjustRightInd w:val="0"/>
      <w:snapToGrid w:val="0"/>
      <w:spacing w:line="360" w:lineRule="auto"/>
      <w:outlineLvl w:val="0"/>
    </w:pPr>
    <w:rPr>
      <w:rFonts w:ascii="Calibri" w:hAnsi="Calibri" w:eastAsia="微软雅黑"/>
      <w:b/>
      <w:bCs/>
      <w:kern w:val="44"/>
      <w:sz w:val="30"/>
      <w:szCs w:val="44"/>
    </w:rPr>
  </w:style>
  <w:style w:type="character" w:default="1" w:styleId="12">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styleId="2">
    <w:name w:val="Body Text First Indent 2"/>
    <w:basedOn w:val="3"/>
    <w:next w:val="5"/>
    <w:unhideWhenUsed/>
    <w:qFormat/>
    <w:uiPriority w:val="0"/>
    <w:pPr>
      <w:widowControl w:val="0"/>
      <w:spacing w:after="120"/>
      <w:ind w:left="420" w:leftChars="200" w:firstLine="420" w:firstLineChars="200"/>
      <w:jc w:val="both"/>
    </w:pPr>
    <w:rPr>
      <w:kern w:val="2"/>
      <w:sz w:val="21"/>
      <w:lang w:val="en-US" w:eastAsia="zh-CN" w:bidi="ar-SA"/>
    </w:rPr>
  </w:style>
  <w:style w:type="paragraph" w:styleId="3">
    <w:name w:val="Body Text Indent"/>
    <w:basedOn w:val="1"/>
    <w:next w:val="4"/>
    <w:qFormat/>
    <w:uiPriority w:val="0"/>
    <w:pPr>
      <w:spacing w:after="120"/>
      <w:ind w:left="420" w:leftChars="200"/>
    </w:pPr>
  </w:style>
  <w:style w:type="paragraph" w:customStyle="1" w:styleId="4">
    <w:name w:val="font5"/>
    <w:basedOn w:val="1"/>
    <w:qFormat/>
    <w:uiPriority w:val="0"/>
    <w:pPr>
      <w:widowControl/>
      <w:spacing w:before="100" w:beforeLines="0" w:beforeAutospacing="1" w:after="100" w:afterLines="0" w:afterAutospacing="1"/>
      <w:jc w:val="left"/>
    </w:pPr>
    <w:rPr>
      <w:rFonts w:hint="eastAsia" w:ascii="宋体" w:hAnsi="宋体"/>
      <w:kern w:val="0"/>
      <w:sz w:val="24"/>
    </w:rPr>
  </w:style>
  <w:style w:type="paragraph" w:styleId="5">
    <w:name w:val="Body Text First Indent"/>
    <w:basedOn w:val="1"/>
    <w:next w:val="1"/>
    <w:unhideWhenUsed/>
    <w:qFormat/>
    <w:uiPriority w:val="99"/>
    <w:pPr>
      <w:ind w:firstLine="420" w:firstLineChars="100"/>
    </w:pPr>
  </w:style>
  <w:style w:type="paragraph" w:styleId="7">
    <w:name w:val="Body Text"/>
    <w:basedOn w:val="1"/>
    <w:next w:val="1"/>
    <w:qFormat/>
    <w:uiPriority w:val="99"/>
    <w:rPr>
      <w:rFonts w:ascii="Calibri" w:hAnsi="Calibri"/>
      <w:kern w:val="0"/>
      <w:sz w:val="20"/>
      <w:szCs w:val="20"/>
    </w:rPr>
  </w:style>
  <w:style w:type="paragraph" w:styleId="8">
    <w:name w:val="Plain Text"/>
    <w:basedOn w:val="1"/>
    <w:qFormat/>
    <w:uiPriority w:val="99"/>
    <w:rPr>
      <w:rFonts w:ascii="宋体" w:hAnsi="Courier New"/>
      <w:szCs w:val="21"/>
    </w:rPr>
  </w:style>
  <w:style w:type="paragraph" w:styleId="9">
    <w:name w:val="footer"/>
    <w:basedOn w:val="1"/>
    <w:qFormat/>
    <w:uiPriority w:val="99"/>
    <w:pPr>
      <w:tabs>
        <w:tab w:val="center" w:pos="4153"/>
        <w:tab w:val="right" w:pos="8306"/>
      </w:tabs>
      <w:snapToGrid w:val="0"/>
      <w:jc w:val="left"/>
    </w:pPr>
    <w:rPr>
      <w:kern w:val="0"/>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kern w:val="0"/>
      <w:sz w:val="18"/>
      <w:szCs w:val="18"/>
    </w:rPr>
  </w:style>
  <w:style w:type="character" w:styleId="13">
    <w:name w:val="page number"/>
    <w:basedOn w:val="12"/>
    <w:qFormat/>
    <w:uiPriority w:val="0"/>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0"/>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2660</Words>
  <Characters>2688</Characters>
  <Lines>0</Lines>
  <Paragraphs>0</Paragraphs>
  <TotalTime>0</TotalTime>
  <ScaleCrop>false</ScaleCrop>
  <LinksUpToDate>false</LinksUpToDate>
  <CharactersWithSpaces>3003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2026-05-11T11:13:00Z</dcterms:created>
  <dc:creator>hh</dc:creator>
  <cp:lastModifiedBy>hh</cp:lastModifiedBy>
  <dcterms:modified xsi:type="dcterms:W3CDTF">2026-08-24T03:26:52Z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FCA6F34A6E1B41BBB4105A1DF0F2BBCA_11</vt:lpwstr>
  </property>
  <property fmtid="{D5CDD505-2E9C-101B-9397-08002B2CF9AE}" pid="4" name="KSOTemplateDocerSaveRecord">
    <vt:lpwstr>eyJoZGlkIjoiMGQ4ZTdmZWNkZThhYzU1MTNmMWJlNWM0M2ExM2M5MDQiLCJ1c2VySWQiOiI1NTQxNTg5NzAifQ==</vt:lpwstr>
  </property>
</Properties>
</file>