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版本号：JZZB2026-1048.1B120260716001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2026年八一、春节慰问品货物采购项目(二次)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JZZB2026-1048.1B1</w:t>
      </w:r>
      <w:r>
        <w:br/>
      </w:r>
      <w:r>
        <w:br/>
      </w:r>
      <w:r>
        <w:br/>
      </w:r>
    </w:p>
    <w:p>
      <w:pPr>
        <w:pStyle w:val="null3"/>
        <w:jc w:val="center"/>
        <w:outlineLvl w:val="2"/>
      </w:pPr>
      <w:r>
        <w:rPr>
          <w:rFonts w:ascii="仿宋_GB2312" w:hAnsi="仿宋_GB2312" w:cs="仿宋_GB2312" w:eastAsia="仿宋_GB2312"/>
          <w:sz w:val="28"/>
          <w:b/>
        </w:rPr>
        <w:t>西安市小雁塔军队离休退休干部休养所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西安市小雁塔军队离休退休干部休养所</w:t>
      </w:r>
      <w:r>
        <w:rPr>
          <w:rFonts w:ascii="仿宋_GB2312" w:hAnsi="仿宋_GB2312" w:cs="仿宋_GB2312" w:eastAsia="仿宋_GB2312"/>
        </w:rPr>
        <w:t>委托，拟对</w:t>
      </w:r>
      <w:r>
        <w:rPr>
          <w:rFonts w:ascii="仿宋_GB2312" w:hAnsi="仿宋_GB2312" w:cs="仿宋_GB2312" w:eastAsia="仿宋_GB2312"/>
        </w:rPr>
        <w:t>2026年八一、春节慰问品货物采购项目(二次)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JZZB2026-1048.1B1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2026年八一、春节慰问品货物采购项目(二次)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小雁塔军队离休退休干部休养所拟对军休干部2026年八一、2026年春节慰问品进行采购，包含八一建军节慰问物资、春节慰问物资两大类，均为粮油、坚果、山珍、养生礼盒、花茶等民生实用慰问品，全部为全新正品、合规民用食品礼盒，适配军休干部节日慰问使用场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2024年度或2025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3、纳税证明：提供投标截止日前六个月内任意一个月的纳税证明或完税证明（增值税、印花税、城市维护建设费、企业所得税等一种或多种税种），依法免税的单位提供相关证明材料。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4、社保证明：提供投标截止日前六个月内任意一个月的社会保障资金缴存单据或社保机构开具的社会保险参保缴费情况证明，依法不需要缴纳社会保障资金的单位应提供相关证明材料。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重大违法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6、具有履行合同所必需的设备和专业技术能力的承诺：提供具有履行合同所必需的设备和专业技术能力的承诺函。</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谈判前三个月内任意一个月在本单位的社保缴纳证明），法定代表人直接参加谈判，须提供法定代表人身份证明。</w:t>
      </w:r>
    </w:p>
    <w:p>
      <w:pPr>
        <w:pStyle w:val="null3"/>
      </w:pPr>
      <w:r>
        <w:rPr>
          <w:rFonts w:ascii="仿宋_GB2312" w:hAnsi="仿宋_GB2312" w:cs="仿宋_GB2312" w:eastAsia="仿宋_GB2312"/>
        </w:rPr>
        <w:t>8、供应商资质：供应商为生产厂家的须提供《食品生产许可证》；供应商为代理商的须提供《食品经营许可证》或《仅销售预包装食品经营者备案表》；供应商需在项目电子化交易系统中按要求上传相应证明文件并进行电子签章。</w:t>
      </w:r>
    </w:p>
    <w:p>
      <w:pPr>
        <w:pStyle w:val="null3"/>
      </w:pPr>
      <w:r>
        <w:rPr>
          <w:rFonts w:ascii="仿宋_GB2312" w:hAnsi="仿宋_GB2312" w:cs="仿宋_GB2312" w:eastAsia="仿宋_GB2312"/>
        </w:rPr>
        <w:t>9、信誉要求：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西安市小雁塔军队离休退休干部休养所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029-85259035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18302930046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采购包1：424,500.00元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参照国家计委印发的《招标代理服务收费管理暂行办法》（计价格[2002]1980号）和国家发展和改革委员会办公厅印发的《关于招标代理服务收费有关问题的通知》（发改办价格[2003]857号）的有关规定执行。 2.成交单位在领取成交通知书时向代理机构支付代理服务费。 3.缴纳账户如下： 名 称：陕西金字招标有限责任公司 开户行：陕西秦农农村商业银行永乐路支行 账 号：2701131901201000006934。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西安市小雁塔军队离休退休干部休养所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西安市小雁塔军队离休退休干部休养所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西安市小雁塔军队离休退休干部休养所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陕西金字招标有限责任公司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联系电话：18302930046</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小雁塔军队离休退休干部休养所拟对军休干部2026年八一、2026年春节慰问品进行采购，包含八一建军节慰问物资、春节慰问物资两大类，均为粮油、坚果、山珍、养生礼盒、花茶等民生实用慰问品，全部为全新正品、合规民用食品礼盒，适配军休干部节日慰问使用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424,500.00</w:t>
      </w:r>
    </w:p>
    <w:p>
      <w:pPr>
        <w:pStyle w:val="null3"/>
      </w:pPr>
      <w:r>
        <w:rPr>
          <w:rFonts w:ascii="仿宋_GB2312" w:hAnsi="仿宋_GB2312" w:cs="仿宋_GB2312" w:eastAsia="仿宋_GB2312"/>
        </w:rPr>
        <w:t>采购包最高限价（元）: 424,500.00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2026年八一、春节慰问品货物采购项目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标的名称：2026年八一、春节慰问品货物采购项目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after="120"/>
              <w:ind w:firstLine="643"/>
              <w:jc w:val="left"/>
            </w:pPr>
            <w:r>
              <w:rPr>
                <w:rFonts w:ascii="仿宋_GB2312" w:hAnsi="仿宋_GB2312" w:cs="仿宋_GB2312" w:eastAsia="仿宋_GB2312"/>
                <w:sz w:val="21"/>
                <w:b/>
              </w:rPr>
              <w:t>一</w:t>
            </w:r>
            <w:r>
              <w:rPr>
                <w:rFonts w:ascii="仿宋_GB2312" w:hAnsi="仿宋_GB2312" w:cs="仿宋_GB2312" w:eastAsia="仿宋_GB2312"/>
                <w:sz w:val="21"/>
                <w:b/>
              </w:rPr>
              <w:t>、项目分包及批次说明</w:t>
            </w:r>
          </w:p>
          <w:p>
            <w:pPr>
              <w:pStyle w:val="null3"/>
              <w:spacing w:before="120" w:after="120"/>
              <w:ind w:firstLine="640"/>
              <w:jc w:val="left"/>
            </w:pPr>
            <w:r>
              <w:rPr>
                <w:rFonts w:ascii="仿宋_GB2312" w:hAnsi="仿宋_GB2312" w:cs="仿宋_GB2312" w:eastAsia="仿宋_GB2312"/>
                <w:sz w:val="21"/>
              </w:rPr>
              <w:t>本项目不划分独立标段，统一整体采购，分两个节日批次供货交付，具体如下：</w:t>
            </w:r>
          </w:p>
          <w:p>
            <w:pPr>
              <w:pStyle w:val="null3"/>
              <w:spacing w:before="120" w:after="120"/>
              <w:ind w:firstLine="640"/>
              <w:jc w:val="left"/>
            </w:pPr>
            <w:r>
              <w:rPr>
                <w:rFonts w:ascii="仿宋_GB2312" w:hAnsi="仿宋_GB2312" w:cs="仿宋_GB2312" w:eastAsia="仿宋_GB2312"/>
                <w:sz w:val="21"/>
              </w:rPr>
              <w:t>1. 第一批次：八一建军节慰问物资（固定5款组合套餐，单份</w:t>
            </w:r>
            <w:r>
              <w:rPr>
                <w:rFonts w:ascii="仿宋_GB2312" w:hAnsi="仿宋_GB2312" w:cs="仿宋_GB2312" w:eastAsia="仿宋_GB2312"/>
                <w:sz w:val="21"/>
              </w:rPr>
              <w:t>限</w:t>
            </w:r>
            <w:r>
              <w:rPr>
                <w:rFonts w:ascii="仿宋_GB2312" w:hAnsi="仿宋_GB2312" w:cs="仿宋_GB2312" w:eastAsia="仿宋_GB2312"/>
                <w:sz w:val="21"/>
              </w:rPr>
              <w:t>价</w:t>
            </w:r>
            <w:r>
              <w:rPr>
                <w:rFonts w:ascii="仿宋_GB2312" w:hAnsi="仿宋_GB2312" w:cs="仿宋_GB2312" w:eastAsia="仿宋_GB2312"/>
                <w:sz w:val="21"/>
              </w:rPr>
              <w:t>500元）</w:t>
            </w:r>
          </w:p>
          <w:p>
            <w:pPr>
              <w:pStyle w:val="null3"/>
              <w:spacing w:before="120" w:after="120"/>
              <w:ind w:firstLine="640"/>
              <w:jc w:val="left"/>
            </w:pPr>
            <w:r>
              <w:rPr>
                <w:rFonts w:ascii="仿宋_GB2312" w:hAnsi="仿宋_GB2312" w:cs="仿宋_GB2312" w:eastAsia="仿宋_GB2312"/>
                <w:sz w:val="21"/>
              </w:rPr>
              <w:t>2. 第二批次：春节慰问物资（固定5款组合套餐，单份</w:t>
            </w:r>
            <w:r>
              <w:rPr>
                <w:rFonts w:ascii="仿宋_GB2312" w:hAnsi="仿宋_GB2312" w:cs="仿宋_GB2312" w:eastAsia="仿宋_GB2312"/>
                <w:sz w:val="21"/>
              </w:rPr>
              <w:t>限</w:t>
            </w:r>
            <w:r>
              <w:rPr>
                <w:rFonts w:ascii="仿宋_GB2312" w:hAnsi="仿宋_GB2312" w:cs="仿宋_GB2312" w:eastAsia="仿宋_GB2312"/>
                <w:sz w:val="21"/>
              </w:rPr>
              <w:t>价</w:t>
            </w:r>
            <w:r>
              <w:rPr>
                <w:rFonts w:ascii="仿宋_GB2312" w:hAnsi="仿宋_GB2312" w:cs="仿宋_GB2312" w:eastAsia="仿宋_GB2312"/>
                <w:sz w:val="21"/>
              </w:rPr>
              <w:t>500元）</w:t>
            </w:r>
          </w:p>
          <w:p>
            <w:pPr>
              <w:pStyle w:val="null3"/>
              <w:spacing w:before="120" w:after="120"/>
              <w:ind w:firstLine="640"/>
              <w:jc w:val="left"/>
            </w:pPr>
            <w:r>
              <w:rPr>
                <w:rFonts w:ascii="仿宋_GB2312" w:hAnsi="仿宋_GB2312" w:cs="仿宋_GB2312" w:eastAsia="仿宋_GB2312"/>
                <w:sz w:val="21"/>
              </w:rPr>
              <w:t>3. 所有节日慰问品均为</w:t>
            </w:r>
            <w:r>
              <w:rPr>
                <w:rFonts w:ascii="仿宋_GB2312" w:hAnsi="仿宋_GB2312" w:cs="仿宋_GB2312" w:eastAsia="仿宋_GB2312"/>
                <w:sz w:val="21"/>
                <w:b/>
              </w:rPr>
              <w:t>固定套餐组合发放</w:t>
            </w:r>
            <w:r>
              <w:rPr>
                <w:rFonts w:ascii="仿宋_GB2312" w:hAnsi="仿宋_GB2312" w:cs="仿宋_GB2312" w:eastAsia="仿宋_GB2312"/>
                <w:sz w:val="21"/>
              </w:rPr>
              <w:t>，不单独拆分单品，每份套餐严格执行</w:t>
            </w:r>
            <w:r>
              <w:rPr>
                <w:rFonts w:ascii="仿宋_GB2312" w:hAnsi="仿宋_GB2312" w:cs="仿宋_GB2312" w:eastAsia="仿宋_GB2312"/>
                <w:sz w:val="21"/>
              </w:rPr>
              <w:t>500元/人标准，不得随意更换品类、缩减规格、降低品质。</w:t>
            </w:r>
          </w:p>
          <w:p>
            <w:pPr>
              <w:pStyle w:val="null3"/>
              <w:spacing w:before="315" w:after="120"/>
              <w:ind w:firstLine="643"/>
              <w:jc w:val="left"/>
            </w:pPr>
            <w:r>
              <w:rPr>
                <w:rFonts w:ascii="仿宋_GB2312" w:hAnsi="仿宋_GB2312" w:cs="仿宋_GB2312" w:eastAsia="仿宋_GB2312"/>
                <w:sz w:val="21"/>
                <w:b/>
              </w:rPr>
              <w:t>二</w:t>
            </w:r>
            <w:r>
              <w:rPr>
                <w:rFonts w:ascii="仿宋_GB2312" w:hAnsi="仿宋_GB2312" w:cs="仿宋_GB2312" w:eastAsia="仿宋_GB2312"/>
                <w:sz w:val="21"/>
                <w:b/>
              </w:rPr>
              <w:t>、详细货物采购技术参数及清单（套餐组合）</w:t>
            </w:r>
          </w:p>
          <w:p>
            <w:pPr>
              <w:pStyle w:val="null3"/>
              <w:spacing w:before="300" w:after="120"/>
              <w:ind w:firstLine="643"/>
              <w:jc w:val="left"/>
            </w:pPr>
            <w:r>
              <w:rPr>
                <w:rFonts w:ascii="仿宋_GB2312" w:hAnsi="仿宋_GB2312" w:cs="仿宋_GB2312" w:eastAsia="仿宋_GB2312"/>
                <w:sz w:val="21"/>
                <w:b/>
              </w:rPr>
              <w:t>（一）八一建军节慰问品套餐</w:t>
            </w:r>
            <w:r>
              <w:rPr>
                <w:rFonts w:ascii="仿宋_GB2312" w:hAnsi="仿宋_GB2312" w:cs="仿宋_GB2312" w:eastAsia="仿宋_GB2312"/>
                <w:sz w:val="21"/>
                <w:b/>
              </w:rPr>
              <w:t>（全套</w:t>
            </w:r>
            <w:r>
              <w:rPr>
                <w:rFonts w:ascii="仿宋_GB2312" w:hAnsi="仿宋_GB2312" w:cs="仿宋_GB2312" w:eastAsia="仿宋_GB2312"/>
                <w:sz w:val="21"/>
                <w:b/>
              </w:rPr>
              <w:t>1</w:t>
            </w:r>
            <w:r>
              <w:rPr>
                <w:rFonts w:ascii="仿宋_GB2312" w:hAnsi="仿宋_GB2312" w:cs="仿宋_GB2312" w:eastAsia="仿宋_GB2312"/>
                <w:sz w:val="21"/>
                <w:b/>
              </w:rPr>
              <w:t>份）</w:t>
            </w:r>
            <w:r>
              <w:rPr>
                <w:rFonts w:ascii="仿宋_GB2312" w:hAnsi="仿宋_GB2312" w:cs="仿宋_GB2312" w:eastAsia="仿宋_GB2312"/>
                <w:sz w:val="21"/>
                <w:b/>
              </w:rPr>
              <w:t>（单份</w:t>
            </w:r>
            <w:r>
              <w:rPr>
                <w:rFonts w:ascii="仿宋_GB2312" w:hAnsi="仿宋_GB2312" w:cs="仿宋_GB2312" w:eastAsia="仿宋_GB2312"/>
                <w:sz w:val="21"/>
                <w:b/>
              </w:rPr>
              <w:t>限价</w:t>
            </w:r>
            <w:r>
              <w:rPr>
                <w:rFonts w:ascii="仿宋_GB2312" w:hAnsi="仿宋_GB2312" w:cs="仿宋_GB2312" w:eastAsia="仿宋_GB2312"/>
                <w:sz w:val="21"/>
                <w:b/>
              </w:rPr>
              <w:t>标准：</w:t>
            </w:r>
            <w:r>
              <w:rPr>
                <w:rFonts w:ascii="仿宋_GB2312" w:hAnsi="仿宋_GB2312" w:cs="仿宋_GB2312" w:eastAsia="仿宋_GB2312"/>
                <w:sz w:val="21"/>
                <w:b/>
              </w:rPr>
              <w:t>500元/份）</w:t>
            </w:r>
          </w:p>
          <w:p>
            <w:pPr>
              <w:pStyle w:val="null3"/>
              <w:jc w:val="both"/>
            </w:pPr>
            <w:r>
              <w:rPr>
                <w:rFonts w:ascii="仿宋_GB2312" w:hAnsi="仿宋_GB2312" w:cs="仿宋_GB2312" w:eastAsia="仿宋_GB2312"/>
                <w:sz w:val="21"/>
              </w:rPr>
              <w:t>1. 特级初榨食用橄榄油（共2瓶）</w:t>
            </w:r>
          </w:p>
          <w:p>
            <w:pPr>
              <w:pStyle w:val="null3"/>
            </w:pPr>
            <w:r>
              <w:rPr>
                <w:rFonts w:ascii="仿宋_GB2312" w:hAnsi="仿宋_GB2312" w:cs="仿宋_GB2312" w:eastAsia="仿宋_GB2312"/>
                <w:sz w:val="21"/>
              </w:rPr>
              <w:t>规格：500mL/瓶，共计2瓶；</w:t>
            </w:r>
          </w:p>
          <w:p>
            <w:pPr>
              <w:pStyle w:val="null3"/>
            </w:pPr>
            <w:r>
              <w:rPr>
                <w:rFonts w:ascii="仿宋_GB2312" w:hAnsi="仿宋_GB2312" w:cs="仿宋_GB2312" w:eastAsia="仿宋_GB2312"/>
                <w:sz w:val="21"/>
              </w:rPr>
              <w:t>质量要求：符合国家食用植物油安全标准，无人工添加成分，油品纯正通透、无浑浊、无异味，适配日常家庭烹饪、凉拌食用，密封瓶装完好不漏液。</w:t>
            </w:r>
          </w:p>
          <w:p>
            <w:pPr>
              <w:pStyle w:val="null3"/>
            </w:pPr>
            <w:r>
              <w:rPr>
                <w:rFonts w:ascii="仿宋_GB2312" w:hAnsi="仿宋_GB2312" w:cs="仿宋_GB2312" w:eastAsia="仿宋_GB2312"/>
                <w:sz w:val="21"/>
              </w:rPr>
              <w:t>2. 冲泡茶饮精装礼盒（1盒）</w:t>
            </w:r>
          </w:p>
          <w:p>
            <w:pPr>
              <w:pStyle w:val="null3"/>
            </w:pPr>
            <w:r>
              <w:rPr>
                <w:rFonts w:ascii="仿宋_GB2312" w:hAnsi="仿宋_GB2312" w:cs="仿宋_GB2312" w:eastAsia="仿宋_GB2312"/>
                <w:sz w:val="21"/>
              </w:rPr>
              <w:t>内含配置：蜂蜜冻干柠檬≥150g、金丝皇菊≥30g、陈皮≥160g、黄冰糖≥500g；</w:t>
            </w:r>
          </w:p>
          <w:p>
            <w:pPr>
              <w:pStyle w:val="null3"/>
            </w:pPr>
            <w:r>
              <w:rPr>
                <w:rFonts w:ascii="仿宋_GB2312" w:hAnsi="仿宋_GB2312" w:cs="仿宋_GB2312" w:eastAsia="仿宋_GB2312"/>
                <w:sz w:val="21"/>
              </w:rPr>
              <w:t>质量要求：所有单品独立分装，干货洁净无杂质、无发黑变质、无受潮结块，专为冲泡饮用制作，礼盒精装，包装规整完好。</w:t>
            </w:r>
          </w:p>
          <w:p>
            <w:pPr>
              <w:pStyle w:val="null3"/>
            </w:pPr>
            <w:r>
              <w:rPr>
                <w:rFonts w:ascii="仿宋_GB2312" w:hAnsi="仿宋_GB2312" w:cs="仿宋_GB2312" w:eastAsia="仿宋_GB2312"/>
                <w:sz w:val="21"/>
              </w:rPr>
              <w:t>3. 综合坚果礼盒（1盒）</w:t>
            </w:r>
          </w:p>
          <w:p>
            <w:pPr>
              <w:pStyle w:val="null3"/>
            </w:pPr>
            <w:r>
              <w:rPr>
                <w:rFonts w:ascii="仿宋_GB2312" w:hAnsi="仿宋_GB2312" w:cs="仿宋_GB2312" w:eastAsia="仿宋_GB2312"/>
                <w:sz w:val="21"/>
              </w:rPr>
              <w:t>配置要求：礼盒内含多种混合坚果果仁，品类不少于6种，总净重≥1000g；包含但不限于坚果、果干类组合，单品类净重满足常规配比标准；</w:t>
            </w:r>
          </w:p>
          <w:p>
            <w:pPr>
              <w:pStyle w:val="null3"/>
            </w:pPr>
            <w:r>
              <w:rPr>
                <w:rFonts w:ascii="仿宋_GB2312" w:hAnsi="仿宋_GB2312" w:cs="仿宋_GB2312" w:eastAsia="仿宋_GB2312"/>
                <w:sz w:val="21"/>
              </w:rPr>
              <w:t>质量要求：整体保质期≥6个月，货品新鲜饱满，无霉变、无虫蛀、无哈喇油脂味，密封独立保鲜包装，节日简约精装礼盒。</w:t>
            </w:r>
          </w:p>
          <w:p>
            <w:pPr>
              <w:pStyle w:val="null3"/>
            </w:pPr>
            <w:r>
              <w:rPr>
                <w:rFonts w:ascii="仿宋_GB2312" w:hAnsi="仿宋_GB2312" w:cs="仿宋_GB2312" w:eastAsia="仿宋_GB2312"/>
                <w:sz w:val="21"/>
              </w:rPr>
              <w:t>4. 山珍干货礼盒（1盒）</w:t>
            </w:r>
          </w:p>
          <w:p>
            <w:pPr>
              <w:pStyle w:val="null3"/>
            </w:pPr>
            <w:r>
              <w:rPr>
                <w:rFonts w:ascii="仿宋_GB2312" w:hAnsi="仿宋_GB2312" w:cs="仿宋_GB2312" w:eastAsia="仿宋_GB2312"/>
                <w:sz w:val="21"/>
              </w:rPr>
              <w:t>内含配置：香菇≥75g、木耳≥90g、小圆银耳≥70g、桂圆干≥150g、灰枣≥230g、虫草花≥75g；</w:t>
            </w:r>
          </w:p>
          <w:p>
            <w:pPr>
              <w:pStyle w:val="null3"/>
            </w:pPr>
            <w:r>
              <w:rPr>
                <w:rFonts w:ascii="仿宋_GB2312" w:hAnsi="仿宋_GB2312" w:cs="仿宋_GB2312" w:eastAsia="仿宋_GB2312"/>
                <w:sz w:val="21"/>
              </w:rPr>
              <w:t>质量要求：所有干货无硫磺熏制、无杂质、无受潮发霉，形态干燥饱满、色泽自然，单品独立分装，精装礼盒包装。</w:t>
            </w:r>
          </w:p>
          <w:p>
            <w:pPr>
              <w:pStyle w:val="null3"/>
            </w:pPr>
            <w:r>
              <w:rPr>
                <w:rFonts w:ascii="仿宋_GB2312" w:hAnsi="仿宋_GB2312" w:cs="仿宋_GB2312" w:eastAsia="仿宋_GB2312"/>
                <w:sz w:val="21"/>
              </w:rPr>
              <w:t>5. 五谷粗粮养生礼盒（1盒）</w:t>
            </w:r>
          </w:p>
          <w:p>
            <w:pPr>
              <w:pStyle w:val="null3"/>
            </w:pPr>
            <w:r>
              <w:rPr>
                <w:rFonts w:ascii="仿宋_GB2312" w:hAnsi="仿宋_GB2312" w:cs="仿宋_GB2312" w:eastAsia="仿宋_GB2312"/>
                <w:sz w:val="21"/>
              </w:rPr>
              <w:t>配置：六款粗粮组合，单款净重≥500g，包含紫糯米、荞麦米、小米、黄豆、玉米糁、黑米；</w:t>
            </w:r>
          </w:p>
          <w:p>
            <w:pPr>
              <w:pStyle w:val="null3"/>
            </w:pPr>
            <w:r>
              <w:rPr>
                <w:rFonts w:ascii="仿宋_GB2312" w:hAnsi="仿宋_GB2312" w:cs="仿宋_GB2312" w:eastAsia="仿宋_GB2312"/>
                <w:sz w:val="21"/>
              </w:rPr>
              <w:t>质量要求：全部为当季新粮，无陈粮、无霉变、无虫蛀、无杂质，颗粒完整饱满，独立密封袋装，养生粗粮精装礼盒。</w:t>
            </w:r>
          </w:p>
          <w:p>
            <w:pPr>
              <w:pStyle w:val="null3"/>
              <w:spacing w:before="120" w:after="120"/>
              <w:ind w:firstLine="640"/>
              <w:jc w:val="left"/>
            </w:pPr>
            <w:r>
              <w:rPr>
                <w:rFonts w:ascii="仿宋_GB2312" w:hAnsi="仿宋_GB2312" w:cs="仿宋_GB2312" w:eastAsia="仿宋_GB2312"/>
                <w:b/>
              </w:rPr>
              <w:t>（二）春节慰问品套餐</w:t>
            </w:r>
            <w:r>
              <w:rPr>
                <w:rFonts w:ascii="仿宋_GB2312" w:hAnsi="仿宋_GB2312" w:cs="仿宋_GB2312" w:eastAsia="仿宋_GB2312"/>
                <w:sz w:val="21"/>
                <w:b/>
              </w:rPr>
              <w:t>（全套</w:t>
            </w:r>
            <w:r>
              <w:rPr>
                <w:rFonts w:ascii="仿宋_GB2312" w:hAnsi="仿宋_GB2312" w:cs="仿宋_GB2312" w:eastAsia="仿宋_GB2312"/>
                <w:sz w:val="21"/>
                <w:b/>
              </w:rPr>
              <w:t>1</w:t>
            </w:r>
            <w:r>
              <w:rPr>
                <w:rFonts w:ascii="仿宋_GB2312" w:hAnsi="仿宋_GB2312" w:cs="仿宋_GB2312" w:eastAsia="仿宋_GB2312"/>
                <w:sz w:val="21"/>
                <w:b/>
              </w:rPr>
              <w:t>份）</w:t>
            </w:r>
            <w:r>
              <w:rPr>
                <w:rFonts w:ascii="仿宋_GB2312" w:hAnsi="仿宋_GB2312" w:cs="仿宋_GB2312" w:eastAsia="仿宋_GB2312"/>
                <w:b/>
              </w:rPr>
              <w:t>（单份</w:t>
            </w:r>
            <w:r>
              <w:rPr>
                <w:rFonts w:ascii="仿宋_GB2312" w:hAnsi="仿宋_GB2312" w:cs="仿宋_GB2312" w:eastAsia="仿宋_GB2312"/>
                <w:b/>
              </w:rPr>
              <w:t>限价</w:t>
            </w:r>
            <w:r>
              <w:rPr>
                <w:rFonts w:ascii="仿宋_GB2312" w:hAnsi="仿宋_GB2312" w:cs="仿宋_GB2312" w:eastAsia="仿宋_GB2312"/>
                <w:b/>
              </w:rPr>
              <w:t>标准：500元/份）</w:t>
            </w:r>
          </w:p>
          <w:p>
            <w:pPr>
              <w:pStyle w:val="null3"/>
              <w:jc w:val="both"/>
            </w:pPr>
            <w:r>
              <w:rPr>
                <w:rFonts w:ascii="仿宋_GB2312" w:hAnsi="仿宋_GB2312" w:cs="仿宋_GB2312" w:eastAsia="仿宋_GB2312"/>
                <w:sz w:val="21"/>
              </w:rPr>
              <w:t>1. 低芥酸菜籽油（1桶）</w:t>
            </w:r>
          </w:p>
          <w:p>
            <w:pPr>
              <w:pStyle w:val="null3"/>
            </w:pPr>
            <w:r>
              <w:rPr>
                <w:rFonts w:ascii="仿宋_GB2312" w:hAnsi="仿宋_GB2312" w:cs="仿宋_GB2312" w:eastAsia="仿宋_GB2312"/>
                <w:sz w:val="21"/>
              </w:rPr>
              <w:t>规格：5L/桶；</w:t>
            </w:r>
          </w:p>
          <w:p>
            <w:pPr>
              <w:pStyle w:val="null3"/>
            </w:pPr>
            <w:r>
              <w:rPr>
                <w:rFonts w:ascii="仿宋_GB2312" w:hAnsi="仿宋_GB2312" w:cs="仿宋_GB2312" w:eastAsia="仿宋_GB2312"/>
                <w:sz w:val="21"/>
              </w:rPr>
              <w:t>质量要求：符合国家食用菜籽油质量安全标准，低芥酸配方，油品清澈纯正、无异味、无勾兑、无浑浊沉淀，密封桶装，桶身完好无渗漏，压榨、浸出合规工艺均可。</w:t>
            </w:r>
          </w:p>
          <w:p>
            <w:pPr>
              <w:pStyle w:val="null3"/>
            </w:pPr>
            <w:r>
              <w:rPr>
                <w:rFonts w:ascii="仿宋_GB2312" w:hAnsi="仿宋_GB2312" w:cs="仿宋_GB2312" w:eastAsia="仿宋_GB2312"/>
                <w:sz w:val="21"/>
              </w:rPr>
              <w:t>2. 五常大米（1袋）</w:t>
            </w:r>
          </w:p>
          <w:p>
            <w:pPr>
              <w:pStyle w:val="null3"/>
            </w:pPr>
            <w:r>
              <w:rPr>
                <w:rFonts w:ascii="仿宋_GB2312" w:hAnsi="仿宋_GB2312" w:cs="仿宋_GB2312" w:eastAsia="仿宋_GB2312"/>
                <w:sz w:val="21"/>
              </w:rPr>
              <w:t>规格：5kg/袋；</w:t>
            </w:r>
          </w:p>
          <w:p>
            <w:pPr>
              <w:pStyle w:val="null3"/>
            </w:pPr>
            <w:r>
              <w:rPr>
                <w:rFonts w:ascii="仿宋_GB2312" w:hAnsi="仿宋_GB2312" w:cs="仿宋_GB2312" w:eastAsia="仿宋_GB2312"/>
                <w:sz w:val="21"/>
              </w:rPr>
              <w:t>质量要求：正宗五常产区大米，米粒均匀饱满、无大量碎米、无陈米、无发黄变质，真空密封包装，保鲜度好，符合国家食用大米安全标准。</w:t>
            </w:r>
          </w:p>
          <w:p>
            <w:pPr>
              <w:pStyle w:val="null3"/>
            </w:pPr>
            <w:r>
              <w:rPr>
                <w:rFonts w:ascii="仿宋_GB2312" w:hAnsi="仿宋_GB2312" w:cs="仿宋_GB2312" w:eastAsia="仿宋_GB2312"/>
                <w:sz w:val="21"/>
              </w:rPr>
              <w:t>3. 优质小麦雪花粉（1袋）</w:t>
            </w:r>
          </w:p>
          <w:p>
            <w:pPr>
              <w:pStyle w:val="null3"/>
            </w:pPr>
            <w:r>
              <w:rPr>
                <w:rFonts w:ascii="仿宋_GB2312" w:hAnsi="仿宋_GB2312" w:cs="仿宋_GB2312" w:eastAsia="仿宋_GB2312"/>
                <w:sz w:val="21"/>
              </w:rPr>
              <w:t>规格：5kg/袋；</w:t>
            </w:r>
          </w:p>
          <w:p>
            <w:pPr>
              <w:pStyle w:val="null3"/>
            </w:pPr>
            <w:r>
              <w:rPr>
                <w:rFonts w:ascii="仿宋_GB2312" w:hAnsi="仿宋_GB2312" w:cs="仿宋_GB2312" w:eastAsia="仿宋_GB2312"/>
                <w:sz w:val="21"/>
              </w:rPr>
              <w:t>质量要求：符合国家面粉食品安全标准，粉质均匀细腻、无结块、无霉变、无肉眼可见杂质，色泽正常，适配各类日常面食制作，密封包装完好。</w:t>
            </w:r>
          </w:p>
          <w:p>
            <w:pPr>
              <w:pStyle w:val="null3"/>
            </w:pPr>
            <w:r>
              <w:rPr>
                <w:rFonts w:ascii="仿宋_GB2312" w:hAnsi="仿宋_GB2312" w:cs="仿宋_GB2312" w:eastAsia="仿宋_GB2312"/>
                <w:sz w:val="21"/>
              </w:rPr>
              <w:t>4. 综合坚果礼盒（1盒）</w:t>
            </w:r>
          </w:p>
          <w:p>
            <w:pPr>
              <w:pStyle w:val="null3"/>
            </w:pPr>
            <w:r>
              <w:rPr>
                <w:rFonts w:ascii="仿宋_GB2312" w:hAnsi="仿宋_GB2312" w:cs="仿宋_GB2312" w:eastAsia="仿宋_GB2312"/>
                <w:sz w:val="21"/>
              </w:rPr>
              <w:t>配置要求：礼盒坚果品类不少于6种，总净重≥1050g，以优质坚果果仁为主，品类搭配丰富；</w:t>
            </w:r>
          </w:p>
          <w:p>
            <w:pPr>
              <w:pStyle w:val="null3"/>
            </w:pPr>
            <w:r>
              <w:rPr>
                <w:rFonts w:ascii="仿宋_GB2312" w:hAnsi="仿宋_GB2312" w:cs="仿宋_GB2312" w:eastAsia="仿宋_GB2312"/>
                <w:sz w:val="21"/>
              </w:rPr>
              <w:t>质量要求：保质期≥6个月，果仁新鲜完整、无霉变、无哈喇味、无焦糊变质，密封锁鲜包装，节日简约精装礼盒，无过量添加剂。</w:t>
            </w:r>
          </w:p>
          <w:p>
            <w:pPr>
              <w:pStyle w:val="null3"/>
            </w:pPr>
            <w:r>
              <w:rPr>
                <w:rFonts w:ascii="仿宋_GB2312" w:hAnsi="仿宋_GB2312" w:cs="仿宋_GB2312" w:eastAsia="仿宋_GB2312"/>
                <w:sz w:val="21"/>
              </w:rPr>
              <w:t>5. 养生滋补粉礼盒（1套）</w:t>
            </w:r>
          </w:p>
          <w:p>
            <w:pPr>
              <w:pStyle w:val="null3"/>
            </w:pPr>
            <w:r>
              <w:rPr>
                <w:rFonts w:ascii="仿宋_GB2312" w:hAnsi="仿宋_GB2312" w:cs="仿宋_GB2312" w:eastAsia="仿宋_GB2312"/>
                <w:sz w:val="21"/>
              </w:rPr>
              <w:t>配置：3罐装组合礼盒，单罐净重≥500g；涵盖谷物黑色养生、红色滋养、药食同源滋补三类配方组合；</w:t>
            </w:r>
          </w:p>
          <w:p>
            <w:pPr>
              <w:pStyle w:val="null3"/>
            </w:pPr>
            <w:r>
              <w:rPr>
                <w:rFonts w:ascii="仿宋_GB2312" w:hAnsi="仿宋_GB2312" w:cs="仿宋_GB2312" w:eastAsia="仿宋_GB2312"/>
                <w:sz w:val="21"/>
              </w:rPr>
              <w:t>质量要求：配方干净、无过量添加剂、无蔗糖添加，粉质细腻干燥、无受潮结块，易冲泡，独立密封罐装，养生滋补精装礼盒。</w:t>
            </w:r>
          </w:p>
          <w:p>
            <w:pPr>
              <w:pStyle w:val="null3"/>
              <w:spacing w:before="120" w:after="120"/>
              <w:ind w:firstLine="640"/>
              <w:jc w:val="left"/>
            </w:pPr>
            <w:r>
              <w:rPr>
                <w:rFonts w:ascii="仿宋_GB2312" w:hAnsi="仿宋_GB2312" w:cs="仿宋_GB2312" w:eastAsia="仿宋_GB2312"/>
                <w:b/>
              </w:rPr>
              <w:t>三</w:t>
            </w:r>
            <w:r>
              <w:rPr>
                <w:rFonts w:ascii="仿宋_GB2312" w:hAnsi="仿宋_GB2312" w:cs="仿宋_GB2312" w:eastAsia="仿宋_GB2312"/>
                <w:b/>
              </w:rPr>
              <w:t>、核心采购标准（实质性要求，必须满足）</w:t>
            </w:r>
          </w:p>
          <w:p>
            <w:pPr>
              <w:pStyle w:val="null3"/>
              <w:spacing w:before="120" w:after="120"/>
              <w:ind w:firstLine="643"/>
              <w:jc w:val="left"/>
            </w:pPr>
            <w:r>
              <w:rPr>
                <w:rFonts w:ascii="仿宋_GB2312" w:hAnsi="仿宋_GB2312" w:cs="仿宋_GB2312" w:eastAsia="仿宋_GB2312"/>
                <w:sz w:val="21"/>
                <w:b/>
              </w:rPr>
              <w:t>1. 单价标准要求</w:t>
            </w:r>
            <w:r>
              <w:rPr>
                <w:rFonts w:ascii="仿宋_GB2312" w:hAnsi="仿宋_GB2312" w:cs="仿宋_GB2312" w:eastAsia="仿宋_GB2312"/>
                <w:sz w:val="21"/>
              </w:rPr>
              <w:t>：单人次单节日慰问套餐总价严格控制为</w:t>
            </w:r>
            <w:r>
              <w:rPr>
                <w:rFonts w:ascii="仿宋_GB2312" w:hAnsi="仿宋_GB2312" w:cs="仿宋_GB2312" w:eastAsia="仿宋_GB2312"/>
                <w:sz w:val="21"/>
              </w:rPr>
              <w:t>500元/份，不得超标准、不得低于标准缩减物资，套餐品类、规格、数量不得擅自更改、替换、减量。</w:t>
            </w:r>
          </w:p>
          <w:p>
            <w:pPr>
              <w:pStyle w:val="null3"/>
              <w:spacing w:before="120" w:after="120"/>
              <w:ind w:firstLine="643"/>
              <w:jc w:val="left"/>
            </w:pPr>
            <w:r>
              <w:rPr>
                <w:rFonts w:ascii="仿宋_GB2312" w:hAnsi="仿宋_GB2312" w:cs="仿宋_GB2312" w:eastAsia="仿宋_GB2312"/>
                <w:sz w:val="21"/>
                <w:b/>
              </w:rPr>
              <w:t>2. 品质质量要求</w:t>
            </w:r>
            <w:r>
              <w:rPr>
                <w:rFonts w:ascii="仿宋_GB2312" w:hAnsi="仿宋_GB2312" w:cs="仿宋_GB2312" w:eastAsia="仿宋_GB2312"/>
                <w:sz w:val="21"/>
              </w:rPr>
              <w:t>：所有食品类物资必须为正规品牌全新正品（不指定具体品牌），具备食品生产许可证、质检合格报告，在保质期内，无过期、无变质、无假冒伪劣产品，符合国家食品安全国家标准。同档次、同规格、同品质产品均可参与投标，采购人不指定唯一品牌。</w:t>
            </w:r>
          </w:p>
          <w:p>
            <w:pPr>
              <w:pStyle w:val="null3"/>
              <w:spacing w:before="120" w:after="120"/>
              <w:ind w:firstLine="643"/>
              <w:jc w:val="left"/>
            </w:pPr>
            <w:r>
              <w:rPr>
                <w:rFonts w:ascii="仿宋_GB2312" w:hAnsi="仿宋_GB2312" w:cs="仿宋_GB2312" w:eastAsia="仿宋_GB2312"/>
                <w:sz w:val="21"/>
                <w:b/>
              </w:rPr>
              <w:t>3. 包装要求</w:t>
            </w:r>
            <w:r>
              <w:rPr>
                <w:rFonts w:ascii="仿宋_GB2312" w:hAnsi="仿宋_GB2312" w:cs="仿宋_GB2312" w:eastAsia="仿宋_GB2312"/>
                <w:sz w:val="21"/>
              </w:rPr>
              <w:t>：所有礼盒、桶装、袋装物资包装完好、无破损、无漏封，节日慰问专用精装包装，整洁美观，适配机关单位节日慰问发放场景。</w:t>
            </w:r>
          </w:p>
          <w:p>
            <w:pPr>
              <w:pStyle w:val="null3"/>
              <w:spacing w:before="120" w:after="120"/>
              <w:ind w:firstLine="643"/>
              <w:jc w:val="left"/>
            </w:pPr>
            <w:r>
              <w:rPr>
                <w:rFonts w:ascii="仿宋_GB2312" w:hAnsi="仿宋_GB2312" w:cs="仿宋_GB2312" w:eastAsia="仿宋_GB2312"/>
                <w:sz w:val="21"/>
                <w:b/>
              </w:rPr>
              <w:t>4. 溯源要求</w:t>
            </w:r>
            <w:r>
              <w:rPr>
                <w:rFonts w:ascii="仿宋_GB2312" w:hAnsi="仿宋_GB2312" w:cs="仿宋_GB2312" w:eastAsia="仿宋_GB2312"/>
                <w:sz w:val="21"/>
              </w:rPr>
              <w:t>：供应商须提供产品溯源信息、品牌授权、进货凭证、质检报告等相关资料，确保物资来源合法合规。</w:t>
            </w:r>
          </w:p>
          <w:p>
            <w:pPr>
              <w:pStyle w:val="null3"/>
              <w:spacing w:before="120" w:after="120"/>
              <w:ind w:firstLine="643"/>
              <w:jc w:val="left"/>
            </w:pPr>
            <w:r>
              <w:rPr>
                <w:rFonts w:ascii="仿宋_GB2312" w:hAnsi="仿宋_GB2312" w:cs="仿宋_GB2312" w:eastAsia="仿宋_GB2312"/>
                <w:sz w:val="21"/>
                <w:b/>
              </w:rPr>
              <w:t>5. 限价要求</w:t>
            </w:r>
            <w:r>
              <w:rPr>
                <w:rFonts w:ascii="仿宋_GB2312" w:hAnsi="仿宋_GB2312" w:cs="仿宋_GB2312" w:eastAsia="仿宋_GB2312"/>
                <w:sz w:val="21"/>
              </w:rPr>
              <w:t>：本项目总预算</w:t>
            </w:r>
            <w:r>
              <w:rPr>
                <w:rFonts w:ascii="仿宋_GB2312" w:hAnsi="仿宋_GB2312" w:cs="仿宋_GB2312" w:eastAsia="仿宋_GB2312"/>
                <w:sz w:val="21"/>
              </w:rPr>
              <w:t>424500元，为项目最高限价，投标总报价不得超出预算金额，否则投标无效。</w:t>
            </w:r>
          </w:p>
          <w:p>
            <w:pPr>
              <w:pStyle w:val="null3"/>
              <w:spacing w:before="315" w:after="120"/>
              <w:ind w:firstLine="643"/>
              <w:jc w:val="left"/>
            </w:pPr>
            <w:r>
              <w:rPr>
                <w:rFonts w:ascii="仿宋_GB2312" w:hAnsi="仿宋_GB2312" w:cs="仿宋_GB2312" w:eastAsia="仿宋_GB2312"/>
                <w:sz w:val="21"/>
                <w:b/>
              </w:rPr>
              <w:t>四、商务要求</w:t>
            </w:r>
          </w:p>
          <w:p>
            <w:pPr>
              <w:pStyle w:val="null3"/>
              <w:spacing w:before="300" w:after="120"/>
              <w:ind w:firstLine="643"/>
              <w:jc w:val="left"/>
            </w:pPr>
            <w:r>
              <w:rPr>
                <w:rFonts w:ascii="仿宋_GB2312" w:hAnsi="仿宋_GB2312" w:cs="仿宋_GB2312" w:eastAsia="仿宋_GB2312"/>
                <w:sz w:val="21"/>
                <w:b/>
              </w:rPr>
              <w:t>1. 供货周期</w:t>
            </w:r>
          </w:p>
          <w:p>
            <w:pPr>
              <w:pStyle w:val="null3"/>
              <w:spacing w:before="120" w:after="120"/>
              <w:ind w:firstLine="640"/>
              <w:jc w:val="left"/>
            </w:pPr>
            <w:r>
              <w:rPr>
                <w:rFonts w:ascii="仿宋_GB2312" w:hAnsi="仿宋_GB2312" w:cs="仿宋_GB2312" w:eastAsia="仿宋_GB2312"/>
                <w:sz w:val="21"/>
              </w:rPr>
              <w:t>分批次按需交付：八一建军节物资须在当年建军节前</w:t>
            </w:r>
            <w:r>
              <w:rPr>
                <w:rFonts w:ascii="仿宋_GB2312" w:hAnsi="仿宋_GB2312" w:cs="仿宋_GB2312" w:eastAsia="仿宋_GB2312"/>
                <w:sz w:val="21"/>
              </w:rPr>
              <w:t>3个工作日全部配送到位；春节慰问物资须在当年春节节前5个工作日全部配送到位，具体交付时间以采购人通知为准。</w:t>
            </w:r>
          </w:p>
          <w:p>
            <w:pPr>
              <w:pStyle w:val="null3"/>
              <w:spacing w:before="300" w:after="120"/>
              <w:ind w:firstLine="643"/>
              <w:jc w:val="left"/>
            </w:pPr>
            <w:r>
              <w:rPr>
                <w:rFonts w:ascii="仿宋_GB2312" w:hAnsi="仿宋_GB2312" w:cs="仿宋_GB2312" w:eastAsia="仿宋_GB2312"/>
                <w:sz w:val="21"/>
                <w:b/>
              </w:rPr>
              <w:t>2. 交付地点</w:t>
            </w:r>
          </w:p>
          <w:p>
            <w:pPr>
              <w:pStyle w:val="null3"/>
              <w:spacing w:before="120" w:after="120"/>
              <w:ind w:firstLine="640"/>
              <w:jc w:val="left"/>
            </w:pPr>
            <w:r>
              <w:rPr>
                <w:rFonts w:ascii="仿宋_GB2312" w:hAnsi="仿宋_GB2312" w:cs="仿宋_GB2312" w:eastAsia="仿宋_GB2312"/>
                <w:sz w:val="21"/>
              </w:rPr>
              <w:t>小雁塔军干所指定院内地点，供应商负责免费送货、卸货、规整摆放，无需采购人二次搬运。</w:t>
            </w:r>
          </w:p>
          <w:p>
            <w:pPr>
              <w:pStyle w:val="null3"/>
              <w:spacing w:before="300" w:after="120"/>
              <w:ind w:firstLine="643"/>
              <w:jc w:val="left"/>
            </w:pPr>
            <w:r>
              <w:rPr>
                <w:rFonts w:ascii="仿宋_GB2312" w:hAnsi="仿宋_GB2312" w:cs="仿宋_GB2312" w:eastAsia="仿宋_GB2312"/>
                <w:sz w:val="21"/>
                <w:b/>
              </w:rPr>
              <w:t>3. 质保及售后</w:t>
            </w:r>
          </w:p>
          <w:p>
            <w:pPr>
              <w:pStyle w:val="null3"/>
              <w:spacing w:before="120" w:after="120"/>
              <w:ind w:firstLine="640"/>
              <w:jc w:val="left"/>
            </w:pPr>
            <w:r>
              <w:rPr>
                <w:rFonts w:ascii="仿宋_GB2312" w:hAnsi="仿宋_GB2312" w:cs="仿宋_GB2312" w:eastAsia="仿宋_GB2312"/>
                <w:sz w:val="21"/>
              </w:rPr>
              <w:t>所有物资质保期为产品原厂保质期，交付后若出现破损、过期、变质、规格不符、品类缺失等问题，供应商须在</w:t>
            </w:r>
            <w:r>
              <w:rPr>
                <w:rFonts w:ascii="仿宋_GB2312" w:hAnsi="仿宋_GB2312" w:cs="仿宋_GB2312" w:eastAsia="仿宋_GB2312"/>
                <w:sz w:val="21"/>
              </w:rPr>
              <w:t>24小时内无条件免费更换、补齐，承担全部责任及费用。</w:t>
            </w:r>
          </w:p>
          <w:p>
            <w:pPr>
              <w:pStyle w:val="null3"/>
              <w:spacing w:before="300" w:after="120"/>
              <w:ind w:firstLine="643"/>
              <w:jc w:val="left"/>
            </w:pPr>
            <w:r>
              <w:rPr>
                <w:rFonts w:ascii="仿宋_GB2312" w:hAnsi="仿宋_GB2312" w:cs="仿宋_GB2312" w:eastAsia="仿宋_GB2312"/>
                <w:sz w:val="21"/>
                <w:b/>
              </w:rPr>
              <w:t>4. 报价要求</w:t>
            </w:r>
          </w:p>
          <w:p>
            <w:pPr>
              <w:pStyle w:val="null3"/>
              <w:spacing w:before="120" w:after="120"/>
              <w:ind w:firstLine="640"/>
              <w:jc w:val="left"/>
            </w:pPr>
            <w:r>
              <w:rPr>
                <w:rFonts w:ascii="仿宋_GB2312" w:hAnsi="仿宋_GB2312" w:cs="仿宋_GB2312" w:eastAsia="仿宋_GB2312"/>
                <w:sz w:val="21"/>
              </w:rPr>
              <w:t>供应商报价为全包价，包含货物成本、包装费、运输费、卸货费、税费、售后质保、退换货等所有一切费用，采购人无需额外支付其他任何费用。</w:t>
            </w:r>
          </w:p>
          <w:p>
            <w:pPr>
              <w:pStyle w:val="null3"/>
              <w:spacing w:before="300" w:after="120"/>
              <w:ind w:firstLine="643"/>
              <w:jc w:val="left"/>
            </w:pPr>
            <w:r>
              <w:rPr>
                <w:rFonts w:ascii="仿宋_GB2312" w:hAnsi="仿宋_GB2312" w:cs="仿宋_GB2312" w:eastAsia="仿宋_GB2312"/>
                <w:sz w:val="21"/>
                <w:b/>
              </w:rPr>
              <w:t>5. 验收与结算要求</w:t>
            </w:r>
          </w:p>
          <w:p>
            <w:pPr>
              <w:pStyle w:val="null3"/>
            </w:pPr>
            <w:r>
              <w:rPr>
                <w:rFonts w:ascii="仿宋_GB2312" w:hAnsi="仿宋_GB2312" w:cs="仿宋_GB2312" w:eastAsia="仿宋_GB2312"/>
                <w:sz w:val="21"/>
              </w:rPr>
              <w:t>采购人按照采购清单、规格标准、数量、质量要求逐项验收，验收不合格的物资，供应商须无条件整改更换，直至验收合格。本项目最终结算金额不以预算总额为准，</w:t>
            </w:r>
            <w:r>
              <w:rPr>
                <w:rFonts w:ascii="仿宋_GB2312" w:hAnsi="仿宋_GB2312" w:cs="仿宋_GB2312" w:eastAsia="仿宋_GB2312"/>
                <w:sz w:val="21"/>
                <w:b/>
              </w:rPr>
              <w:t>以实际慰问发放人数、实际交付合格份数据实结算</w:t>
            </w:r>
            <w:r>
              <w:rPr>
                <w:rFonts w:ascii="仿宋_GB2312" w:hAnsi="仿宋_GB2312" w:cs="仿宋_GB2312" w:eastAsia="仿宋_GB2312"/>
                <w:sz w:val="21"/>
              </w:rPr>
              <w:t>，严格按照固定单价核算最终总价，供应商需根据采购人确认的实际发放数量，据实开具合法有效发票，采购人按实结算、多退少补，最终结算总价不超过项目总预算</w:t>
            </w:r>
            <w:r>
              <w:rPr>
                <w:rFonts w:ascii="仿宋_GB2312" w:hAnsi="仿宋_GB2312" w:cs="仿宋_GB2312" w:eastAsia="仿宋_GB2312"/>
                <w:sz w:val="21"/>
              </w:rPr>
              <w:t>424500元。</w:t>
            </w:r>
          </w:p>
          <w:p>
            <w:pPr>
              <w:pStyle w:val="null3"/>
              <w:spacing w:before="315" w:after="120"/>
              <w:ind w:firstLine="643"/>
              <w:jc w:val="left"/>
            </w:pPr>
            <w:r>
              <w:rPr>
                <w:rFonts w:ascii="仿宋_GB2312" w:hAnsi="仿宋_GB2312" w:cs="仿宋_GB2312" w:eastAsia="仿宋_GB2312"/>
                <w:sz w:val="21"/>
                <w:b/>
              </w:rPr>
              <w:t>五、其他说明</w:t>
            </w:r>
          </w:p>
          <w:p>
            <w:pPr>
              <w:pStyle w:val="null3"/>
              <w:spacing w:before="120" w:after="120"/>
              <w:ind w:firstLine="640"/>
              <w:jc w:val="left"/>
            </w:pPr>
            <w:r>
              <w:rPr>
                <w:rFonts w:ascii="仿宋_GB2312" w:hAnsi="仿宋_GB2312" w:cs="仿宋_GB2312" w:eastAsia="仿宋_GB2312"/>
                <w:sz w:val="21"/>
              </w:rPr>
              <w:t>1. 本项目双节日套餐为固定搭配，为统一慰问标准、保障慰问效果，供应商不得随意调整套餐内单品品类、规格、配比，可提供同等品质、同等规格、同等档次的合规品牌产品，严禁降低产品质量标准。</w:t>
            </w:r>
          </w:p>
          <w:p>
            <w:pPr>
              <w:pStyle w:val="null3"/>
              <w:spacing w:before="120" w:after="120"/>
              <w:ind w:firstLine="640"/>
              <w:jc w:val="left"/>
            </w:pPr>
            <w:r>
              <w:rPr>
                <w:rFonts w:ascii="仿宋_GB2312" w:hAnsi="仿宋_GB2312" w:cs="仿宋_GB2312" w:eastAsia="仿宋_GB2312"/>
                <w:sz w:val="21"/>
              </w:rPr>
              <w:t>2. 采购数量根据实际在岗慰问人数固定单价据实核算，总金额不突破424500元预算。</w:t>
            </w:r>
          </w:p>
          <w:p>
            <w:pPr>
              <w:pStyle w:val="null3"/>
            </w:pPr>
            <w:r>
              <w:rPr>
                <w:rFonts w:ascii="仿宋_GB2312" w:hAnsi="仿宋_GB2312" w:cs="仿宋_GB2312" w:eastAsia="仿宋_GB2312"/>
                <w:sz w:val="21"/>
              </w:rPr>
              <w:t xml:space="preserve">       3. 本采购需求为项目实质性评审依据，所有投标响应内容必须完全匹配本需求，偏离实质性条款将导致投标无效。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本项目核心产品为：</w:t>
            </w:r>
            <w:r>
              <w:rPr>
                <w:rFonts w:ascii="仿宋_GB2312" w:hAnsi="仿宋_GB2312" w:cs="仿宋_GB2312" w:eastAsia="仿宋_GB2312"/>
              </w:rPr>
              <w:t>橄榄油、菜籽油</w:t>
            </w:r>
            <w:r>
              <w:rPr>
                <w:rFonts w:ascii="仿宋_GB2312" w:hAnsi="仿宋_GB2312" w:cs="仿宋_GB2312" w:eastAsia="仿宋_GB2312"/>
              </w:rPr>
              <w:t>。</w:t>
            </w:r>
          </w:p>
          <w:p>
            <w:pPr>
              <w:pStyle w:val="null3"/>
            </w:pPr>
            <w:r>
              <w:rPr>
                <w:rFonts w:ascii="仿宋_GB2312" w:hAnsi="仿宋_GB2312" w:cs="仿宋_GB2312" w:eastAsia="仿宋_GB2312"/>
              </w:rPr>
              <w:t>样品要求：</w:t>
            </w:r>
          </w:p>
          <w:p>
            <w:pPr>
              <w:pStyle w:val="null3"/>
            </w:pPr>
            <w:r>
              <w:rPr>
                <w:rFonts w:ascii="仿宋_GB2312" w:hAnsi="仿宋_GB2312" w:cs="仿宋_GB2312" w:eastAsia="仿宋_GB2312"/>
              </w:rPr>
              <w:t xml:space="preserve">      （</w:t>
            </w:r>
            <w:r>
              <w:rPr>
                <w:rFonts w:ascii="仿宋_GB2312" w:hAnsi="仿宋_GB2312" w:cs="仿宋_GB2312" w:eastAsia="仿宋_GB2312"/>
              </w:rPr>
              <w:t>1）提供拟投每种产品样品各一份参与评审；规格与采购文件要求相一致。</w:t>
            </w:r>
          </w:p>
          <w:p>
            <w:pPr>
              <w:pStyle w:val="null3"/>
            </w:pPr>
            <w:r>
              <w:rPr>
                <w:rFonts w:ascii="仿宋_GB2312" w:hAnsi="仿宋_GB2312" w:cs="仿宋_GB2312" w:eastAsia="仿宋_GB2312"/>
              </w:rPr>
              <w:t xml:space="preserve">      （</w:t>
            </w:r>
            <w:r>
              <w:rPr>
                <w:rFonts w:ascii="仿宋_GB2312" w:hAnsi="仿宋_GB2312" w:cs="仿宋_GB2312" w:eastAsia="仿宋_GB2312"/>
              </w:rPr>
              <w:t>2）样品提交的相关事宜：</w:t>
            </w:r>
          </w:p>
          <w:p>
            <w:pPr>
              <w:pStyle w:val="null3"/>
              <w:ind w:firstLine="400"/>
            </w:pPr>
            <w:r>
              <w:rPr>
                <w:rFonts w:ascii="仿宋_GB2312" w:hAnsi="仿宋_GB2312" w:cs="仿宋_GB2312" w:eastAsia="仿宋_GB2312"/>
              </w:rPr>
              <w:t>①所提供样品需要密封，在密封包装上注明项目名称、项目编号、供应商名称等内容，并加盖单位公章。</w:t>
            </w:r>
          </w:p>
          <w:p>
            <w:pPr>
              <w:pStyle w:val="null3"/>
              <w:ind w:firstLine="400"/>
            </w:pPr>
            <w:r>
              <w:rPr>
                <w:rFonts w:ascii="仿宋_GB2312" w:hAnsi="仿宋_GB2312" w:cs="仿宋_GB2312" w:eastAsia="仿宋_GB2312"/>
              </w:rPr>
              <w:t>②采购人及评审小组不对样品进行封装且不支付所拆验样品的费用。</w:t>
            </w:r>
          </w:p>
          <w:p>
            <w:pPr>
              <w:pStyle w:val="null3"/>
              <w:ind w:firstLine="400"/>
            </w:pPr>
            <w:r>
              <w:rPr>
                <w:rFonts w:ascii="仿宋_GB2312" w:hAnsi="仿宋_GB2312" w:cs="仿宋_GB2312" w:eastAsia="仿宋_GB2312"/>
              </w:rPr>
              <w:t>③包装上印制的图案、品名、产地、净含量等符合国家食品包装规范。</w:t>
            </w:r>
          </w:p>
          <w:p>
            <w:pPr>
              <w:pStyle w:val="null3"/>
              <w:ind w:firstLine="400"/>
            </w:pPr>
            <w:r>
              <w:rPr>
                <w:rFonts w:ascii="仿宋_GB2312" w:hAnsi="仿宋_GB2312" w:cs="仿宋_GB2312" w:eastAsia="仿宋_GB2312"/>
              </w:rPr>
              <w:t>④投标产品需打开后进行评审，无偿供评标专家鉴别商品质量，已启封（食品类）投标商品样品不退，未中标供应商样品，在中标结果公示后3个工作日内到代理公司进行领取，中标供应商样品作为验收依据由采购人进行保管。</w:t>
            </w:r>
          </w:p>
          <w:p>
            <w:pPr>
              <w:pStyle w:val="null3"/>
              <w:ind w:firstLine="400"/>
            </w:pPr>
            <w:r>
              <w:rPr>
                <w:rFonts w:ascii="仿宋_GB2312" w:hAnsi="仿宋_GB2312" w:cs="仿宋_GB2312" w:eastAsia="仿宋_GB2312"/>
              </w:rPr>
              <w:t>（3）样品于响应文件递交截止时间前送至陕西金字招标有限责任公司。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分批次按需交付：八一建军节物资须在当年建军节前3个工作日全部配送到位；春节慰问物资须在当年春节节前5个工作日全部配送到位，具体交付时间以采购人通知为准。</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小雁塔军干所指定院内地点，供应商负责免费送货、卸货、规整摆放，无需采购人二次搬运。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八一建军节慰问品：采购人按照采购清单、规格标准、数量、质量要求逐项验收，验收不合格的物资，供应商须无条件整改更换，直至验收合格。本项目最终结算金额不以预算总额为准，以实际慰问发放人数、实际交付合格份数据实结算，严格按照固定单价核算最终总价，供应商需根据采购人确认的实际发放数量，据实开具合法有效发票，采购人按实结算、多退少补，最终结算总价不超过项目总预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春节慰问品：采购人按照采购清单、规格标准、数量、质量要求逐项验收，验收不合格的物资，供应商须无条件整改更换，直至验收合格。本项目最终结算金额不以预算总额为准，以实际慰问发放人数、实际交付合格份数据实结算，严格按照固定单价核算最终总价，供应商需根据采购人确认的实际发放数量，据实开具合法有效发票，采购人按实结算、多退少补，最终结算总价不超过项目总预算，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的技术标准应符合国家规定及标准，否则不得销售。1、按照采购合同和相关国家标准进行验收。2、验收方法：货物到达采购人指定地点，由甲方进行现场验收。验收时，甲方有权对货物进行随机抽检、检测，若不合格或不达标，乙方须免费退换货并承担产生的所有费用。3、验收内容：①品种、厂家、产地、数量、生产日期、质保期、包装、标识等关键核心信息，与投标响应一致，符合标准和招标要求。②感官质量验收：不仅限颜色、气味、手感、形态等。③随货技术资料：出厂检验合格证、本批次检测报告、必备证书等。④无论何时，若发现货品存在翻新掺假、参数虚标、虚假响应、贴牌、以次充好、恶意竞标等欺诈行为，除退货外，供应商需按合同金额的50%支付违约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①在食品正常储存条件下，其保质期按食品标签为准，供应商保证在交货时产品外包装完好，符合有关食品质量安全要求及卫生标准；②无论何时，产品有弄虚作假、信息造假、以次充好、偷工减料、指标不达标等，导致质量不符合国家/行业标准或招标要求/不能食用/食用品质变差/食用后出现安全事故等一切不良后果，均由供应商免费退换，并承担一切责任，我单位不承担任何责任，投标时须提供承诺函。2.质保期：遵循产品质保期。交货时，产品剩余质保期不能少于2/3。</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采购文件、响应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逾期2日含2日的，甲方有权解除合同，由此造成的甲方经济损失由乙方承担。3、采购人未按约定时间结清货款，每逾期1日，应向供应商支付合同总货款的5%作为违约金；逾期超过20日的，应向供应商支付合同总货款的20%作为违约金.4、乙方工作人员在履行合同过程中发生的人身伤亡等，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6、供应商有其他违约行为的，按《食品安全法》、《中华人民共和国合同法》《消费者权益保护法》等法律法规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1.成交通知书发出后，成交供应商须向采购人提交竞争性磋商响应文件纸质版三份（纸质版响应文件与电子版响应文件保持一致）。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法定代表人授权书（附法定代表人、被授权人身份证复印件及被授权人谈判前三个月内任意一个月在本单位的社保缴纳证明），法定代表人直接参加谈判，须提供法定代表人身份证明。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仅销售预包装食品经营者备案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按谈判文件格式要求加盖了供应商公章和有法定代表人或其委托代理人签字或加盖公章。</w:t>
            </w:r>
          </w:p>
        </w:tc>
        <w:tc>
          <w:tcPr>
            <w:tcW w:type="dxa" w:w="1661"/>
          </w:tcPr>
          <w:p>
            <w:pPr>
              <w:pStyle w:val="null3"/>
            </w:pPr>
            <w:r>
              <w:rPr>
                <w:rFonts w:ascii="仿宋_GB2312" w:hAnsi="仿宋_GB2312" w:cs="仿宋_GB2312" w:eastAsia="仿宋_GB2312"/>
              </w:rPr>
              <w:t>本国产品说明.docx 中小企业声明函 商务应答表 报价表 中国境内生产的组件成本核算基本规则.docx 响应文件封面 产品技术参数表 分项报价表.docx 供应商应提交的相关资格证明材料.docx 残疾人福利性单位声明函 供货方案.docx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产品技术参数表 商务应答表 供货方案.docx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在响应文件递交截止时间前按竞争性谈判文件要求提供样品，且样品须满足竞争性谈判文件技术要求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本国产品说明.docx 中小企业声明函 商务应答表 报价表 中国境内生产的组件成本核算基本规则.docx 响应文件封面 产品技术参数表 分项报价表.docx 供应商应提交的相关资格证明材料.docx 残疾人福利性单位声明函 供货方案.docx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