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C9B1A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采购需求</w:t>
      </w:r>
    </w:p>
    <w:p w14:paraId="7BC760E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采购包1：</w:t>
      </w:r>
      <w:r>
        <w:rPr>
          <w:rFonts w:hint="eastAsia" w:ascii="仿宋_GB2312" w:hAnsi="仿宋_GB2312" w:eastAsia="仿宋_GB2312" w:cs="仿宋_GB2312"/>
          <w:sz w:val="28"/>
          <w:szCs w:val="28"/>
          <w:lang w:val="en-US" w:eastAsia="zh-CN"/>
        </w:rPr>
        <w:br w:type="textWrapping"/>
      </w:r>
      <w:r>
        <w:rPr>
          <w:rFonts w:hint="eastAsia" w:ascii="仿宋_GB2312" w:hAnsi="仿宋_GB2312" w:eastAsia="仿宋_GB2312" w:cs="仿宋_GB2312"/>
          <w:sz w:val="28"/>
          <w:szCs w:val="28"/>
        </w:rPr>
        <w:t>一、项目背景</w:t>
      </w:r>
    </w:p>
    <w:p w14:paraId="39AE938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按照市委市政府印发《西安市水务一体化整合优化实施方案》要求，为重构排水监管体系，成立西安市排水管理中心，主要职责为：参与编制市排水规划、技术规范工作;参与制定排水设施运行维护计划；承担排水行业监督管理、设施维护，城市排水防涝整治、老旧管网更新改造、雨污混接点和城市积水点排查整治，水质、水量等化验监测监督管理的行政辅助工作。</w:t>
      </w:r>
    </w:p>
    <w:p w14:paraId="773CB91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中心成立以来，加大人力物力投入，加强排水行业监督管理工作。但由于历史原因城市排水设施存在问题较多，一是排水设施老化严重，运维质量不高，易造成管道渗漏、错台、空洞等病害，引起道路塌陷等问题；二是排水管线改迁、接驳存在交接空白，PPP项目和地铁施工区域存在管理“飞地”，验收工作存在盲区；三是城市积水点动态变化，清淤效果，积水成因无专项分析，无法提供专业的解决措施，城市“看海”现象时有发生等。同时，由于排水管网属于地下隐蔽工程，人工检查难度很大，检测技术性较强，在日常监管工作中对排水设施运维考核，开展专项调查和易积水点周边排水管网专项排查，排水设施移交接管等方面，技术措施相对单一，缺乏相关排水管网专项检测技术支持，难以全面的发现排水设施运维及管网现状存在的问题。</w:t>
      </w:r>
    </w:p>
    <w:p w14:paraId="4BC6245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鉴于以上问题，通过本项目拟引入专业第三方管网检测技术服务，一是为全面掌握市本级公共排水管渠管理维护质量和运行状况提供专业技术和数据支撑；二是进一步督促排水集团做好排水设施运行维护工作；三是不断提升我市排水管渠维护质量，有力支持城市内涝防治、城镇污水处理提质增效等各项排水重点工作的开展。确保排水设施行业监管的准确性、及性时、客观性，实现有据可查，从而促进排水设施的运维管养水平的提升，确保城市的排水系统能够高效、安全地运行，保障居民的正常生活和工作。</w:t>
      </w:r>
    </w:p>
    <w:p w14:paraId="2B60AAA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二、项目基本情况</w:t>
      </w:r>
    </w:p>
    <w:p w14:paraId="43FA2F2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目前，西安市市本级排水管渠2497公里，其中雨水管道1368公里，污水管道1031公里，合流管道98公里。雨水、合流管道中含过街管道403公里，检查井53046座（雨水检查井23975座、污水检查井25663座、合流检查井3408座），雨水口70373座；泵站40座（其中污水泵站6座、雨水泵站32座、消防泵站2座）。</w:t>
      </w:r>
    </w:p>
    <w:p w14:paraId="6326D59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根据《城镇排水管道检测与评估技术规程》（CJJ181-2012）、《城市地下管线探测技术规程》CJJ 61-2017、《工程测量标准》GB50026-2020等有关现行技术规范标准，委托第三方专业检测机构进行</w:t>
      </w:r>
      <w:r>
        <w:rPr>
          <w:rFonts w:hint="eastAsia" w:ascii="仿宋_GB2312" w:hAnsi="仿宋_GB2312" w:eastAsia="仿宋_GB2312" w:cs="仿宋_GB2312"/>
          <w:sz w:val="28"/>
          <w:szCs w:val="28"/>
          <w:lang w:eastAsia="zh-CN"/>
        </w:rPr>
        <w:t>西安市排水设施运维考核管道检测项目</w:t>
      </w:r>
      <w:r>
        <w:rPr>
          <w:rFonts w:hint="eastAsia" w:ascii="仿宋_GB2312" w:hAnsi="仿宋_GB2312" w:eastAsia="仿宋_GB2312" w:cs="仿宋_GB2312"/>
          <w:sz w:val="28"/>
          <w:szCs w:val="28"/>
        </w:rPr>
        <w:t>技术服务，</w:t>
      </w:r>
      <w:r>
        <w:rPr>
          <w:rFonts w:hint="eastAsia" w:ascii="仿宋_GB2312" w:hAnsi="仿宋_GB2312" w:eastAsia="仿宋_GB2312" w:cs="仿宋_GB2312"/>
          <w:sz w:val="28"/>
          <w:szCs w:val="28"/>
        </w:rPr>
        <w:t>排水管网总检测长度不少于70km,</w:t>
      </w:r>
      <w:r>
        <w:rPr>
          <w:rFonts w:hint="eastAsia" w:ascii="仿宋_GB2312" w:hAnsi="仿宋_GB2312" w:eastAsia="仿宋_GB2312" w:cs="仿宋_GB2312"/>
          <w:sz w:val="28"/>
          <w:szCs w:val="28"/>
        </w:rPr>
        <w:t>主要检测服务内容主要包括：一是排水设施运维管养质量检测及考核辅助抽检管道检测</w:t>
      </w:r>
      <w:r>
        <w:rPr>
          <w:rFonts w:hint="eastAsia" w:ascii="仿宋_GB2312" w:hAnsi="仿宋_GB2312" w:eastAsia="仿宋_GB2312" w:cs="仿宋_GB2312"/>
          <w:sz w:val="28"/>
          <w:szCs w:val="28"/>
          <w:lang w:eastAsia="zh-CN"/>
        </w:rPr>
        <w:t>数量</w:t>
      </w:r>
      <w:r>
        <w:rPr>
          <w:rFonts w:hint="eastAsia" w:ascii="仿宋_GB2312" w:hAnsi="仿宋_GB2312" w:eastAsia="仿宋_GB2312" w:cs="仿宋_GB2312"/>
          <w:sz w:val="28"/>
          <w:szCs w:val="28"/>
          <w:lang w:val="en-US" w:eastAsia="zh-CN"/>
        </w:rPr>
        <w:t>不少于</w:t>
      </w:r>
      <w:r>
        <w:rPr>
          <w:rFonts w:hint="eastAsia" w:ascii="仿宋_GB2312" w:hAnsi="仿宋_GB2312" w:eastAsia="仿宋_GB2312" w:cs="仿宋_GB2312"/>
          <w:sz w:val="28"/>
          <w:szCs w:val="28"/>
        </w:rPr>
        <w:t>45km；</w:t>
      </w:r>
      <w:r>
        <w:rPr>
          <w:rFonts w:hint="eastAsia" w:ascii="仿宋_GB2312" w:hAnsi="仿宋_GB2312" w:eastAsia="仿宋_GB2312" w:cs="仿宋_GB2312"/>
          <w:sz w:val="28"/>
          <w:szCs w:val="28"/>
        </w:rPr>
        <w:t>二是积水点周围管网检测、专项调查、应急抢险</w:t>
      </w:r>
      <w:r>
        <w:rPr>
          <w:rFonts w:hint="eastAsia" w:ascii="仿宋_GB2312" w:hAnsi="仿宋_GB2312" w:eastAsia="仿宋_GB2312" w:cs="仿宋_GB2312"/>
          <w:sz w:val="28"/>
          <w:szCs w:val="28"/>
          <w:lang w:val="en-US" w:eastAsia="zh-CN"/>
        </w:rPr>
        <w:t>以及</w:t>
      </w:r>
      <w:r>
        <w:rPr>
          <w:rFonts w:hint="eastAsia" w:ascii="仿宋_GB2312" w:hAnsi="仿宋_GB2312" w:eastAsia="仿宋_GB2312" w:cs="仿宋_GB2312"/>
          <w:sz w:val="28"/>
          <w:szCs w:val="28"/>
        </w:rPr>
        <w:t>新建改建排水管道（移交验收接管和排水户接驳等）的验收检测</w:t>
      </w:r>
      <w:r>
        <w:rPr>
          <w:rFonts w:hint="eastAsia" w:ascii="仿宋_GB2312" w:hAnsi="仿宋_GB2312" w:eastAsia="仿宋_GB2312" w:cs="仿宋_GB2312"/>
          <w:sz w:val="28"/>
          <w:szCs w:val="28"/>
          <w:lang w:val="en-US" w:eastAsia="zh-CN"/>
        </w:rPr>
        <w:t>数量25</w:t>
      </w:r>
      <w:r>
        <w:rPr>
          <w:rFonts w:hint="eastAsia" w:ascii="仿宋_GB2312" w:hAnsi="仿宋_GB2312" w:eastAsia="仿宋_GB2312" w:cs="仿宋_GB2312"/>
          <w:sz w:val="28"/>
          <w:szCs w:val="28"/>
        </w:rPr>
        <w:t>km；</w:t>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rPr>
        <w:t>是</w:t>
      </w:r>
      <w:r>
        <w:rPr>
          <w:rFonts w:hint="eastAsia" w:ascii="仿宋_GB2312" w:hAnsi="仿宋_GB2312" w:eastAsia="仿宋_GB2312" w:cs="仿宋_GB2312"/>
          <w:sz w:val="28"/>
          <w:szCs w:val="28"/>
        </w:rPr>
        <w:t>检测结果需出具由CMA认证的检测报告，具体检测路段和任务根据需要确定。</w:t>
      </w:r>
    </w:p>
    <w:p w14:paraId="40E2074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三、项目服务范围及规模</w:t>
      </w:r>
    </w:p>
    <w:p w14:paraId="7AA61D6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西安市排水设施运维考核管道检测项目</w:t>
      </w:r>
      <w:r>
        <w:rPr>
          <w:rFonts w:hint="eastAsia" w:ascii="仿宋_GB2312" w:hAnsi="仿宋_GB2312" w:eastAsia="仿宋_GB2312" w:cs="仿宋_GB2312"/>
          <w:sz w:val="28"/>
          <w:szCs w:val="28"/>
        </w:rPr>
        <w:t>范围为市本级排水设施管理范围内的排水设施，依据采购人工作要求安排检测任务，具体服务范围及规模如下：</w:t>
      </w:r>
    </w:p>
    <w:p w14:paraId="029F873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（一）服务范围</w:t>
      </w:r>
    </w:p>
    <w:p w14:paraId="47B8CDA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城西区域（以未央路</w:t>
      </w:r>
      <w:r>
        <w:rPr>
          <w:rFonts w:hint="eastAsia" w:ascii="仿宋_GB2312" w:hAnsi="仿宋_GB2312" w:eastAsia="仿宋_GB2312" w:cs="仿宋_GB2312"/>
          <w:sz w:val="28"/>
          <w:szCs w:val="28"/>
          <w:lang w:val="en-US" w:eastAsia="zh-CN"/>
        </w:rPr>
        <w:t>-北关正街-南北大街-</w:t>
      </w:r>
      <w:r>
        <w:rPr>
          <w:rFonts w:hint="eastAsia" w:ascii="仿宋_GB2312" w:hAnsi="仿宋_GB2312" w:eastAsia="仿宋_GB2312" w:cs="仿宋_GB2312"/>
          <w:sz w:val="28"/>
          <w:szCs w:val="28"/>
        </w:rPr>
        <w:t>长安路为中轴线划分）市管排水设施的排水管网、检查井、收水井、阀门井、调蓄池、暗涵等附属设施。涉及应急、跨区域等事项任务，可由采购人直接指定。</w:t>
      </w:r>
    </w:p>
    <w:p w14:paraId="6C5EC0B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（二）服务规模</w:t>
      </w:r>
    </w:p>
    <w:p w14:paraId="74A970F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管道检测长度不少于70km，其中CCTV检测或声呐检测管道长度不少于25km，管道潜望镜（QV）检测不少于45km；CCTV检测或声呐检测管道长度达不到25km，应经采购人同意后可采取管道潜望镜（QV）检测，管道潜望镜（QV）检测长度为CCTV检测或声呐检测管道长度剩余量的3倍，超出70km部分不再单独计价。市本级排水设施范围,具体检测任务由采购指定。</w:t>
      </w:r>
    </w:p>
    <w:p w14:paraId="2830B2F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四、服务周期</w:t>
      </w:r>
    </w:p>
    <w:p w14:paraId="56FCBD4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12个月（2026年8月至2027年7月）。</w:t>
      </w:r>
    </w:p>
    <w:p w14:paraId="11766AA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五、技术要求</w:t>
      </w:r>
    </w:p>
    <w:p w14:paraId="59C8FC2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排水管网检测技术要求</w:t>
      </w:r>
    </w:p>
    <w:p w14:paraId="580E8E1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1.CCTV管道机器人检测技术要求</w:t>
      </w:r>
    </w:p>
    <w:p w14:paraId="2AAB897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（1）对排水设施顶板、内壁、底板、管壁、接口、井室、井筒等部位进行外观检查，外观质量缺陷具体有：破裂、变形、腐蚀、错口、起伏、脱节、接口材料脱落、支管暗接、异物插入、渗透、残墙、坝根等；</w:t>
      </w:r>
    </w:p>
    <w:p w14:paraId="11BB413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（2）提供视频资料必须清晰、连续、完整，能准确反映管道内部情况；图片资料必须清晰、多角度的反映病害情况。</w:t>
      </w:r>
    </w:p>
    <w:p w14:paraId="306C266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（3）出具由CMA认证的权威性检测报告。</w:t>
      </w:r>
    </w:p>
    <w:p w14:paraId="021F6E9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2.其他检测要求</w:t>
      </w:r>
    </w:p>
    <w:p w14:paraId="2A0E16E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如因客观原因（管道无法渡水、降排水等），无法采用CCTV管道机器人检测的排水管道，经采购人同意后，可以采用潜望镜QV检测、声呐检测。技术要求及检测内容同CCTV管道机器人检测要求和现行规范标准执行。</w:t>
      </w:r>
    </w:p>
    <w:p w14:paraId="205C47C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w:t>
      </w:r>
      <w:r>
        <w:rPr>
          <w:rFonts w:hint="eastAsia" w:ascii="仿宋_GB2312" w:hAnsi="仿宋_GB2312" w:eastAsia="仿宋_GB2312" w:cs="仿宋_GB2312"/>
          <w:sz w:val="28"/>
          <w:szCs w:val="28"/>
        </w:rPr>
        <w:t>单价最高限价：</w:t>
      </w:r>
      <w:r>
        <w:rPr>
          <w:rFonts w:hint="eastAsia" w:ascii="仿宋_GB2312" w:hAnsi="仿宋_GB2312" w:eastAsia="仿宋_GB2312" w:cs="仿宋_GB2312"/>
          <w:sz w:val="28"/>
          <w:szCs w:val="28"/>
          <w:lang w:val="en-US" w:eastAsia="zh-CN"/>
        </w:rPr>
        <w:t>15</w:t>
      </w:r>
      <w:r>
        <w:rPr>
          <w:rFonts w:hint="eastAsia" w:ascii="仿宋_GB2312" w:hAnsi="仿宋_GB2312" w:eastAsia="仿宋_GB2312" w:cs="仿宋_GB2312"/>
          <w:sz w:val="28"/>
          <w:szCs w:val="28"/>
        </w:rPr>
        <w:t>元/米。</w:t>
      </w:r>
    </w:p>
    <w:p w14:paraId="40BEF4D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七、服务内容</w:t>
      </w:r>
    </w:p>
    <w:p w14:paraId="506770B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委托专业队伍抽查检测排水设施运维质量和新改建排水管道（移交验收接管和排水户接驳等）的核查验收检测，同时包括投诉等其它应急检测任务等。通过人工检查、管道潜望检测、CCTV检测、声呐检测等方式，检查管网内部沉积、结垢、障碍物、结构损坏性改变、树根、积水、封堵、浮渣等情况和检查井沉积情况，同时检查所检测管段井盖设施是否存在标识错乱、丢失、破损、松动异响、高差超标、防坠落设施缺失等问题，以及收水口及收水井的完好情况。检测结果形成季度报告，作为评价我市公共排水管网管理维护质量的重要依据。CCTV及声呐检测需同时自行完成本项目检测检查服务所必须的封堵、抽水、清淤等工作。并配合采购人对检测发现存在问题的管段整改后效果进行复核。</w:t>
      </w:r>
    </w:p>
    <w:p w14:paraId="7B17715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2.检测频率：排水设施运维管养质量检测原则上每季度一次，新建改建排水管道（移交验收接管和排水户接驳等）及应急检测应等检测任务应根据采购人需求及时开展。</w:t>
      </w:r>
    </w:p>
    <w:p w14:paraId="64F046D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八、服务要求</w:t>
      </w:r>
    </w:p>
    <w:p w14:paraId="0EEA593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（一）服务技术要求</w:t>
      </w:r>
    </w:p>
    <w:p w14:paraId="6B5607E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测绘内容及技术要求。排水设施测绘基本情况，测绘排水管网坐标、名称、位置、埋深、管径、长度、管材、高程以及检查井、截流设施、阀门井等基本数据（具体参照住建部《城市排水防涝设施普查数据采集与管理技术导则（试行）》及地方相关技术规范标准）成果录入相关技术要求。</w:t>
      </w:r>
    </w:p>
    <w:p w14:paraId="74A5CD2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2.CCTV检测：检测范围包括排水管道、检查井、收水井、阀门井等附属设施；检测内容包括管道CCTV检测、出具检测报告（含影像资料）；</w:t>
      </w:r>
    </w:p>
    <w:p w14:paraId="7314F01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3.潜望镜视频检测：检测范围包括检查井（含井室侧壁及顶板）、收水井、阀门井等附属设施; 检测内容包括清洗、潜望镜检测、出具检测报告（含影像资料）及按照市级排水信息管理部门要求进行成果入库</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（其中管径＜D400的采用潜望镜检测，管径≥D400的采用CCTV检测</w:t>
      </w:r>
      <w:r>
        <w:rPr>
          <w:rFonts w:hint="eastAsia" w:ascii="仿宋_GB2312" w:hAnsi="仿宋_GB2312" w:eastAsia="仿宋_GB2312" w:cs="仿宋_GB2312"/>
          <w:sz w:val="28"/>
          <w:szCs w:val="28"/>
          <w:lang w:eastAsia="zh-CN"/>
        </w:rPr>
        <w:t>）</w:t>
      </w:r>
    </w:p>
    <w:p w14:paraId="6E4AB37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4.声呐检测：检测范围包括排水管道；检测内容包括管道声呐检测、出具检测报告（含图像资料）；</w:t>
      </w:r>
    </w:p>
    <w:p w14:paraId="169D926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5.应急及专项调查检测：范围包括管道检测、检查井、收水井、雨污水管道混接、应急现场及专项检查管网设施调查等；</w:t>
      </w:r>
    </w:p>
    <w:p w14:paraId="6530314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6.待检查排水管网路段交通导行（包括警示牌、警示灯、反光锥等警示设施围护和人员及车辆疏导）。CCTV（电视检测）及声呐检测需同时自行完成本项目检测检查服务所必须的封堵、抽水、清淤等工作。</w:t>
      </w:r>
    </w:p>
    <w:p w14:paraId="252ECBE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7.对检测成果进行汇总，提供有关数据并配合采购人将成果录入市级排水管网信息系统数据。</w:t>
      </w:r>
    </w:p>
    <w:p w14:paraId="6C7558E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（二）服务资料提交及验收要求</w:t>
      </w:r>
    </w:p>
    <w:p w14:paraId="0AF8F98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1.每季</w:t>
      </w:r>
      <w:r>
        <w:rPr>
          <w:rFonts w:hint="eastAsia" w:ascii="仿宋_GB2312" w:hAnsi="仿宋_GB2312" w:eastAsia="仿宋_GB2312" w:cs="仿宋_GB2312"/>
          <w:sz w:val="28"/>
          <w:szCs w:val="28"/>
          <w:lang w:eastAsia="zh-CN"/>
        </w:rPr>
        <w:t>度</w:t>
      </w:r>
      <w:r>
        <w:rPr>
          <w:rFonts w:hint="eastAsia" w:ascii="仿宋_GB2312" w:hAnsi="仿宋_GB2312" w:eastAsia="仿宋_GB2312" w:cs="仿宋_GB2312"/>
          <w:sz w:val="28"/>
          <w:szCs w:val="28"/>
        </w:rPr>
        <w:t>提供项目全过程的影像资料（1份），并提交1份电子版报告（移动硬盘）；根据采购人需求，必要时需提供单点报告；对检测发现问题进行分析总结，项目完成时，提供项目总报告；要求图片，管道潜望镜（QV）、CCTV和声呐检测图像必须真实地反映客观事实，合格率100%。</w:t>
      </w:r>
    </w:p>
    <w:p w14:paraId="06C9754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报告包括但不</w:t>
      </w:r>
      <w:r>
        <w:rPr>
          <w:rFonts w:hint="eastAsia" w:ascii="仿宋_GB2312" w:hAnsi="仿宋_GB2312" w:eastAsia="仿宋_GB2312" w:cs="仿宋_GB2312"/>
          <w:sz w:val="28"/>
          <w:szCs w:val="28"/>
          <w:lang w:eastAsia="zh-CN"/>
        </w:rPr>
        <w:t>限于</w:t>
      </w:r>
      <w:r>
        <w:rPr>
          <w:rFonts w:hint="eastAsia" w:ascii="仿宋_GB2312" w:hAnsi="仿宋_GB2312" w:eastAsia="仿宋_GB2312" w:cs="仿宋_GB2312"/>
          <w:sz w:val="28"/>
          <w:szCs w:val="28"/>
        </w:rPr>
        <w:t>以下内容：</w:t>
      </w:r>
    </w:p>
    <w:p w14:paraId="6DDB1B6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（1）工程概况：工程的依据、目的和要求、工程的概况、地理位置、检测检查时的天气和环境、开竣工日期、实际完成的工作量、工程组织情况等；</w:t>
      </w:r>
    </w:p>
    <w:p w14:paraId="0223DD6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（2）技术措施：各工序作业时的标准依据、采用的设备和技术方法；</w:t>
      </w:r>
    </w:p>
    <w:p w14:paraId="4AFD214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（3）原始记录：各种原始记录表（包括井盖编号）；</w:t>
      </w:r>
    </w:p>
    <w:p w14:paraId="554B426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（4）评估与建议：管渠和井盖养护质量评价、评分建议、整改建议；</w:t>
      </w:r>
    </w:p>
    <w:p w14:paraId="406F021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（5）做好检测、复核后的台账建立、维护工作，梳理检测发现问题台账（含管道结构性缺陷、功能性缺陷、检查井缺陷等），对台账进行数据总结、分析；</w:t>
      </w:r>
    </w:p>
    <w:p w14:paraId="528E732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（6）提交技术性分析建议报告，提出对策，提交成果要满足上级部门决策；</w:t>
      </w:r>
    </w:p>
    <w:p w14:paraId="339689E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（7）质量保证措施：各工序质量的控制情况；</w:t>
      </w:r>
    </w:p>
    <w:p w14:paraId="3E425C6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（8）附图：排水管道潜望镜（QV）、CCTV和声呐检测录像、图像（彩色）；井盖的照片（彩色）；</w:t>
      </w:r>
    </w:p>
    <w:p w14:paraId="0E6128D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（9）应说明的问题及处理措施；</w:t>
      </w:r>
    </w:p>
    <w:p w14:paraId="4997EF9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（10）光盘资料，所有检测录像、图像均要提供光盘。相片，管道潜望镜（QV）、CCTV和声呐检测图像必须真实地反映客观事实，合格率100%；</w:t>
      </w:r>
    </w:p>
    <w:p w14:paraId="76FC976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（11）其他相关资料。</w:t>
      </w:r>
    </w:p>
    <w:p w14:paraId="4F8E63A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2.采购人对在服务期内所提交的各项成果资料进行清点和审核，项目成果得到采购人及上级部门认可。项目验收费用包含在合同总价内。</w:t>
      </w:r>
    </w:p>
    <w:p w14:paraId="174D6FB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(三)服务人员及设备配置要求</w:t>
      </w:r>
    </w:p>
    <w:p w14:paraId="01E37D9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投标人应配备1名项目负责人，应具有给排水或环境工程相关专业等专业资格中级以上证书且具有相关工作经验，负责项目日常对接管理等工作。该人员的更替须征得采购人的同意，服从采购人工作安排及考勤管理。项目具体检测人员配备不少于3名，必须持有相关专业证书，其他配合检测人员不少于5人。</w:t>
      </w:r>
    </w:p>
    <w:p w14:paraId="0DE4587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2.投标人至少按照2个检测组分组配置，每组配备人员不得少于4名、车辆1台，3台主要检测设备（应包含cctv、QV及声呐等检测等设备），具备两个小组同时开展检测任务的条件。</w:t>
      </w:r>
    </w:p>
    <w:p w14:paraId="4FFDE73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3.投标人安排节假日检测人员值班应对紧急检测任务，节假日加班费用包含在合同单价中。</w:t>
      </w:r>
    </w:p>
    <w:p w14:paraId="7E5118F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4.投标人配置的检测车辆必须做好日常保养工作，必须保证车辆的正常使用。因特殊原因，不能按计划检测的，必须提供备用车辆替代，备用车辆的技术要求与检测车辆一致。</w:t>
      </w:r>
    </w:p>
    <w:p w14:paraId="1A14EA0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5、投标人投入到本项目中的车辆在使用过程中产生的一切费用，如租赁费、购置、上牌、附加费、缴费、保险费、保养费等均由投标人负责，并需遵守我国有关法律法规，如发生事故，由投标人负责。</w:t>
      </w:r>
    </w:p>
    <w:p w14:paraId="75ACF36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（四）服务应急响应要求</w:t>
      </w:r>
    </w:p>
    <w:p w14:paraId="650E2F3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发生突发情况或接到上级部门紧急任务时，如河</w:t>
      </w:r>
      <w:r>
        <w:rPr>
          <w:rFonts w:hint="eastAsia" w:ascii="仿宋_GB2312" w:hAnsi="仿宋_GB2312" w:eastAsia="仿宋_GB2312" w:cs="仿宋_GB2312"/>
          <w:sz w:val="28"/>
          <w:szCs w:val="28"/>
          <w:lang w:eastAsia="zh-CN"/>
        </w:rPr>
        <w:t>道雨水</w:t>
      </w:r>
      <w:r>
        <w:rPr>
          <w:rFonts w:hint="eastAsia" w:ascii="仿宋_GB2312" w:hAnsi="仿宋_GB2312" w:eastAsia="仿宋_GB2312" w:cs="仿宋_GB2312"/>
          <w:sz w:val="28"/>
          <w:szCs w:val="28"/>
        </w:rPr>
        <w:t>排</w:t>
      </w:r>
      <w:r>
        <w:rPr>
          <w:rFonts w:hint="eastAsia" w:ascii="仿宋_GB2312" w:hAnsi="仿宋_GB2312" w:eastAsia="仿宋_GB2312" w:cs="仿宋_GB2312"/>
          <w:sz w:val="28"/>
          <w:szCs w:val="28"/>
          <w:lang w:eastAsia="zh-CN"/>
        </w:rPr>
        <w:t>放</w:t>
      </w:r>
      <w:r>
        <w:rPr>
          <w:rFonts w:hint="eastAsia" w:ascii="仿宋_GB2312" w:hAnsi="仿宋_GB2312" w:eastAsia="仿宋_GB2312" w:cs="仿宋_GB2312"/>
          <w:sz w:val="28"/>
          <w:szCs w:val="28"/>
        </w:rPr>
        <w:t>口污水溢流、城市内涝和投诉等情况，投标人必须在1小时内作出响应，2小时内到达现场。全力协助采购人做好应急工作，提供人员、车辆等后勤保障。周末及节假日均需有固定的应急队伍待命。应急工作所发生的一切费用均由中标人承担，采购人不另行支付。</w:t>
      </w:r>
    </w:p>
    <w:p w14:paraId="310DF4E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（五）服务质量安全和要求</w:t>
      </w:r>
    </w:p>
    <w:p w14:paraId="2E37A1C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1.投标人必须按照相关规范及文件要求，做好本项目的维管质量检测及整改复核工作，检测及复核成果均须真实准确，不得弄虚作假。</w:t>
      </w:r>
    </w:p>
    <w:p w14:paraId="105A6CE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人在实施项目的过程中必须制定质量控制计划并服从采购人质量控制管理和本项目实施的监督检查。投标人必须配合采购人对本项目实施的监督检查，即采购人不定期监督检查投标人的工作实施情况。项目实施过程中发生的所有费用都包含在合同总价中。</w:t>
      </w:r>
    </w:p>
    <w:p w14:paraId="359DA95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3.投标人须承担并承诺数据的保密责任，未经采购人同意，投标人不得利用本项目的所有资料对外开展技术交流、业务联系、数据交换等，不得向其他任何第三方透露或公开有关成果。</w:t>
      </w:r>
    </w:p>
    <w:p w14:paraId="3D7F9D2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应建立安全生产制度，保障外业人员的工作安全，切实消除安全隐患。当发生安全事故时，所有责任由投标人承担。项目服务期内，投标人因各种原因，在工作过程中造成第三方的人身和财产损失，由投标人自主承担相应的法律和经济责任，与采购人无关；造成采购人经济损失的，由中投标人承担，采购人保留追究其法律责任的权利。</w:t>
      </w:r>
    </w:p>
    <w:p w14:paraId="104B005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（六）服务考核要求</w:t>
      </w:r>
    </w:p>
    <w:p w14:paraId="10EBC7C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1.现场检测、检查内容完整、详细，按时、按质、按量完成工作，按时提交成果文件，成果文件质量达到采购人要求。</w:t>
      </w:r>
    </w:p>
    <w:p w14:paraId="5F0C23D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人向采购人提交虚假检测结果或违反保密协议，采购人有权解除合同，对已经发生未支付的费用可不予以支付；由此给采购人造成的损失的，采购人有权进一步要求中标人赔偿损失，并追究投标人相关责任。</w:t>
      </w:r>
    </w:p>
    <w:p w14:paraId="758D18A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的检测过程、检测数据等出现严重的质量问题，经采购人或第三方核查属实的，该部分工作量全部作废，投标人应无条件限期重做；如该部分作废工作量超过每季度检测任务的20%，则采购人有权解除合同，对已经发生未支付的费用可不予以支付；由此给采购人造成的损失的，采购人有权进一步要求中标人赔偿损失，并追究投标人相关责任。</w:t>
      </w:r>
    </w:p>
    <w:p w14:paraId="036CA63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应对提交的报告成果负责。成果达不到要求的，采购人有权督促中标人按照采购人提供的书面成果审查或审批意见进行补充完善，相关费用已含在报价中，采购人不再另外支付费用；如出现重大失误，中标人需承担由此造成的全部经济责任和法律责任，采购人对已经发生未支付的费用可不予以支付。</w:t>
      </w:r>
    </w:p>
    <w:p w14:paraId="2B43471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标人未按项目需求建立安全生产制度并严格落实的，或经采购人或第三方检查发现存在重大安全隐患的，采购人给予书面警告，投标人应无条件限期整改；不整改或整改不到位的，采购人有权终止合同，采购人保留追究投标人相关责任的权利。</w:t>
      </w:r>
    </w:p>
    <w:p w14:paraId="6D73875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6.投标人未按项目需求投入相应的人员、车辆、设备，采购人给予书面告知，投标人应无条件限期整改；不整改或整改不到位的采购人有权终止合同，采购人保留追究投标人相关责任的权利。</w:t>
      </w:r>
    </w:p>
    <w:p w14:paraId="13C358B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九、项目效果及评价</w:t>
      </w:r>
    </w:p>
    <w:p w14:paraId="7CA3297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（一）通过对排水设施的运维管养状况进行检测和评估，及对排水设施清淤、病害专项治理项目的监督管理，可有效推动运维单位提升排水设施运维质量，实现市本级排水设施运维管养工作标准化, 使市本级排水设施更安全、高效的运行。</w:t>
      </w:r>
    </w:p>
    <w:p w14:paraId="368A150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通过专业检测团队、先进设备、定制化服务以及严格的质量控制和数据安全性保障，有助于更好地了解排水设施的实际运行状况，制定针对性的监管措施，确保排水设施的安全、稳定运行。同时，检测结果的权威性、准确性和公正性，为行业监管提供有力的数据支持。</w:t>
      </w:r>
    </w:p>
    <w:p w14:paraId="468547B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    （三）对排水设施进行定期的检测和评估，确保排水设施处于良好的工作状态。同时，通过专业的检测手段，发现潜在的安全隐患和问题，能够及时进行维修，避免因排水设施运维不到位而发生安全事故。</w:t>
      </w:r>
      <w:r>
        <w:rPr>
          <w:rFonts w:hint="eastAsia" w:ascii="仿宋_GB2312" w:hAnsi="仿宋_GB2312" w:eastAsia="仿宋_GB2312" w:cs="仿宋_GB2312"/>
          <w:sz w:val="28"/>
          <w:szCs w:val="28"/>
        </w:rPr>
        <w:br w:type="textWrapping"/>
      </w:r>
      <w:r>
        <w:rPr>
          <w:rFonts w:hint="eastAsia" w:ascii="仿宋_GB2312" w:hAnsi="仿宋_GB2312" w:eastAsia="仿宋_GB2312" w:cs="仿宋_GB2312"/>
          <w:sz w:val="28"/>
          <w:szCs w:val="28"/>
          <w:lang w:val="en-US" w:eastAsia="zh-CN"/>
        </w:rPr>
        <w:t>采购包2：</w:t>
      </w:r>
    </w:p>
    <w:p w14:paraId="4F486E0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一、项目背景</w:t>
      </w:r>
    </w:p>
    <w:p w14:paraId="084FE5B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按照市委市政府印发《西安市水务一体化整合优化实施方案》要求，为重构排水监管体系，成立西安市排水管理中心，主要职责为：参与编制市排水规划、技术规范工作;参与制定排水设施运行维护计划；承担排水行业监督管理、设施维护，城市排水防涝整治、老旧管网更新改造、雨污混接点和城市积水点排查整治，水质、水量等化验监测监督管理的行政辅助工作。</w:t>
      </w:r>
    </w:p>
    <w:p w14:paraId="4DE080A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中心成立以来，加大人力物力投入，加强排水行业监督管理工作。但由于历史原因城市排水设施存在问题较多，一是排水设施老化严重，运维质量不高，易造成管道渗漏、错台、空洞等病害，引起道路塌陷等问题；二是排水管线改迁、接驳存在交接空白，PPP项目和地铁施工区域存在管理“飞地”，验收工作存在盲区；三是城市积水点动态变化，清淤效果，积水成因无专项分析，无法提供专业的解决措施，城市“看海”现象时有发生等。同时，由于排水管网属于地下隐蔽工程，人工检查难度很大，检测技术性较强，在日常监管工作中对排水设施运维考核，开展专项调查和易积水点周边排水管网专项排查，排水设施移交接管等方面，技术措施相对单一，缺乏相关排水管网专项检测技术支持，难以全面的发现排水设施运维及管网现状存在的问题。</w:t>
      </w:r>
    </w:p>
    <w:p w14:paraId="13CDDCB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鉴于以上问题，通过本项目拟引入专业第三方管网检测技术服务，一是为全面掌握市本级公共排水管渠管理维护质量和运行状况提供专业技术和数据支撑；二是进一步督促排水集团做好排水设施运行维护工作；三是不断提升我市排水管渠维护质量，有力支持城市内涝防治、城镇污水处理提质增效等各项排水重点工作的开展。确保排水设施行业监管的准确性、及性时、客观性，实现有据可查，从而促进排水设施的运维管养水平的提升，确保城市的排水系统能够高效、安全地运行，保障居民的正常生活和工作。</w:t>
      </w:r>
    </w:p>
    <w:p w14:paraId="12E4936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二、项目基本情况</w:t>
      </w:r>
    </w:p>
    <w:p w14:paraId="4DCF022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目前，西安市市本级排水管渠2497公里，其中雨水管道1368公里，污水管道1031公里，合流管道98公里。雨水、合流管道中含过街管道403公里，检查井53046座（雨水检查井23975座、污水检查井25663座、合流检查井3408座），雨水口70373座；泵站40座（其中污水泵站6座、雨水泵站32座、消防泵站2座）。</w:t>
      </w:r>
    </w:p>
    <w:p w14:paraId="2BD275F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根据《城镇排水管道检测与评估技术规程》（CJJ181-2012）、《城市地下管线探测技术规程》CJJ 61-2017、《工程测量标准》GB50026-2020等有关现行技术规范标准，委托第三方专业检测机构进行</w:t>
      </w:r>
      <w:r>
        <w:rPr>
          <w:rFonts w:hint="eastAsia" w:ascii="仿宋_GB2312" w:hAnsi="仿宋_GB2312" w:eastAsia="仿宋_GB2312" w:cs="仿宋_GB2312"/>
          <w:sz w:val="28"/>
          <w:szCs w:val="28"/>
          <w:lang w:eastAsia="zh-CN"/>
        </w:rPr>
        <w:t>西安市排水设施运维考核管道检测项目</w:t>
      </w:r>
      <w:r>
        <w:rPr>
          <w:rFonts w:hint="eastAsia" w:ascii="仿宋_GB2312" w:hAnsi="仿宋_GB2312" w:eastAsia="仿宋_GB2312" w:cs="仿宋_GB2312"/>
          <w:sz w:val="28"/>
          <w:szCs w:val="28"/>
        </w:rPr>
        <w:t>技术服务，排水管网总检测长度不少于70km,主要检测服务内容主要包括：一是排水设施运维管养质量检测及考核辅助抽检管道检测</w:t>
      </w:r>
      <w:r>
        <w:rPr>
          <w:rFonts w:hint="eastAsia" w:ascii="仿宋_GB2312" w:hAnsi="仿宋_GB2312" w:eastAsia="仿宋_GB2312" w:cs="仿宋_GB2312"/>
          <w:sz w:val="28"/>
          <w:szCs w:val="28"/>
          <w:lang w:eastAsia="zh-CN"/>
        </w:rPr>
        <w:t>数量</w:t>
      </w:r>
      <w:r>
        <w:rPr>
          <w:rFonts w:hint="eastAsia" w:ascii="仿宋_GB2312" w:hAnsi="仿宋_GB2312" w:eastAsia="仿宋_GB2312" w:cs="仿宋_GB2312"/>
          <w:sz w:val="28"/>
          <w:szCs w:val="28"/>
          <w:lang w:val="en-US" w:eastAsia="zh-CN"/>
        </w:rPr>
        <w:t>不少于</w:t>
      </w:r>
      <w:r>
        <w:rPr>
          <w:rFonts w:hint="eastAsia" w:ascii="仿宋_GB2312" w:hAnsi="仿宋_GB2312" w:eastAsia="仿宋_GB2312" w:cs="仿宋_GB2312"/>
          <w:sz w:val="28"/>
          <w:szCs w:val="28"/>
        </w:rPr>
        <w:t>45km；二是积水点周围管网检测、专项调查、应急抢险</w:t>
      </w:r>
      <w:r>
        <w:rPr>
          <w:rFonts w:hint="eastAsia" w:ascii="仿宋_GB2312" w:hAnsi="仿宋_GB2312" w:eastAsia="仿宋_GB2312" w:cs="仿宋_GB2312"/>
          <w:sz w:val="28"/>
          <w:szCs w:val="28"/>
          <w:lang w:val="en-US" w:eastAsia="zh-CN"/>
        </w:rPr>
        <w:t>以及</w:t>
      </w:r>
      <w:r>
        <w:rPr>
          <w:rFonts w:hint="eastAsia" w:ascii="仿宋_GB2312" w:hAnsi="仿宋_GB2312" w:eastAsia="仿宋_GB2312" w:cs="仿宋_GB2312"/>
          <w:sz w:val="28"/>
          <w:szCs w:val="28"/>
        </w:rPr>
        <w:t>新建改建排水管道（移交验收接管和排水户接驳等）的验收检测</w:t>
      </w:r>
      <w:r>
        <w:rPr>
          <w:rFonts w:hint="eastAsia" w:ascii="仿宋_GB2312" w:hAnsi="仿宋_GB2312" w:eastAsia="仿宋_GB2312" w:cs="仿宋_GB2312"/>
          <w:sz w:val="28"/>
          <w:szCs w:val="28"/>
          <w:lang w:val="en-US" w:eastAsia="zh-CN"/>
        </w:rPr>
        <w:t>数量25</w:t>
      </w:r>
      <w:r>
        <w:rPr>
          <w:rFonts w:hint="eastAsia" w:ascii="仿宋_GB2312" w:hAnsi="仿宋_GB2312" w:eastAsia="仿宋_GB2312" w:cs="仿宋_GB2312"/>
          <w:sz w:val="28"/>
          <w:szCs w:val="28"/>
        </w:rPr>
        <w:t>km；</w:t>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rPr>
        <w:t>是检测结果需出具由</w:t>
      </w:r>
      <w:r>
        <w:rPr>
          <w:rFonts w:hint="eastAsia" w:ascii="仿宋_GB2312" w:hAnsi="仿宋_GB2312" w:eastAsia="仿宋_GB2312" w:cs="仿宋_GB2312"/>
          <w:sz w:val="28"/>
          <w:szCs w:val="28"/>
        </w:rPr>
        <w:t>CMA认证的检测报告，具体检测路段和任务根据需要确定。</w:t>
      </w:r>
    </w:p>
    <w:p w14:paraId="2A8EBFE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三、项目服务范围及规模</w:t>
      </w:r>
    </w:p>
    <w:p w14:paraId="09E4853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西安市排水设施运维考核管道检测项目</w:t>
      </w:r>
      <w:r>
        <w:rPr>
          <w:rFonts w:hint="eastAsia" w:ascii="仿宋_GB2312" w:hAnsi="仿宋_GB2312" w:eastAsia="仿宋_GB2312" w:cs="仿宋_GB2312"/>
          <w:sz w:val="28"/>
          <w:szCs w:val="28"/>
        </w:rPr>
        <w:t>范围为市本级排水设施管理范围内的排水设施，依据采购人工作要求安排检测任务，具体服务范围及规模如下：</w:t>
      </w:r>
    </w:p>
    <w:p w14:paraId="740BEFC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（一）服务范围</w:t>
      </w:r>
    </w:p>
    <w:p w14:paraId="7F1C0D8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城东区域（以未央路</w:t>
      </w:r>
      <w:r>
        <w:rPr>
          <w:rFonts w:hint="eastAsia" w:ascii="仿宋_GB2312" w:hAnsi="仿宋_GB2312" w:eastAsia="仿宋_GB2312" w:cs="仿宋_GB2312"/>
          <w:sz w:val="28"/>
          <w:szCs w:val="28"/>
          <w:lang w:val="en-US" w:eastAsia="zh-CN"/>
        </w:rPr>
        <w:t>-北关正街-南北大街-</w:t>
      </w:r>
      <w:r>
        <w:rPr>
          <w:rFonts w:hint="eastAsia" w:ascii="仿宋_GB2312" w:hAnsi="仿宋_GB2312" w:eastAsia="仿宋_GB2312" w:cs="仿宋_GB2312"/>
          <w:sz w:val="28"/>
          <w:szCs w:val="28"/>
        </w:rPr>
        <w:t>长安路为中轴线划分）的市管排水设施的排水管网、检查井、收水井、阀门井、调蓄池、暗涵等附属设施。涉及应急、跨区域等事项任务，可由采购人直接指定。</w:t>
      </w:r>
    </w:p>
    <w:p w14:paraId="626FCC5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（二）服务规模</w:t>
      </w:r>
    </w:p>
    <w:p w14:paraId="16A8EFA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管道检测长度不少于70km，其中CCTV检测或声呐检测管道长度不少于25km，管道潜望镜（QV）检测不少于45km；CCTV检测或声呐检测管道长度达不到25km，应经采购人同意后可采取管道潜望镜（QV）检测，管道潜望镜（QV）检测长度为CCTV检测或声呐检测管道长度剩余量的3倍，超出70km部分不再单独计价。市本级排水设施范围,具体检测任务由采购指定。</w:t>
      </w:r>
    </w:p>
    <w:p w14:paraId="33E64F9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四、服务周期</w:t>
      </w:r>
    </w:p>
    <w:p w14:paraId="4602A00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12个月（2026年8月至2027年7月）。</w:t>
      </w:r>
    </w:p>
    <w:p w14:paraId="53EB952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五、技术要求</w:t>
      </w:r>
    </w:p>
    <w:p w14:paraId="537D9AE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排水管网检测技术要求</w:t>
      </w:r>
    </w:p>
    <w:p w14:paraId="7D24490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1.CCTV管道机器人检测技术要求</w:t>
      </w:r>
    </w:p>
    <w:p w14:paraId="754753A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（1）对排水设施顶板、内壁、底板、管壁、接口、井室、井筒等部位进行外观检查，外观质量缺陷具体有：破裂、变形、腐蚀、错口、起伏、脱节、接口材料脱落、支管暗接、异物插入、渗透、残墙、坝根等；</w:t>
      </w:r>
    </w:p>
    <w:p w14:paraId="4624CBD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（2）提供视频资料必须清晰、连续、完整，能准确反映管道内部情况；图片资料必须清晰、多角度的反映病害情况。</w:t>
      </w:r>
    </w:p>
    <w:p w14:paraId="07D4E1E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（3）出具由CMA认证的权威性检测报告。</w:t>
      </w:r>
    </w:p>
    <w:p w14:paraId="6923574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2.其他检测要求</w:t>
      </w:r>
    </w:p>
    <w:p w14:paraId="240368D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如因客观原因（管道无法渡水、降排水等），无法采用CCTV管道机器人检测的排水管道，经采购人同意后，可以采用潜望镜QV检测、声呐检测。技术要求及检测内容同CCTV管道机器人检测要求和现行规范标准执行。</w:t>
      </w:r>
    </w:p>
    <w:p w14:paraId="0177189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w:t>
      </w:r>
      <w:r>
        <w:rPr>
          <w:rFonts w:hint="eastAsia" w:ascii="仿宋_GB2312" w:hAnsi="仿宋_GB2312" w:eastAsia="仿宋_GB2312" w:cs="仿宋_GB2312"/>
          <w:sz w:val="28"/>
          <w:szCs w:val="28"/>
        </w:rPr>
        <w:t>单价最高限价：</w:t>
      </w:r>
      <w:r>
        <w:rPr>
          <w:rFonts w:hint="eastAsia" w:ascii="仿宋_GB2312" w:hAnsi="仿宋_GB2312" w:eastAsia="仿宋_GB2312" w:cs="仿宋_GB2312"/>
          <w:sz w:val="28"/>
          <w:szCs w:val="28"/>
          <w:lang w:val="en-US" w:eastAsia="zh-CN"/>
        </w:rPr>
        <w:t>15</w:t>
      </w:r>
      <w:r>
        <w:rPr>
          <w:rFonts w:hint="eastAsia" w:ascii="仿宋_GB2312" w:hAnsi="仿宋_GB2312" w:eastAsia="仿宋_GB2312" w:cs="仿宋_GB2312"/>
          <w:sz w:val="28"/>
          <w:szCs w:val="28"/>
        </w:rPr>
        <w:t>元/米。</w:t>
      </w:r>
    </w:p>
    <w:p w14:paraId="49BCD32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七、服务内容</w:t>
      </w:r>
    </w:p>
    <w:p w14:paraId="488C1DC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委托专业队伍抽查检测排水设施运维质量和新改建排水管道（移交验收接管和排水户接驳等）的核查验收检测，同时包括投诉等其它应急检测任务等。通过人工检查、管道潜望检测、CCTV检测、声呐检测等方式，检查管网内部沉积、结垢、障碍物、结构损坏性改变、树根、积水、封堵、浮渣等情况和检查井沉积情况，同时检查所检测管段井盖设施是否存在标识错乱、丢失、破损、松动异响、高差超标、防坠落设施缺失等问题，以及收水口及收水井的完好情况。检测结果形成季度报告，作为评价我市公共排水管网管理维护质量的重要依据。CCTV及声呐检测需同时自行完成本项目检测检查服务所必须的封堵、抽水、清淤等工作。并配合采购人对检测发现存在问题的管段整改后效果进行复核。</w:t>
      </w:r>
    </w:p>
    <w:p w14:paraId="62FC602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2.检测频率：排水设施运维管养质量检测原则上每季度一次，新建改建排水管道（移交验收接管和排水户接驳等）及应急检测应等检测任务应根据采购人需求及时开展。</w:t>
      </w:r>
    </w:p>
    <w:p w14:paraId="39A5FF5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八、服务要求</w:t>
      </w:r>
    </w:p>
    <w:p w14:paraId="65D5EB5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（一）服务技术要求</w:t>
      </w:r>
    </w:p>
    <w:p w14:paraId="4A95982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测绘内容及技术要求。排水设施测绘基本情况，测绘排水管网坐标、名称、位置、埋深、管径、长度、管材、高程以及检查井、截流设施、阀门井等基本数据（具体参照住建部《城市排水防涝设施普查数据采集与管理技术导则（试行）》及地方相关技术规范标准）成果录入相关技术要求。</w:t>
      </w:r>
    </w:p>
    <w:p w14:paraId="6FD9A5D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2.CCTV检测：检测范围包括排水管道、检查井、收水井、阀门井等附属设施；检测内容包括管道CCTV检测、出具检测报告（含影像资料）；</w:t>
      </w:r>
    </w:p>
    <w:p w14:paraId="4442611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3.潜望镜视频检测：检测范围包括检查井（含井室侧壁及顶板）、收水井、阀门井等附属设施; 检测内容包括清洗、潜望镜检测、出具检测报告（含影像资料）及按照市级排水信息管理部门要求进行成果入库</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（其中管径＜D400的采用潜望镜检测，管径≥D400的采用CCTV检测</w:t>
      </w:r>
      <w:r>
        <w:rPr>
          <w:rFonts w:hint="eastAsia" w:ascii="仿宋_GB2312" w:hAnsi="仿宋_GB2312" w:eastAsia="仿宋_GB2312" w:cs="仿宋_GB2312"/>
          <w:sz w:val="28"/>
          <w:szCs w:val="28"/>
          <w:lang w:eastAsia="zh-CN"/>
        </w:rPr>
        <w:t>）</w:t>
      </w:r>
    </w:p>
    <w:p w14:paraId="7F58260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4.声呐检测：检测范围包括排水管道；检测内容包括管道声呐检测、出具检测报告（含图像资料）；</w:t>
      </w:r>
    </w:p>
    <w:p w14:paraId="7ECC881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5.应急及专项调查检测：范围包括管道检测、检查井、收水井、雨污水管道混接、应急现场及专项检查管网设施调查等；</w:t>
      </w:r>
    </w:p>
    <w:p w14:paraId="3441458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6.待检查排水管网路段交通导行（包括警示牌、警示灯、反光锥等警示设施围护和人员及车辆疏导）。CCTV（电视检测）及声呐检测需同时自行完成本项目检测检查服务所必须的封堵、抽水、清淤等工作。</w:t>
      </w:r>
    </w:p>
    <w:p w14:paraId="71E526A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7.对检测成果进行汇总，提供有关数据并配合采购人将成果录入市级排水管网信息系统数据。</w:t>
      </w:r>
    </w:p>
    <w:p w14:paraId="554384B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（二）服务资料提交及验收要求</w:t>
      </w:r>
    </w:p>
    <w:p w14:paraId="194DE69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1.每季</w:t>
      </w:r>
      <w:r>
        <w:rPr>
          <w:rFonts w:hint="eastAsia" w:ascii="仿宋_GB2312" w:hAnsi="仿宋_GB2312" w:eastAsia="仿宋_GB2312" w:cs="仿宋_GB2312"/>
          <w:sz w:val="28"/>
          <w:szCs w:val="28"/>
          <w:lang w:eastAsia="zh-CN"/>
        </w:rPr>
        <w:t>度</w:t>
      </w:r>
      <w:r>
        <w:rPr>
          <w:rFonts w:hint="eastAsia" w:ascii="仿宋_GB2312" w:hAnsi="仿宋_GB2312" w:eastAsia="仿宋_GB2312" w:cs="仿宋_GB2312"/>
          <w:sz w:val="28"/>
          <w:szCs w:val="28"/>
        </w:rPr>
        <w:t>提供项目全过程的影像资料（1份），并提交1份电子版报告（移动硬盘）；根据采购人需求，必要时需提供单点报告；对检测发现问题进行分析总结，项目完成时，提供项目总报告；要求图片，管道潜望镜（QV）、CCTV和声呐检测图像必须真实地反映客观事实，合格率100%。</w:t>
      </w:r>
    </w:p>
    <w:p w14:paraId="0ED345B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报告包括但不</w:t>
      </w:r>
      <w:r>
        <w:rPr>
          <w:rFonts w:hint="eastAsia" w:ascii="仿宋_GB2312" w:hAnsi="仿宋_GB2312" w:eastAsia="仿宋_GB2312" w:cs="仿宋_GB2312"/>
          <w:sz w:val="28"/>
          <w:szCs w:val="28"/>
          <w:lang w:eastAsia="zh-CN"/>
        </w:rPr>
        <w:t>限于</w:t>
      </w:r>
      <w:r>
        <w:rPr>
          <w:rFonts w:hint="eastAsia" w:ascii="仿宋_GB2312" w:hAnsi="仿宋_GB2312" w:eastAsia="仿宋_GB2312" w:cs="仿宋_GB2312"/>
          <w:sz w:val="28"/>
          <w:szCs w:val="28"/>
        </w:rPr>
        <w:t>以下内容：</w:t>
      </w:r>
    </w:p>
    <w:p w14:paraId="277DC3C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（1）工程概况：工程的依据、 目的和要求、工程的概况、地理位置、检测检查时的天气和环境、开竣工日期、实际完成的工作量、工程组织情况等；</w:t>
      </w:r>
    </w:p>
    <w:p w14:paraId="37DB746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（2）技术措施：各工序作业时的标准依据、采用的设备和技术方法；</w:t>
      </w:r>
    </w:p>
    <w:p w14:paraId="0A8AE3B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（3）原始记录：各种原始记录表（包括井盖编号）；</w:t>
      </w:r>
    </w:p>
    <w:p w14:paraId="0284372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（4）评估与建议：管渠和井盖养护质量评价、评分建议、整改建议；</w:t>
      </w:r>
    </w:p>
    <w:p w14:paraId="65EE778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（5）做好检测、复核后的台账建立、维护工作，梳理检测发现问题台账（含管道结构性缺陷、功能性缺陷、检查井缺陷等），对台账进行数据总结、分析；</w:t>
      </w:r>
    </w:p>
    <w:p w14:paraId="55213DA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（6）提交技术性分析建议报告，提出对策，提交成果要满足上级部门决策；</w:t>
      </w:r>
    </w:p>
    <w:p w14:paraId="13F5C11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（7）质量保证措施：各工序质量的控制情况；</w:t>
      </w:r>
    </w:p>
    <w:p w14:paraId="0938999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（8）附图：排水管道潜望镜（QV）、CCTV和声呐检测录像、图像（彩色）；井盖的照片（彩色）；</w:t>
      </w:r>
    </w:p>
    <w:p w14:paraId="19C9055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（9）应说明的问题及处理措施；</w:t>
      </w:r>
    </w:p>
    <w:p w14:paraId="4EA4BBD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（10）光盘资料，所有检测录像、图像均要提供光盘。相片，管道潜望镜（QV）、CCTV和声呐检测图像必须真实地反映客观事实，合格率100%；</w:t>
      </w:r>
    </w:p>
    <w:p w14:paraId="6B55102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（11）其他相关资料。</w:t>
      </w:r>
    </w:p>
    <w:p w14:paraId="48748DA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2.采购人对在服务期内所提交的各项成果资料进行清点和审核，项目成果得到采购人及上级部门认可。项目验收费用包含在合同总价内。</w:t>
      </w:r>
    </w:p>
    <w:p w14:paraId="0FB596F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(三)服务人员及设备配置要求</w:t>
      </w:r>
    </w:p>
    <w:p w14:paraId="43F45BC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投标人应配备1名项目负责人，应具有给排水或环境工程相关专业等专业资格中级以上证书且具有相关工作经验，负责项目日常对接管理等工作。该人员的更替须征得采购人的同意，服从采购人工作安排及考勤管理。项目具体检测人员配备不少于3名，必须持有相关专业证书，其他配合检测人员不少于5人。</w:t>
      </w:r>
    </w:p>
    <w:p w14:paraId="769453F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2.投标人至少按照2个检测组分组配置，每组配备人员不得少于4名、车辆1台，3台主要检测设备（应包含cctv、QV及声呐等检测等设备），具备两个小组同时开展检测任务的条件。</w:t>
      </w:r>
    </w:p>
    <w:p w14:paraId="3496EB1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3.投标人安排节假日检测人员值班应对紧急检测任务，节假日加班费用包含在合同单价中。</w:t>
      </w:r>
    </w:p>
    <w:p w14:paraId="4F9CD4A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4.投标人配置的检测车辆必须做好日常保养工作，必须保证车辆的正常使用。因特殊原因，不能按计划检测的，必须提供备用车辆替代，备用车辆的技术要求与检测车辆一致。</w:t>
      </w:r>
    </w:p>
    <w:p w14:paraId="003BFC7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5、投标人投入到本项目中的车辆在使用过程中产生的一切费用，如租赁费、购置、上牌、附加费、缴费、保险费、保养费等均由投标人负责，并需遵守我国有关法律法规，如发生事故，由投标人负责。</w:t>
      </w:r>
    </w:p>
    <w:p w14:paraId="2FCE99C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（四）服务应急响应要求</w:t>
      </w:r>
    </w:p>
    <w:p w14:paraId="00503B0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发生突发情况或接到上级部门紧急任务时，如河</w:t>
      </w:r>
      <w:r>
        <w:rPr>
          <w:rFonts w:hint="eastAsia" w:ascii="仿宋_GB2312" w:hAnsi="仿宋_GB2312" w:eastAsia="仿宋_GB2312" w:cs="仿宋_GB2312"/>
          <w:sz w:val="28"/>
          <w:szCs w:val="28"/>
          <w:lang w:eastAsia="zh-CN"/>
        </w:rPr>
        <w:t>道雨水</w:t>
      </w:r>
      <w:r>
        <w:rPr>
          <w:rFonts w:hint="eastAsia" w:ascii="仿宋_GB2312" w:hAnsi="仿宋_GB2312" w:eastAsia="仿宋_GB2312" w:cs="仿宋_GB2312"/>
          <w:sz w:val="28"/>
          <w:szCs w:val="28"/>
        </w:rPr>
        <w:t>排</w:t>
      </w:r>
      <w:r>
        <w:rPr>
          <w:rFonts w:hint="eastAsia" w:ascii="仿宋_GB2312" w:hAnsi="仿宋_GB2312" w:eastAsia="仿宋_GB2312" w:cs="仿宋_GB2312"/>
          <w:sz w:val="28"/>
          <w:szCs w:val="28"/>
          <w:lang w:eastAsia="zh-CN"/>
        </w:rPr>
        <w:t>放</w:t>
      </w:r>
      <w:r>
        <w:rPr>
          <w:rFonts w:hint="eastAsia" w:ascii="仿宋_GB2312" w:hAnsi="仿宋_GB2312" w:eastAsia="仿宋_GB2312" w:cs="仿宋_GB2312"/>
          <w:sz w:val="28"/>
          <w:szCs w:val="28"/>
        </w:rPr>
        <w:t>口污水溢流、城市内涝和投诉等情况，投标人必须在1小时内作出响应，2小时内到达现场。全力协助采购人做好应急工作，提供人员、车辆等后勤保障。周末及节假日均需有固定的应急队伍待命。应急工作所发生的一切费用均由中标人承担，采购人不另行支付。</w:t>
      </w:r>
    </w:p>
    <w:p w14:paraId="47CDC10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（五）服务质量安全和要求</w:t>
      </w:r>
    </w:p>
    <w:p w14:paraId="10AF3BC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1.投标人必须按照相关规范及文件要求，做好本项目的维管质量检测及整改复核工作，检测及复核成果均须真实准确，不得弄虚作假。</w:t>
      </w:r>
    </w:p>
    <w:p w14:paraId="54D55DA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人在实施项目的过程中必须制定质量控制计划并服从采购人质量控制管理和本项目实施的监督检查。投标人必须配合采购人对本项目实施的监督检查，即采购人不定期监督检查投标人的工作实施情况。项目实施过程中发生的所有费用都包含在合同总价中。</w:t>
      </w:r>
    </w:p>
    <w:p w14:paraId="70151C3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3.投标人须承担并承诺数据的保密责任，未经采购人同意，投标人不得利用本项目的所有资料对外开展技术交流、业务联系、数据交换等，不得向其他任何第三方透露或公开有关成果。</w:t>
      </w:r>
    </w:p>
    <w:p w14:paraId="41883C1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应建立安全生产制度，保障外业人员的工作安全，切实消除安全隐患。当发生安全事故时，所有责任由投标人承担。项目服务期内，投标人因各种原因，在工作过程中造成第三方的人身和财产损失，由投标人自主承担相应的法律和经济责任，与采购人无关；造成采购人经济损失的，由中投标人承担，采购人保留追究其法律责任的权利。</w:t>
      </w:r>
    </w:p>
    <w:p w14:paraId="40452B8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（六）服务考核要求</w:t>
      </w:r>
    </w:p>
    <w:p w14:paraId="5E2955A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1.现场检测、检查内容完整、详细，按时、按质、按量完成工作，按时提交成果文件，成果文件质量达到采购人要求。</w:t>
      </w:r>
    </w:p>
    <w:p w14:paraId="36AEAED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人向采购人提交虚假检测结果或违反保密协议，采购人有权解除合同，对已经发生未支付的费用可不予以支付；由此给采购人造成的损失的，采购人有权进一步要求中标人赔偿损失，并追究投标人相关责任。</w:t>
      </w:r>
    </w:p>
    <w:p w14:paraId="30961E8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的检测过程、检测数据等出现严重的质量问题，经采购人或第三方核查属实的，该部分工作量全部作废，投标人应无条件限期重做；如该部分作废工作量超过每季度检测任务的20%，则采购人有权解除合同，对已经发生未支付的费用可不予以支付；由此给采购人造成的损失的，采购人有权进一步要求中标人赔偿损失，并追究投标人相关责任。</w:t>
      </w:r>
    </w:p>
    <w:p w14:paraId="78E4051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应对提交的报告成果负责。成果达不到要求的，采购人有权督促中标人按照采购人提供的书面成果审查或审批意见进行补充完善，相关费用已含在报价中，采购人不再另外支付费用；如出现重大失误，中标人需承担由此造成的全部经济责任和法律责任，采购人对已经发生未支付的费用可不予以支付。</w:t>
      </w:r>
    </w:p>
    <w:p w14:paraId="02576B0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标人未按项目需求建立安全生产制度并严格落实的，或经采购人或第三方检查发现存在重大安全隐患的，采购人给予书面警告，投标人应无条件限期整改；不整改或整改不到位的，采购人有权终止合同，采购人保留追究投标人相关责任的权利。</w:t>
      </w:r>
    </w:p>
    <w:p w14:paraId="179FD75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6.投标人未按项目需求投入相应的人员、车辆、设备，采购人给予书面告知，投标人应无条件限期整改；不整改或整改不到位的采购人有权终止合同，采购人保留追究投标人相关责任的权利。</w:t>
      </w:r>
    </w:p>
    <w:p w14:paraId="4644E87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九、项目效果及评价</w:t>
      </w:r>
    </w:p>
    <w:p w14:paraId="535C160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（一）通过对排水设施的运维管养状况进行检测和评估，及对排水设施清淤、病害专项治理项目的监督管理，可有效推动运维单位提升排水设施运维质量，实现市本级排水设施运维管养工作标准化, 使市本级排水设施更安全、高效的运行。</w:t>
      </w:r>
    </w:p>
    <w:p w14:paraId="73E1FC5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通过专业检测团队、先进设备、定制化服务以及严格的质量控制和数据安全性保障，有助于更好地了解排水设施的实际运行状况，制定针对性的监管措施，确保排水设施的安全、稳定运行。同时，检测结果的权威性、准确性和公正性，为行业监管提供有力的数据支持。</w:t>
      </w:r>
    </w:p>
    <w:p w14:paraId="1C084A1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bookmarkStart w:id="0" w:name="_GoBack"/>
      <w:bookmarkEnd w:id="0"/>
      <w:r>
        <w:rPr>
          <w:rFonts w:hint="eastAsia" w:ascii="仿宋_GB2312" w:hAnsi="仿宋_GB2312" w:eastAsia="仿宋_GB2312" w:cs="仿宋_GB2312"/>
          <w:sz w:val="28"/>
          <w:szCs w:val="28"/>
        </w:rPr>
        <w:t>（三）对排水设施进行定期的检测和评估，确保排水设施处于良好的工作状态。同时，通过专业的检测手段，发现潜在的安全隐患和问题，能够及时进行维修，避免因排水设施运维不到位而发生安全事故。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CE6194"/>
    <w:rsid w:val="1FCE6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2026-06-30T10:31:00Z</dcterms:created>
  <dc:creator>陕西华采招标有限公司</dc:creator>
  <cp:lastModifiedBy>陕西华采招标有限公司</cp:lastModifiedBy>
  <dcterms:modified xsi:type="dcterms:W3CDTF">2026-06-30T10:33:05Z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E0C737778E0B499FA16DB1C221E27E2B_11</vt:lpwstr>
  </property>
  <property fmtid="{D5CDD505-2E9C-101B-9397-08002B2CF9AE}" pid="4" name="KSOTemplateDocerSaveRecord">
    <vt:lpwstr>eyJoZGlkIjoiZWMxNWU5MTM1NDJhMzM3NzZlNjAyMmRiMjcyMmY4OWYiLCJ1c2VySWQiOiI5MzY1NjA0ODAifQ==</vt:lpwstr>
  </property>
</Properties>
</file>