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版本号：SXJTZB-ZC-GK2026081820260819001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2026年中省政法转移支付自定装备采购项目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SXJTZB-ZC-GK20260818</w:t>
      </w:r>
      <w:r>
        <w:br/>
      </w:r>
      <w:r>
        <w:br/>
      </w:r>
      <w:r>
        <w:br/>
      </w:r>
    </w:p>
    <w:p>
      <w:pPr>
        <w:pStyle w:val="null3"/>
        <w:jc w:val="center"/>
        <w:outlineLvl w:val="2"/>
      </w:pPr>
      <w:r>
        <w:rPr>
          <w:rFonts w:ascii="仿宋_GB2312" w:hAnsi="仿宋_GB2312" w:cs="仿宋_GB2312" w:eastAsia="仿宋_GB2312"/>
          <w:sz w:val="28"/>
          <w:b/>
        </w:rPr>
        <w:t>西安市公安局鄠邑区分局</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西安市公安局鄠邑区分局</w:t>
      </w:r>
      <w:r>
        <w:rPr>
          <w:rFonts w:ascii="仿宋_GB2312" w:hAnsi="仿宋_GB2312" w:cs="仿宋_GB2312" w:eastAsia="仿宋_GB2312"/>
        </w:rPr>
        <w:t>委托，拟对</w:t>
      </w:r>
      <w:r>
        <w:rPr>
          <w:rFonts w:ascii="仿宋_GB2312" w:hAnsi="仿宋_GB2312" w:cs="仿宋_GB2312" w:eastAsia="仿宋_GB2312"/>
        </w:rPr>
        <w:t>2026年中省政法转移支付自定装备采购项目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SXJTZB-ZC-GK20260818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2026年中省政法转移支付自定装备采购项目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项目采购内容主要包括：一标段通信调度装备，二标段公用装备。简要技术要求详见采购内容。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3、税收缴纳证明：提供已缴纳的2025年8月至今任意一个月的纳税证明或完税证明，纳税证明或完税证明上应有代收机构或税务机关的公章或业务专用章。依法免税的供应商应提供相关文件证明；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纳的2025年8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6、三年无重大违法记录声明：出具参加本次政府采购活动前三年内在经营活动中没有重大违法记录的书面声明；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投标的提供法定代表人身份证明及身份证，委托代理人参加投标的提供授权委托书及委托代理人身份证；自然人只需提供身份证；备注：分支机构由分支机构负责人授权即可；</w:t>
      </w:r>
    </w:p>
    <w:p>
      <w:pPr>
        <w:pStyle w:val="null3"/>
      </w:pPr>
      <w:r>
        <w:rPr>
          <w:rFonts w:ascii="仿宋_GB2312" w:hAnsi="仿宋_GB2312" w:cs="仿宋_GB2312" w:eastAsia="仿宋_GB2312"/>
        </w:rPr>
        <w:t>8、不接受联合体投标：本项目不接受联合体投标（提供书面声明）。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3、税收缴纳证明：提供已缴纳的2025年8月至今任意一个月的纳税证明或完税证明，纳税证明或完税证明上应有代收机构或税务机关的公章或业务专用章。依法免税的供应商应提供相关文件证明；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纳的2025年8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6、三年无重大违法记录声明：出具参加本次政府采购活动前三年内在经营活动中没有重大违法记录的书面声明；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投标的提供法定代表人身份证明及身份证，委托代理人参加投标的提供授权委托书及委托代理人身份证；自然人只需提供身份证；备注：分支机构由分支机构负责人授权即可；</w:t>
      </w:r>
    </w:p>
    <w:p>
      <w:pPr>
        <w:pStyle w:val="null3"/>
      </w:pPr>
      <w:r>
        <w:rPr>
          <w:rFonts w:ascii="仿宋_GB2312" w:hAnsi="仿宋_GB2312" w:cs="仿宋_GB2312" w:eastAsia="仿宋_GB2312"/>
        </w:rPr>
        <w:t>8、不接受联合体投标：本项目不接受联合体投标（提供书面声明）。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西安市公安局鄠邑区分局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鄠邑甘亭街办政法路12号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029-84825035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贾婵、曾小旦、王琳娜、廖丽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采购包1：1,799,800.00元</w:t>
            </w:r>
          </w:p>
          <w:p>
            <w:pPr>
              <w:pStyle w:val="null3"/>
            </w:pPr>
            <w:r>
              <w:rPr>
                <w:rFonts w:ascii="仿宋_GB2312" w:hAnsi="仿宋_GB2312" w:cs="仿宋_GB2312" w:eastAsia="仿宋_GB2312"/>
              </w:rPr>
              <w:t>采购包2：859,100.00元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国家发展和改革委员会办公厅印发的《关于招标代理服务收费有关问题的通知》（发改办价格〔2003〕857号）的有关规定执行。中标单位在领取中标通知书前，须向采购代理机构一次性支付代理服务费。 服务费交纳信息： 银行户名：陕西嘉唐建设项目管理有限公司 开户银行：西安银行股份有限公司含光门支行 账 号：112011580000141313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西安市公安局鄠邑区分局</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西安市公安局鄠邑区分局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西安市公安局鄠邑区分局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质量符合国家法律法规规定的合格标准、招标文件、投标文件的要求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联系人：廖丽</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项目采购内容主要包括：一标段通信调度装备，二标段公用装备。简要技术要求详见采购内容。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1,799,800.00</w:t>
      </w:r>
    </w:p>
    <w:p>
      <w:pPr>
        <w:pStyle w:val="null3"/>
      </w:pPr>
      <w:r>
        <w:rPr>
          <w:rFonts w:ascii="仿宋_GB2312" w:hAnsi="仿宋_GB2312" w:cs="仿宋_GB2312" w:eastAsia="仿宋_GB2312"/>
        </w:rPr>
        <w:t>采购包最高限价（元）: 1,799,800.00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通信调度装备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1,799,800.00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859,100.00</w:t>
      </w:r>
    </w:p>
    <w:p>
      <w:pPr>
        <w:pStyle w:val="null3"/>
      </w:pPr>
      <w:r>
        <w:rPr>
          <w:rFonts w:ascii="仿宋_GB2312" w:hAnsi="仿宋_GB2312" w:cs="仿宋_GB2312" w:eastAsia="仿宋_GB2312"/>
        </w:rPr>
        <w:t>采购包最高限价（元）: 859,100.00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公用装备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859,100.00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标的名称：通信调度装备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43"/>
              <w:gridCol w:w="553"/>
              <w:gridCol w:w="1471"/>
              <w:gridCol w:w="177"/>
              <w:gridCol w:w="143"/>
            </w:tblGrid>
            <w:tr>
              <w:tc>
                <w:tcPr>
                  <w:tcW w:type="dxa" w:w="248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指挥中心指挥调度系统提升项目</w:t>
                  </w:r>
                </w:p>
              </w:tc>
            </w:tr>
            <w:tr>
              <w:tc>
                <w:tcPr>
                  <w:tcW w:type="dxa" w:w="24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w:t>
                  </w:r>
                  <w:r>
                    <w:rPr>
                      <w:rFonts w:ascii="仿宋_GB2312" w:hAnsi="仿宋_GB2312" w:cs="仿宋_GB2312" w:eastAsia="仿宋_GB2312"/>
                      <w:sz w:val="20"/>
                      <w:color w:val="000000"/>
                    </w:rPr>
                    <w:t>P1.25 LED小间距显示系统</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w:t>
                  </w:r>
                  <w:r>
                    <w:rPr>
                      <w:rFonts w:ascii="仿宋_GB2312" w:hAnsi="仿宋_GB2312" w:cs="仿宋_GB2312" w:eastAsia="仿宋_GB2312"/>
                      <w:sz w:val="20"/>
                      <w:b/>
                      <w:color w:val="000000"/>
                    </w:rPr>
                    <w:t>参数</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COB显示屏P1.25</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1、LED封装要求：COB三合一封装</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2、点间距：</w:t>
                  </w:r>
                  <w:r>
                    <w:rPr>
                      <w:rFonts w:ascii="仿宋_GB2312" w:hAnsi="仿宋_GB2312" w:cs="仿宋_GB2312" w:eastAsia="仿宋_GB2312"/>
                      <w:sz w:val="20"/>
                      <w:color w:val="000000"/>
                    </w:rPr>
                    <w:t>≤1.2</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3、亮度：≥500cd/㎡</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4、单元箱体比例：16：9</w:t>
                  </w:r>
                  <w:r>
                    <w:rPr>
                      <w:rFonts w:ascii="仿宋_GB2312" w:hAnsi="仿宋_GB2312" w:cs="仿宋_GB2312" w:eastAsia="仿宋_GB2312"/>
                      <w:sz w:val="20"/>
                      <w:color w:val="000000"/>
                    </w:rPr>
                    <w:t>；</w:t>
                  </w:r>
                  <w:r>
                    <w:rPr>
                      <w:rFonts w:ascii="仿宋_GB2312" w:hAnsi="仿宋_GB2312" w:cs="仿宋_GB2312" w:eastAsia="仿宋_GB2312"/>
                      <w:sz w:val="20"/>
                      <w:color w:val="000000"/>
                    </w:rPr>
                    <w:t>箱体材质：采用封闭式一体成型纯压铸铝箱体，内部线材低烟无卤环保材质</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5、刷新率：≥3840Hz；水平可视角度≥175°，垂直可视角度≥175°</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rPr>
                    <w:t>6、对比度：静态≥10000:1</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color w:val="000000"/>
                    </w:rPr>
                    <w:t>7、色温 3000K~10000K 可调</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整机滤波性能优异；模组采用磁吸快拆固定结构；支持单模组独立衰减校正；</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LED显示屏MTBF≥100000h</w:t>
                  </w:r>
                  <w:r>
                    <w:rPr>
                      <w:rFonts w:ascii="仿宋_GB2312" w:hAnsi="仿宋_GB2312" w:cs="仿宋_GB2312" w:eastAsia="仿宋_GB2312"/>
                      <w:sz w:val="20"/>
                      <w:color w:val="000000"/>
                    </w:rPr>
                    <w:t>。</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43.74</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LED显示控制器</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1、支持≥1路SL-DVI视频输入</w:t>
                  </w:r>
                  <w:r>
                    <w:rPr>
                      <w:rFonts w:ascii="仿宋_GB2312" w:hAnsi="仿宋_GB2312" w:cs="仿宋_GB2312" w:eastAsia="仿宋_GB2312"/>
                      <w:sz w:val="20"/>
                      <w:color w:val="000000"/>
                    </w:rPr>
                    <w:t>、</w:t>
                  </w:r>
                  <w:r>
                    <w:rPr>
                      <w:rFonts w:ascii="仿宋_GB2312" w:hAnsi="仿宋_GB2312" w:cs="仿宋_GB2312" w:eastAsia="仿宋_GB2312"/>
                      <w:sz w:val="20"/>
                      <w:color w:val="000000"/>
                    </w:rPr>
                    <w:t>1路HDMI1.3输入</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2、支持AUDIO音频输入</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3、支持≥4路千兆网口输出，单路网口带载≥65万像素点</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4、支持USB接口控制，可级联多台进行统一控制</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5、单张发送卡支持自定义分辨率，最宽最高为3840</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6、支持外接光探头，可以检测环境亮度，智能调节屏体亮度</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7、支持逐点亮色度校正</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8、支持双卡备份以及网线备份</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9、支持视频源位深≥8bit</w:t>
                  </w:r>
                  <w:r>
                    <w:rPr>
                      <w:rFonts w:ascii="仿宋_GB2312" w:hAnsi="仿宋_GB2312" w:cs="仿宋_GB2312" w:eastAsia="仿宋_GB2312"/>
                      <w:sz w:val="20"/>
                      <w:color w:val="000000"/>
                    </w:rPr>
                    <w:t>。</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配电系统</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1、配电柜额定功率≥30KW，具备6个单相回路；输入输出均有断路器保护措施。</w:t>
                  </w:r>
                </w:p>
                <w:p>
                  <w:pPr>
                    <w:pStyle w:val="null3"/>
                    <w:jc w:val="left"/>
                  </w:pPr>
                  <w:r>
                    <w:rPr>
                      <w:rFonts w:ascii="仿宋_GB2312" w:hAnsi="仿宋_GB2312" w:cs="仿宋_GB2312" w:eastAsia="仿宋_GB2312"/>
                      <w:sz w:val="20"/>
                      <w:color w:val="000000"/>
                    </w:rPr>
                    <w:t>2、支持手动启动、停止；支持分组启动停止；支持分时段控制；</w:t>
                  </w:r>
                </w:p>
                <w:p>
                  <w:pPr>
                    <w:pStyle w:val="null3"/>
                    <w:jc w:val="left"/>
                  </w:pPr>
                  <w:r>
                    <w:rPr>
                      <w:rFonts w:ascii="仿宋_GB2312" w:hAnsi="仿宋_GB2312" w:cs="仿宋_GB2312" w:eastAsia="仿宋_GB2312"/>
                      <w:sz w:val="20"/>
                      <w:color w:val="000000"/>
                    </w:rPr>
                    <w:t>3、支持电脑远程控制。</w:t>
                  </w:r>
                </w:p>
                <w:p>
                  <w:pPr>
                    <w:pStyle w:val="null3"/>
                    <w:jc w:val="left"/>
                  </w:pPr>
                  <w:r>
                    <w:rPr>
                      <w:rFonts w:ascii="仿宋_GB2312" w:hAnsi="仿宋_GB2312" w:cs="仿宋_GB2312" w:eastAsia="仿宋_GB2312"/>
                      <w:sz w:val="20"/>
                      <w:color w:val="000000"/>
                    </w:rPr>
                    <w:t>4、网络接口：支持MODBUS-TCP协议；</w:t>
                  </w:r>
                </w:p>
                <w:p>
                  <w:pPr>
                    <w:pStyle w:val="null3"/>
                    <w:jc w:val="left"/>
                  </w:pPr>
                  <w:r>
                    <w:rPr>
                      <w:rFonts w:ascii="仿宋_GB2312" w:hAnsi="仿宋_GB2312" w:cs="仿宋_GB2312" w:eastAsia="仿宋_GB2312"/>
                      <w:sz w:val="20"/>
                      <w:color w:val="000000"/>
                    </w:rPr>
                    <w:t>5、串口通讯端口：支持RS485、MODBUS-RTU协议。</w:t>
                  </w:r>
                </w:p>
                <w:p>
                  <w:pPr>
                    <w:pStyle w:val="null3"/>
                    <w:jc w:val="left"/>
                  </w:pPr>
                  <w:r>
                    <w:rPr>
                      <w:rFonts w:ascii="仿宋_GB2312" w:hAnsi="仿宋_GB2312" w:cs="仿宋_GB2312" w:eastAsia="仿宋_GB2312"/>
                      <w:sz w:val="20"/>
                      <w:color w:val="000000"/>
                    </w:rPr>
                    <w:t>6、支持设备分级上电。</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施工费（综合布线）</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1、≥YJV4*10+1*6mm²主电缆，分电缆各个子系统布设到位；</w:t>
                  </w:r>
                </w:p>
                <w:p>
                  <w:pPr>
                    <w:pStyle w:val="null3"/>
                    <w:jc w:val="left"/>
                  </w:pPr>
                  <w:r>
                    <w:rPr>
                      <w:rFonts w:ascii="仿宋_GB2312" w:hAnsi="仿宋_GB2312" w:cs="仿宋_GB2312" w:eastAsia="仿宋_GB2312"/>
                      <w:sz w:val="20"/>
                      <w:color w:val="000000"/>
                    </w:rPr>
                    <w:t>2、弱电布设：所有设备的网线及信号线布设按照各个子系统布设到位、网线采用六类网线。</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施工费（大屏安装）</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w:t>
                  </w:r>
                </w:p>
                <w:p>
                  <w:pPr>
                    <w:pStyle w:val="null3"/>
                    <w:jc w:val="left"/>
                  </w:pPr>
                  <w:r>
                    <w:rPr>
                      <w:rFonts w:ascii="仿宋_GB2312" w:hAnsi="仿宋_GB2312" w:cs="仿宋_GB2312" w:eastAsia="仿宋_GB2312"/>
                      <w:sz w:val="20"/>
                      <w:color w:val="000000"/>
                    </w:rPr>
                    <w:t>1、安装结构能满足LED高清显示屏的整体均匀平滑要求，采用内嵌钢结构，采用国标材料制作，定制装置，拆装方便；具备间距调节装置，可实现精确调节，显示模组之间的缝隙均匀，显示效果清晰。</w:t>
                  </w:r>
                </w:p>
                <w:p>
                  <w:pPr>
                    <w:pStyle w:val="null3"/>
                    <w:jc w:val="left"/>
                  </w:pPr>
                  <w:r>
                    <w:rPr>
                      <w:rFonts w:ascii="仿宋_GB2312" w:hAnsi="仿宋_GB2312" w:cs="仿宋_GB2312" w:eastAsia="仿宋_GB2312"/>
                      <w:sz w:val="20"/>
                      <w:color w:val="000000"/>
                    </w:rPr>
                    <w:t>2、镶嵌显示屏后包边，安装完成后恢复装修面（装饰面与现有装修风格匹配，包含2道暗门）及并完成包边收口等。（建筑垃圾自行清运）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施工费（原拼接屏迁移安装）</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拆装拼接屏：</w:t>
                  </w:r>
                </w:p>
                <w:p>
                  <w:pPr>
                    <w:pStyle w:val="null3"/>
                    <w:jc w:val="left"/>
                  </w:pPr>
                  <w:r>
                    <w:rPr>
                      <w:rFonts w:ascii="仿宋_GB2312" w:hAnsi="仿宋_GB2312" w:cs="仿宋_GB2312" w:eastAsia="仿宋_GB2312"/>
                      <w:sz w:val="20"/>
                      <w:color w:val="000000"/>
                    </w:rPr>
                    <w:t>完全拆除原有液晶屏拼接屏及机柜、装饰面结构及骨架。现有</w:t>
                  </w:r>
                  <w:r>
                    <w:rPr>
                      <w:rFonts w:ascii="仿宋_GB2312" w:hAnsi="仿宋_GB2312" w:cs="仿宋_GB2312" w:eastAsia="仿宋_GB2312"/>
                      <w:sz w:val="20"/>
                      <w:color w:val="000000"/>
                    </w:rPr>
                    <w:t>54台液晶屏拼接屏，移装至对应派出所点位，单套9块屏。包含拆除、包装及运输拼接屏（承担拆装运损风险），安装调试（包含结构支架、辅材）。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4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二、分布式可视化交互式坐席管理系统</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分布式输入节点</w:t>
                  </w:r>
                </w:p>
              </w:tc>
              <w:tc>
                <w:tcPr>
                  <w:tcW w:type="dxa" w:w="1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color w:val="000000"/>
                    </w:rPr>
                    <w:t>系统采用嵌入式、全网络</w:t>
                  </w:r>
                  <w:r>
                    <w:rPr>
                      <w:rFonts w:ascii="仿宋_GB2312" w:hAnsi="仿宋_GB2312" w:cs="仿宋_GB2312" w:eastAsia="仿宋_GB2312"/>
                      <w:sz w:val="20"/>
                      <w:color w:val="000000"/>
                    </w:rPr>
                    <w:t>IP 分布式架构设计；无风扇；MTBF值≥4</w:t>
                  </w:r>
                  <w:r>
                    <w:rPr>
                      <w:rFonts w:ascii="仿宋_GB2312" w:hAnsi="仿宋_GB2312" w:cs="仿宋_GB2312" w:eastAsia="仿宋_GB2312"/>
                      <w:sz w:val="20"/>
                      <w:color w:val="000000"/>
                    </w:rPr>
                    <w:t>0</w:t>
                  </w:r>
                  <w:r>
                    <w:rPr>
                      <w:rFonts w:ascii="仿宋_GB2312" w:hAnsi="仿宋_GB2312" w:cs="仿宋_GB2312" w:eastAsia="仿宋_GB2312"/>
                      <w:sz w:val="20"/>
                      <w:color w:val="000000"/>
                    </w:rPr>
                    <w:t>0000H；前面板显示器支持显示节点的各种配置信息， 包括 IP、 MAC、 网关、 掩码等；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color w:val="000000"/>
                    </w:rPr>
                    <w:t>设备满足国产化</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；满足电磁兼容</w:t>
                  </w:r>
                  <w:r>
                    <w:rPr>
                      <w:rFonts w:ascii="仿宋_GB2312" w:hAnsi="仿宋_GB2312" w:cs="仿宋_GB2312" w:eastAsia="仿宋_GB2312"/>
                      <w:sz w:val="20"/>
                      <w:color w:val="000000"/>
                    </w:rPr>
                    <w:t>CLASS A等级要求；</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HDR12bit 采样格式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color w:val="000000"/>
                    </w:rPr>
                    <w:t>支持高清滚动字幕功能，</w:t>
                  </w:r>
                  <w:r>
                    <w:rPr>
                      <w:rFonts w:ascii="仿宋_GB2312" w:hAnsi="仿宋_GB2312" w:cs="仿宋_GB2312" w:eastAsia="仿宋_GB2312"/>
                      <w:sz w:val="20"/>
                      <w:color w:val="000000"/>
                    </w:rPr>
                    <w:t>支持图片形式导入滚动字幕并显示，</w:t>
                  </w:r>
                  <w:r>
                    <w:rPr>
                      <w:rFonts w:ascii="仿宋_GB2312" w:hAnsi="仿宋_GB2312" w:cs="仿宋_GB2312" w:eastAsia="仿宋_GB2312"/>
                      <w:sz w:val="20"/>
                      <w:color w:val="000000"/>
                    </w:rPr>
                    <w:t>支持字幕内容、</w:t>
                  </w:r>
                  <w:r>
                    <w:rPr>
                      <w:rFonts w:ascii="仿宋_GB2312" w:hAnsi="仿宋_GB2312" w:cs="仿宋_GB2312" w:eastAsia="仿宋_GB2312"/>
                      <w:sz w:val="20"/>
                      <w:color w:val="000000"/>
                    </w:rPr>
                    <w:t>颜色、</w:t>
                  </w:r>
                  <w:r>
                    <w:rPr>
                      <w:rFonts w:ascii="仿宋_GB2312" w:hAnsi="仿宋_GB2312" w:cs="仿宋_GB2312" w:eastAsia="仿宋_GB2312"/>
                      <w:sz w:val="20"/>
                      <w:color w:val="000000"/>
                    </w:rPr>
                    <w:t>字体、</w:t>
                  </w:r>
                  <w:r>
                    <w:rPr>
                      <w:rFonts w:ascii="仿宋_GB2312" w:hAnsi="仿宋_GB2312" w:cs="仿宋_GB2312" w:eastAsia="仿宋_GB2312"/>
                      <w:sz w:val="20"/>
                      <w:color w:val="000000"/>
                    </w:rPr>
                    <w:t>滚动方向以及滚动速度设置、支持多组屏的滚动字幕</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5、系统具备信息安全隔离机制和单向通信机制，多台PC主机之间无法通过分布式系统进行USB数据传输。</w:t>
                  </w:r>
                </w:p>
                <w:p>
                  <w:pPr>
                    <w:pStyle w:val="null3"/>
                    <w:jc w:val="left"/>
                  </w:pPr>
                  <w:r>
                    <w:rPr>
                      <w:rFonts w:ascii="仿宋_GB2312" w:hAnsi="仿宋_GB2312" w:cs="仿宋_GB2312" w:eastAsia="仿宋_GB2312"/>
                      <w:sz w:val="20"/>
                      <w:color w:val="000000"/>
                    </w:rPr>
                    <w:t>6、提供产品3C、节能认证等证书</w:t>
                  </w:r>
                  <w:r>
                    <w:rPr>
                      <w:rFonts w:ascii="仿宋_GB2312" w:hAnsi="仿宋_GB2312" w:cs="仿宋_GB2312" w:eastAsia="仿宋_GB2312"/>
                      <w:sz w:val="20"/>
                      <w:color w:val="000000"/>
                    </w:rPr>
                    <w:t>。</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分布式</w:t>
                  </w:r>
                  <w:r>
                    <w:rPr>
                      <w:rFonts w:ascii="仿宋_GB2312" w:hAnsi="仿宋_GB2312" w:cs="仿宋_GB2312" w:eastAsia="仿宋_GB2312"/>
                      <w:sz w:val="20"/>
                      <w:color w:val="000000"/>
                    </w:rPr>
                    <w:t>输</w:t>
                  </w:r>
                  <w:r>
                    <w:rPr>
                      <w:rFonts w:ascii="仿宋_GB2312" w:hAnsi="仿宋_GB2312" w:cs="仿宋_GB2312" w:eastAsia="仿宋_GB2312"/>
                      <w:sz w:val="20"/>
                      <w:color w:val="000000"/>
                    </w:rPr>
                    <w:t>出节点</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系统采用嵌入式、全网络</w:t>
                  </w:r>
                  <w:r>
                    <w:rPr>
                      <w:rFonts w:ascii="仿宋_GB2312" w:hAnsi="仿宋_GB2312" w:cs="仿宋_GB2312" w:eastAsia="仿宋_GB2312"/>
                      <w:sz w:val="20"/>
                      <w:color w:val="000000"/>
                    </w:rPr>
                    <w:t>IP 分布式架构设计；无风扇；MTBF值≥4</w:t>
                  </w:r>
                  <w:r>
                    <w:rPr>
                      <w:rFonts w:ascii="仿宋_GB2312" w:hAnsi="仿宋_GB2312" w:cs="仿宋_GB2312" w:eastAsia="仿宋_GB2312"/>
                      <w:sz w:val="20"/>
                      <w:color w:val="000000"/>
                    </w:rPr>
                    <w:t>0</w:t>
                  </w:r>
                  <w:r>
                    <w:rPr>
                      <w:rFonts w:ascii="仿宋_GB2312" w:hAnsi="仿宋_GB2312" w:cs="仿宋_GB2312" w:eastAsia="仿宋_GB2312"/>
                      <w:sz w:val="20"/>
                      <w:color w:val="000000"/>
                    </w:rPr>
                    <w:t>0000H；前面板显示器支持显示节点的各种配置信息， 包括 IP、 MAC、 网关、 掩码等；</w:t>
                  </w:r>
                </w:p>
                <w:p>
                  <w:pPr>
                    <w:pStyle w:val="null3"/>
                    <w:jc w:val="left"/>
                  </w:pPr>
                  <w:r>
                    <w:rPr>
                      <w:rFonts w:ascii="仿宋_GB2312" w:hAnsi="仿宋_GB2312" w:cs="仿宋_GB2312" w:eastAsia="仿宋_GB2312"/>
                      <w:sz w:val="20"/>
                      <w:color w:val="000000"/>
                    </w:rPr>
                    <w:t>2、设备满足国产化</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；满足电磁兼容</w:t>
                  </w:r>
                  <w:r>
                    <w:rPr>
                      <w:rFonts w:ascii="仿宋_GB2312" w:hAnsi="仿宋_GB2312" w:cs="仿宋_GB2312" w:eastAsia="仿宋_GB2312"/>
                      <w:sz w:val="20"/>
                      <w:color w:val="000000"/>
                    </w:rPr>
                    <w:t>CLASS A等级要求；</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color w:val="000000"/>
                    </w:rPr>
                    <w:t>3、支持 HDR12bit 采样格式</w:t>
                  </w:r>
                </w:p>
                <w:p>
                  <w:pPr>
                    <w:pStyle w:val="null3"/>
                    <w:jc w:val="left"/>
                  </w:pPr>
                  <w:r>
                    <w:rPr>
                      <w:rFonts w:ascii="仿宋_GB2312" w:hAnsi="仿宋_GB2312" w:cs="仿宋_GB2312" w:eastAsia="仿宋_GB2312"/>
                      <w:sz w:val="20"/>
                      <w:color w:val="000000"/>
                    </w:rPr>
                    <w:t>4、支持高清滚动字幕功能， 支持图片形式导入滚动字幕并显示， 支持字幕内容、 颜色、 字体、 滚动方向以及滚动速度设置、支持多组屏的滚动字幕</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5、系统具备信息安全隔离机制和单向通信机制，多台PC主机之间无法通过分布式系统进行USB数据传输；</w:t>
                  </w:r>
                </w:p>
                <w:p>
                  <w:pPr>
                    <w:pStyle w:val="null3"/>
                    <w:jc w:val="left"/>
                  </w:pPr>
                  <w:r>
                    <w:rPr>
                      <w:rFonts w:ascii="仿宋_GB2312" w:hAnsi="仿宋_GB2312" w:cs="仿宋_GB2312" w:eastAsia="仿宋_GB2312"/>
                      <w:sz w:val="20"/>
                      <w:color w:val="000000"/>
                    </w:rPr>
                    <w:t>6、提供产品3C、节能认证等证书。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分布式座席节点</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系统采用嵌入式、全网络</w:t>
                  </w:r>
                  <w:r>
                    <w:rPr>
                      <w:rFonts w:ascii="仿宋_GB2312" w:hAnsi="仿宋_GB2312" w:cs="仿宋_GB2312" w:eastAsia="仿宋_GB2312"/>
                      <w:sz w:val="20"/>
                      <w:color w:val="000000"/>
                    </w:rPr>
                    <w:t>IP 分布式架构设计；无风扇；MTBF值≥4</w:t>
                  </w:r>
                  <w:r>
                    <w:rPr>
                      <w:rFonts w:ascii="仿宋_GB2312" w:hAnsi="仿宋_GB2312" w:cs="仿宋_GB2312" w:eastAsia="仿宋_GB2312"/>
                      <w:sz w:val="20"/>
                      <w:color w:val="000000"/>
                    </w:rPr>
                    <w:t>0</w:t>
                  </w:r>
                  <w:r>
                    <w:rPr>
                      <w:rFonts w:ascii="仿宋_GB2312" w:hAnsi="仿宋_GB2312" w:cs="仿宋_GB2312" w:eastAsia="仿宋_GB2312"/>
                      <w:sz w:val="20"/>
                      <w:color w:val="000000"/>
                    </w:rPr>
                    <w:t>0000H；前面板显示器支持显示节点的各种配置信息， 包括 IP、 MAC、 网关、 掩码等；</w:t>
                  </w:r>
                </w:p>
                <w:p>
                  <w:pPr>
                    <w:pStyle w:val="null3"/>
                    <w:jc w:val="left"/>
                  </w:pPr>
                  <w:r>
                    <w:rPr>
                      <w:rFonts w:ascii="仿宋_GB2312" w:hAnsi="仿宋_GB2312" w:cs="仿宋_GB2312" w:eastAsia="仿宋_GB2312"/>
                      <w:sz w:val="20"/>
                      <w:color w:val="000000"/>
                    </w:rPr>
                    <w:t>2、设备满足国产化</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，；满足电磁兼容</w:t>
                  </w:r>
                  <w:r>
                    <w:rPr>
                      <w:rFonts w:ascii="仿宋_GB2312" w:hAnsi="仿宋_GB2312" w:cs="仿宋_GB2312" w:eastAsia="仿宋_GB2312"/>
                      <w:sz w:val="20"/>
                      <w:color w:val="000000"/>
                    </w:rPr>
                    <w:t>CLASS A等级要求；</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接口至少</w:t>
                  </w:r>
                  <w:r>
                    <w:rPr>
                      <w:rFonts w:ascii="仿宋_GB2312" w:hAnsi="仿宋_GB2312" w:cs="仿宋_GB2312" w:eastAsia="仿宋_GB2312"/>
                      <w:sz w:val="20"/>
                      <w:color w:val="000000"/>
                    </w:rPr>
                    <w:t>包括</w:t>
                  </w:r>
                  <w:r>
                    <w:rPr>
                      <w:rFonts w:ascii="仿宋_GB2312" w:hAnsi="仿宋_GB2312" w:cs="仿宋_GB2312" w:eastAsia="仿宋_GB2312"/>
                      <w:sz w:val="20"/>
                      <w:color w:val="000000"/>
                    </w:rPr>
                    <w:t>1路视频输入接口，</w:t>
                  </w:r>
                  <w:r>
                    <w:rPr>
                      <w:rFonts w:ascii="仿宋_GB2312" w:hAnsi="仿宋_GB2312" w:cs="仿宋_GB2312" w:eastAsia="仿宋_GB2312"/>
                      <w:sz w:val="20"/>
                      <w:color w:val="000000"/>
                    </w:rPr>
                    <w:t>2</w:t>
                  </w:r>
                  <w:r>
                    <w:rPr>
                      <w:rFonts w:ascii="仿宋_GB2312" w:hAnsi="仿宋_GB2312" w:cs="仿宋_GB2312" w:eastAsia="仿宋_GB2312"/>
                      <w:sz w:val="20"/>
                      <w:color w:val="000000"/>
                    </w:rPr>
                    <w:t>路视频输出接口，音频接口支持</w:t>
                  </w:r>
                  <w:r>
                    <w:rPr>
                      <w:rFonts w:ascii="仿宋_GB2312" w:hAnsi="仿宋_GB2312" w:cs="仿宋_GB2312" w:eastAsia="仿宋_GB2312"/>
                      <w:sz w:val="20"/>
                      <w:color w:val="000000"/>
                    </w:rPr>
                    <w:t>1路3.5mm音频输入（可自适应接入mic或者line）、1路平衡音频输出、1路3.5mm音频输出；1路RS232接口，1路RS485接口、2路I/O接口，2路红外接口、2路继电器接口。支持</w:t>
                  </w:r>
                  <w:r>
                    <w:rPr>
                      <w:rFonts w:ascii="仿宋_GB2312" w:hAnsi="仿宋_GB2312" w:cs="仿宋_GB2312" w:eastAsia="仿宋_GB2312"/>
                      <w:sz w:val="20"/>
                      <w:color w:val="000000"/>
                    </w:rPr>
                    <w:t>3</w:t>
                  </w:r>
                  <w:r>
                    <w:rPr>
                      <w:rFonts w:ascii="仿宋_GB2312" w:hAnsi="仿宋_GB2312" w:cs="仿宋_GB2312" w:eastAsia="仿宋_GB2312"/>
                      <w:sz w:val="20"/>
                      <w:color w:val="000000"/>
                    </w:rPr>
                    <w:t>路</w:t>
                  </w:r>
                  <w:r>
                    <w:rPr>
                      <w:rFonts w:ascii="仿宋_GB2312" w:hAnsi="仿宋_GB2312" w:cs="仿宋_GB2312" w:eastAsia="仿宋_GB2312"/>
                      <w:sz w:val="20"/>
                      <w:color w:val="000000"/>
                    </w:rPr>
                    <w:t>USB接口，其中一个为TYPE-C标准USB接口。</w:t>
                  </w:r>
                </w:p>
                <w:p>
                  <w:pPr>
                    <w:pStyle w:val="null3"/>
                    <w:jc w:val="left"/>
                  </w:pPr>
                  <w:r>
                    <w:rPr>
                      <w:rFonts w:ascii="仿宋_GB2312" w:hAnsi="仿宋_GB2312" w:cs="仿宋_GB2312" w:eastAsia="仿宋_GB2312"/>
                      <w:sz w:val="20"/>
                      <w:color w:val="000000"/>
                    </w:rPr>
                    <w:t>4、编解码一体节点，可设置为编码节点或者解码节点，实现拼接，坐席，矩阵功能；</w:t>
                  </w:r>
                </w:p>
                <w:p>
                  <w:pPr>
                    <w:pStyle w:val="null3"/>
                    <w:jc w:val="left"/>
                  </w:pPr>
                  <w:r>
                    <w:rPr>
                      <w:rFonts w:ascii="仿宋_GB2312" w:hAnsi="仿宋_GB2312" w:cs="仿宋_GB2312" w:eastAsia="仿宋_GB2312"/>
                      <w:sz w:val="20"/>
                      <w:color w:val="000000"/>
                    </w:rPr>
                    <w:t>5、支持 HDR12bit 采样格式；</w:t>
                  </w:r>
                </w:p>
                <w:p>
                  <w:pPr>
                    <w:pStyle w:val="null3"/>
                    <w:jc w:val="left"/>
                  </w:pPr>
                  <w:r>
                    <w:rPr>
                      <w:rFonts w:ascii="仿宋_GB2312" w:hAnsi="仿宋_GB2312" w:cs="仿宋_GB2312" w:eastAsia="仿宋_GB2312"/>
                      <w:sz w:val="20"/>
                      <w:color w:val="000000"/>
                    </w:rPr>
                    <w:t>6、支持通过 OSD 菜单将本地信号推送至其他坐席显示器或推送到本席位主屏上显示； 推送视频信号时， 可选择是否同时推送键盘鼠标控制权，推送的信号和键盘鼠标权限可主动收回； 支持按用户推送、也可按席位推送； 支持通过将席位信号推送至大屏显示、支持单屏推送、全屏推送、窗口推送；支持抓取大屏窗口内容在本地显示；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、支持多组场景自动轮循，支持</w:t>
                  </w:r>
                  <w:r>
                    <w:rPr>
                      <w:rFonts w:ascii="仿宋_GB2312" w:hAnsi="仿宋_GB2312" w:cs="仿宋_GB2312" w:eastAsia="仿宋_GB2312"/>
                      <w:sz w:val="20"/>
                      <w:color w:val="000000"/>
                    </w:rPr>
                    <w:t>10秒～900秒自定义轮循时间间隔</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、统具备信息安全隔离机制和单向通信机制，多台</w:t>
                  </w:r>
                  <w:r>
                    <w:rPr>
                      <w:rFonts w:ascii="仿宋_GB2312" w:hAnsi="仿宋_GB2312" w:cs="仿宋_GB2312" w:eastAsia="仿宋_GB2312"/>
                      <w:sz w:val="20"/>
                      <w:color w:val="000000"/>
                    </w:rPr>
                    <w:t>PC主机之间无法通过分布式系统进行USB数据传输；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PoE</w:t>
                  </w:r>
                  <w:r>
                    <w:rPr>
                      <w:rFonts w:ascii="仿宋_GB2312" w:hAnsi="仿宋_GB2312" w:cs="仿宋_GB2312" w:eastAsia="仿宋_GB2312"/>
                      <w:sz w:val="20"/>
                      <w:color w:val="000000"/>
                    </w:rPr>
                    <w:t>交换机</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48</w:t>
                  </w:r>
                  <w:r>
                    <w:rPr>
                      <w:rFonts w:ascii="仿宋_GB2312" w:hAnsi="仿宋_GB2312" w:cs="仿宋_GB2312" w:eastAsia="仿宋_GB2312"/>
                      <w:sz w:val="20"/>
                      <w:color w:val="000000"/>
                    </w:rPr>
                    <w:t>个千兆电口</w:t>
                  </w:r>
                  <w:r>
                    <w:rPr>
                      <w:rFonts w:ascii="仿宋_GB2312" w:hAnsi="仿宋_GB2312" w:cs="仿宋_GB2312" w:eastAsia="仿宋_GB2312"/>
                      <w:sz w:val="20"/>
                      <w:color w:val="000000"/>
                    </w:rPr>
                    <w:t>、</w:t>
                  </w:r>
                  <w:r>
                    <w:rPr>
                      <w:rFonts w:ascii="仿宋_GB2312" w:hAnsi="仿宋_GB2312" w:cs="仿宋_GB2312" w:eastAsia="仿宋_GB2312"/>
                      <w:sz w:val="20"/>
                      <w:color w:val="000000"/>
                    </w:rPr>
                    <w:t>4×10GE SFP+、2×12GE 专用堆叠口</w:t>
                  </w:r>
                </w:p>
                <w:p>
                  <w:pPr>
                    <w:pStyle w:val="null3"/>
                    <w:jc w:val="left"/>
                  </w:pPr>
                  <w:r>
                    <w:rPr>
                      <w:rFonts w:ascii="仿宋_GB2312" w:hAnsi="仿宋_GB2312" w:cs="仿宋_GB2312" w:eastAsia="仿宋_GB2312"/>
                      <w:sz w:val="20"/>
                      <w:color w:val="000000"/>
                    </w:rPr>
                    <w:t>交换容量</w:t>
                  </w:r>
                  <w:r>
                    <w:rPr>
                      <w:rFonts w:ascii="仿宋_GB2312" w:hAnsi="仿宋_GB2312" w:cs="仿宋_GB2312" w:eastAsia="仿宋_GB2312"/>
                      <w:sz w:val="20"/>
                      <w:color w:val="000000"/>
                    </w:rPr>
                    <w:t>≥1.36 Tbps / 13.6 Tbps</w:t>
                  </w:r>
                </w:p>
                <w:p>
                  <w:pPr>
                    <w:pStyle w:val="null3"/>
                    <w:jc w:val="left"/>
                  </w:pPr>
                  <w:r>
                    <w:rPr>
                      <w:rFonts w:ascii="仿宋_GB2312" w:hAnsi="仿宋_GB2312" w:cs="仿宋_GB2312" w:eastAsia="仿宋_GB2312"/>
                      <w:sz w:val="20"/>
                      <w:color w:val="000000"/>
                    </w:rPr>
                    <w:t>包转发率</w:t>
                  </w:r>
                  <w:r>
                    <w:rPr>
                      <w:rFonts w:ascii="仿宋_GB2312" w:hAnsi="仿宋_GB2312" w:cs="仿宋_GB2312" w:eastAsia="仿宋_GB2312"/>
                      <w:sz w:val="20"/>
                      <w:color w:val="000000"/>
                    </w:rPr>
                    <w:t>≥ 200 Mpps</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PoE+（单端口最大 30 W）；整机最大 PoE 输出≥ 1600 W</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4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三、指挥大厅操作座席</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坐席椅</w:t>
                  </w:r>
                </w:p>
              </w:tc>
              <w:tc>
                <w:tcPr>
                  <w:tcW w:type="dxa" w:w="1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面料：选用优质网面：泡绵：环保型高密度、高回弹泡绵，附不含氟氨化合物的高弹力定型海绵及多层丝棉作填充，座垫泡棉密度大于</w:t>
                  </w:r>
                  <w:r>
                    <w:rPr>
                      <w:rFonts w:ascii="仿宋_GB2312" w:hAnsi="仿宋_GB2312" w:cs="仿宋_GB2312" w:eastAsia="仿宋_GB2312"/>
                      <w:sz w:val="20"/>
                      <w:color w:val="000000"/>
                    </w:rPr>
                    <w:t>40kg/m3，靠垫泡棉密度大于25kg/m3, 表面涂有防止老化变形的保护膜。优质电镀架。防爆气杆，内芯</w:t>
                  </w:r>
                </w:p>
                <w:p>
                  <w:pPr>
                    <w:pStyle w:val="null3"/>
                    <w:jc w:val="left"/>
                  </w:pPr>
                  <w:r>
                    <w:rPr>
                      <w:rFonts w:ascii="仿宋_GB2312" w:hAnsi="仿宋_GB2312" w:cs="仿宋_GB2312" w:eastAsia="仿宋_GB2312"/>
                      <w:sz w:val="20"/>
                      <w:color w:val="000000"/>
                    </w:rPr>
                    <w:t>椅脚用玻璃纤维增强工程尼龙（</w:t>
                  </w:r>
                  <w:r>
                    <w:rPr>
                      <w:rFonts w:ascii="仿宋_GB2312" w:hAnsi="仿宋_GB2312" w:cs="仿宋_GB2312" w:eastAsia="仿宋_GB2312"/>
                      <w:sz w:val="20"/>
                      <w:color w:val="000000"/>
                    </w:rPr>
                    <w:t>PA+GF）注塑而成，脚轮：脚轮基材为玻璃纤维增强工程尼龙（PA+GF），柔性聚氨酯（PU）包边，静音顺滑</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显示器机械臂</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适用屏幕：</w:t>
                  </w:r>
                  <w:r>
                    <w:rPr>
                      <w:rFonts w:ascii="仿宋_GB2312" w:hAnsi="仿宋_GB2312" w:cs="仿宋_GB2312" w:eastAsia="仿宋_GB2312"/>
                      <w:sz w:val="20"/>
                      <w:color w:val="000000"/>
                    </w:rPr>
                    <w:t>17–27 英寸液晶 / 显示器</w:t>
                  </w:r>
                </w:p>
                <w:p>
                  <w:pPr>
                    <w:pStyle w:val="null3"/>
                    <w:jc w:val="left"/>
                  </w:pPr>
                  <w:r>
                    <w:rPr>
                      <w:rFonts w:ascii="仿宋_GB2312" w:hAnsi="仿宋_GB2312" w:cs="仿宋_GB2312" w:eastAsia="仿宋_GB2312"/>
                      <w:sz w:val="20"/>
                      <w:color w:val="000000"/>
                    </w:rPr>
                    <w:t>承重范围：</w:t>
                  </w:r>
                  <w:r>
                    <w:rPr>
                      <w:rFonts w:ascii="仿宋_GB2312" w:hAnsi="仿宋_GB2312" w:cs="仿宋_GB2312" w:eastAsia="仿宋_GB2312"/>
                      <w:sz w:val="20"/>
                      <w:color w:val="000000"/>
                    </w:rPr>
                    <w:t>2–7k</w:t>
                  </w:r>
                  <w:r>
                    <w:rPr>
                      <w:rFonts w:ascii="仿宋_GB2312" w:hAnsi="仿宋_GB2312" w:cs="仿宋_GB2312" w:eastAsia="仿宋_GB2312"/>
                      <w:sz w:val="20"/>
                      <w:color w:val="000000"/>
                    </w:rPr>
                    <w:t>g</w:t>
                  </w:r>
                </w:p>
                <w:p>
                  <w:pPr>
                    <w:pStyle w:val="null3"/>
                    <w:jc w:val="left"/>
                  </w:pPr>
                  <w:r>
                    <w:rPr>
                      <w:rFonts w:ascii="仿宋_GB2312" w:hAnsi="仿宋_GB2312" w:cs="仿宋_GB2312" w:eastAsia="仿宋_GB2312"/>
                      <w:sz w:val="20"/>
                      <w:color w:val="000000"/>
                    </w:rPr>
                    <w:t>VESA 孔位：75×75mm / 100×100mm</w:t>
                  </w:r>
                </w:p>
                <w:p>
                  <w:pPr>
                    <w:pStyle w:val="null3"/>
                    <w:jc w:val="left"/>
                  </w:pPr>
                  <w:r>
                    <w:rPr>
                      <w:rFonts w:ascii="仿宋_GB2312" w:hAnsi="仿宋_GB2312" w:cs="仿宋_GB2312" w:eastAsia="仿宋_GB2312"/>
                      <w:sz w:val="20"/>
                      <w:color w:val="000000"/>
                    </w:rPr>
                    <w:t>安装方式：办公屏风</w:t>
                  </w:r>
                  <w:r>
                    <w:rPr>
                      <w:rFonts w:ascii="仿宋_GB2312" w:hAnsi="仿宋_GB2312" w:cs="仿宋_GB2312" w:eastAsia="仿宋_GB2312"/>
                      <w:sz w:val="20"/>
                      <w:color w:val="000000"/>
                    </w:rPr>
                    <w:t>/ 工位卡槽专用夹装底座</w:t>
                  </w:r>
                </w:p>
                <w:p>
                  <w:pPr>
                    <w:pStyle w:val="null3"/>
                    <w:jc w:val="left"/>
                  </w:pPr>
                  <w:r>
                    <w:rPr>
                      <w:rFonts w:ascii="仿宋_GB2312" w:hAnsi="仿宋_GB2312" w:cs="仿宋_GB2312" w:eastAsia="仿宋_GB2312"/>
                      <w:sz w:val="20"/>
                      <w:color w:val="000000"/>
                    </w:rPr>
                    <w:t>屏风夹持厚度：</w:t>
                  </w:r>
                  <w:r>
                    <w:rPr>
                      <w:rFonts w:ascii="仿宋_GB2312" w:hAnsi="仿宋_GB2312" w:cs="仿宋_GB2312" w:eastAsia="仿宋_GB2312"/>
                      <w:sz w:val="20"/>
                      <w:color w:val="000000"/>
                    </w:rPr>
                    <w:t>40–80mm</w:t>
                  </w:r>
                </w:p>
                <w:p>
                  <w:pPr>
                    <w:pStyle w:val="null3"/>
                    <w:jc w:val="left"/>
                  </w:pPr>
                  <w:r>
                    <w:rPr>
                      <w:rFonts w:ascii="仿宋_GB2312" w:hAnsi="仿宋_GB2312" w:cs="仿宋_GB2312" w:eastAsia="仿宋_GB2312"/>
                      <w:sz w:val="20"/>
                      <w:color w:val="000000"/>
                    </w:rPr>
                    <w:t>材质：航空铝合金</w:t>
                  </w:r>
                  <w:r>
                    <w:rPr>
                      <w:rFonts w:ascii="仿宋_GB2312" w:hAnsi="仿宋_GB2312" w:cs="仿宋_GB2312" w:eastAsia="仿宋_GB2312"/>
                      <w:sz w:val="20"/>
                      <w:color w:val="000000"/>
                    </w:rPr>
                    <w:t>+ 冷轧钢板 + 气压弹簧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4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四、视频会议系统（含</w:t>
                  </w:r>
                  <w:r>
                    <w:rPr>
                      <w:rFonts w:ascii="仿宋_GB2312" w:hAnsi="仿宋_GB2312" w:cs="仿宋_GB2312" w:eastAsia="仿宋_GB2312"/>
                      <w:sz w:val="20"/>
                      <w:color w:val="000000"/>
                    </w:rPr>
                    <w:t>11</w:t>
                  </w:r>
                  <w:r>
                    <w:rPr>
                      <w:rFonts w:ascii="仿宋_GB2312" w:hAnsi="仿宋_GB2312" w:cs="仿宋_GB2312" w:eastAsia="仿宋_GB2312"/>
                      <w:sz w:val="20"/>
                      <w:color w:val="000000"/>
                    </w:rPr>
                    <w:t>个派出所及</w:t>
                  </w:r>
                  <w:r>
                    <w:rPr>
                      <w:rFonts w:ascii="仿宋_GB2312" w:hAnsi="仿宋_GB2312" w:cs="仿宋_GB2312" w:eastAsia="仿宋_GB2312"/>
                      <w:sz w:val="20"/>
                      <w:color w:val="000000"/>
                    </w:rPr>
                    <w:t>3个驻外单位）</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系统平台</w:t>
                  </w:r>
                  <w:r>
                    <w:rPr>
                      <w:rFonts w:ascii="仿宋_GB2312" w:hAnsi="仿宋_GB2312" w:cs="仿宋_GB2312" w:eastAsia="仿宋_GB2312"/>
                      <w:sz w:val="20"/>
                      <w:color w:val="000000"/>
                    </w:rPr>
                    <w:t>MCU</w:t>
                  </w:r>
                  <w:r>
                    <w:rPr>
                      <w:rFonts w:ascii="仿宋_GB2312" w:hAnsi="仿宋_GB2312" w:cs="仿宋_GB2312" w:eastAsia="仿宋_GB2312"/>
                      <w:sz w:val="20"/>
                      <w:color w:val="000000"/>
                    </w:rPr>
                    <w:t>（</w:t>
                  </w:r>
                  <w:r>
                    <w:rPr>
                      <w:rFonts w:ascii="仿宋_GB2312" w:hAnsi="仿宋_GB2312" w:cs="仿宋_GB2312" w:eastAsia="仿宋_GB2312"/>
                      <w:sz w:val="20"/>
                      <w:color w:val="000000"/>
                    </w:rPr>
                    <w:t>核心产品</w:t>
                  </w:r>
                  <w:r>
                    <w:rPr>
                      <w:rFonts w:ascii="仿宋_GB2312" w:hAnsi="仿宋_GB2312" w:cs="仿宋_GB2312" w:eastAsia="仿宋_GB2312"/>
                      <w:sz w:val="20"/>
                      <w:color w:val="000000"/>
                    </w:rPr>
                    <w:t>）</w:t>
                  </w:r>
                </w:p>
              </w:tc>
              <w:tc>
                <w:tcPr>
                  <w:tcW w:type="dxa" w:w="1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整机一体化集成媒体处理、防火墙穿越、地址本等功能模块。</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.设备须采用国产自主的操作系统和数据库软件。</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.呼叫控制要求：</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H.323 Gatekeeper、Sip Server、SIP Proxy等功能。</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≥500路设备注册和并发呼叫。</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.会议控制要求：</w:t>
                  </w:r>
                </w:p>
                <w:p>
                  <w:pPr>
                    <w:pStyle w:val="null3"/>
                    <w:jc w:val="left"/>
                  </w:pPr>
                  <w:r>
                    <w:rPr>
                      <w:rFonts w:ascii="仿宋_GB2312" w:hAnsi="仿宋_GB2312" w:cs="仿宋_GB2312" w:eastAsia="仿宋_GB2312"/>
                      <w:sz w:val="20"/>
                      <w:color w:val="000000"/>
                    </w:rPr>
                    <w:t>支持一键静闭音、广播</w:t>
                  </w:r>
                  <w:r>
                    <w:rPr>
                      <w:rFonts w:ascii="仿宋_GB2312" w:hAnsi="仿宋_GB2312" w:cs="仿宋_GB2312" w:eastAsia="仿宋_GB2312"/>
                      <w:sz w:val="20"/>
                      <w:color w:val="000000"/>
                    </w:rPr>
                    <w:t>/选看会场、设置主席、点名等功能。</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.管理维护要求：</w:t>
                  </w:r>
                </w:p>
                <w:p>
                  <w:pPr>
                    <w:pStyle w:val="null3"/>
                    <w:jc w:val="left"/>
                  </w:pPr>
                  <w:r>
                    <w:rPr>
                      <w:rFonts w:ascii="仿宋_GB2312" w:hAnsi="仿宋_GB2312" w:cs="仿宋_GB2312" w:eastAsia="仿宋_GB2312"/>
                      <w:sz w:val="20"/>
                      <w:color w:val="000000"/>
                    </w:rPr>
                    <w:t>支持自动巡检功能，巡检内容可自定义，巡检完成后可自动生成巡检报告。</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64Kbps-8Mbps呼叫带宽。</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ITU-T H.323、IETF SIP协议，</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ITU-T H.263、H.264BP、H.264HP、H.264 SVC、H.265 SVC、H.265 SCC视频协议。</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1080p30/60fps、720p30/60fps分辨率的活动视频。支持G722、G722.1C、G729、AAC-LD、Opus、iLBC音频协议。</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.MCU容量要求：</w:t>
                  </w:r>
                </w:p>
                <w:p>
                  <w:pPr>
                    <w:pStyle w:val="null3"/>
                    <w:jc w:val="left"/>
                  </w:pPr>
                  <w:r>
                    <w:rPr>
                      <w:rFonts w:ascii="仿宋_GB2312" w:hAnsi="仿宋_GB2312" w:cs="仿宋_GB2312" w:eastAsia="仿宋_GB2312"/>
                      <w:sz w:val="20"/>
                      <w:color w:val="000000"/>
                    </w:rPr>
                    <w:t>支持全编全解技术，会议中任何一个参会终端出现丢包仅影响该会场，不会影响整个会议效果。</w:t>
                  </w:r>
                </w:p>
                <w:p>
                  <w:pPr>
                    <w:pStyle w:val="null3"/>
                    <w:jc w:val="left"/>
                  </w:pPr>
                  <w:r>
                    <w:rPr>
                      <w:rFonts w:ascii="仿宋_GB2312" w:hAnsi="仿宋_GB2312" w:cs="仿宋_GB2312" w:eastAsia="仿宋_GB2312"/>
                      <w:sz w:val="20"/>
                      <w:color w:val="000000"/>
                    </w:rPr>
                    <w:t>在全编全解模式下，支持</w:t>
                  </w:r>
                  <w:r>
                    <w:rPr>
                      <w:rFonts w:ascii="仿宋_GB2312" w:hAnsi="仿宋_GB2312" w:cs="仿宋_GB2312" w:eastAsia="仿宋_GB2312"/>
                      <w:sz w:val="20"/>
                      <w:color w:val="000000"/>
                    </w:rPr>
                    <w:t>≥12个1080P60fps视频端口或者25个1080P30fps视频端口或者50个720P30fps视频端口。</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AVC/SVC混合会议，适应不同线路带宽、不同设备能力、不同网络环境下的组网要求。</w:t>
                  </w:r>
                </w:p>
                <w:p>
                  <w:pPr>
                    <w:pStyle w:val="null3"/>
                    <w:jc w:val="left"/>
                  </w:pPr>
                  <w:r>
                    <w:rPr>
                      <w:rFonts w:ascii="仿宋_GB2312" w:hAnsi="仿宋_GB2312" w:cs="仿宋_GB2312" w:eastAsia="仿宋_GB2312"/>
                      <w:sz w:val="20"/>
                      <w:color w:val="000000"/>
                    </w:rPr>
                    <w:t>支持将</w:t>
                  </w:r>
                  <w:r>
                    <w:rPr>
                      <w:rFonts w:ascii="仿宋_GB2312" w:hAnsi="仿宋_GB2312" w:cs="仿宋_GB2312" w:eastAsia="仿宋_GB2312"/>
                      <w:sz w:val="20"/>
                      <w:color w:val="000000"/>
                    </w:rPr>
                    <w:t>1 个1080P60fps 端口可拆分为 2 个1080P30fps 端口、或者 4 个720P30fps。</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.双流要求：</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ITU-T H.239、IETF BFCP双流协议。</w:t>
                  </w:r>
                </w:p>
                <w:p>
                  <w:pPr>
                    <w:pStyle w:val="null3"/>
                    <w:jc w:val="left"/>
                  </w:pPr>
                  <w:r>
                    <w:rPr>
                      <w:rFonts w:ascii="仿宋_GB2312" w:hAnsi="仿宋_GB2312" w:cs="仿宋_GB2312" w:eastAsia="仿宋_GB2312"/>
                      <w:sz w:val="20"/>
                      <w:color w:val="000000"/>
                    </w:rPr>
                    <w:t>支持主视频</w:t>
                  </w:r>
                  <w:r>
                    <w:rPr>
                      <w:rFonts w:ascii="仿宋_GB2312" w:hAnsi="仿宋_GB2312" w:cs="仿宋_GB2312" w:eastAsia="仿宋_GB2312"/>
                      <w:sz w:val="20"/>
                      <w:color w:val="000000"/>
                    </w:rPr>
                    <w:t>1080p60fps时，辅视频同时实现1080P60fps高清效果。</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.多画面要求：</w:t>
                  </w:r>
                </w:p>
                <w:p>
                  <w:pPr>
                    <w:pStyle w:val="null3"/>
                    <w:jc w:val="left"/>
                  </w:pPr>
                  <w:r>
                    <w:rPr>
                      <w:rFonts w:ascii="仿宋_GB2312" w:hAnsi="仿宋_GB2312" w:cs="仿宋_GB2312" w:eastAsia="仿宋_GB2312"/>
                      <w:sz w:val="20"/>
                      <w:color w:val="000000"/>
                    </w:rPr>
                    <w:t>支持最大</w:t>
                  </w:r>
                  <w:r>
                    <w:rPr>
                      <w:rFonts w:ascii="仿宋_GB2312" w:hAnsi="仿宋_GB2312" w:cs="仿宋_GB2312" w:eastAsia="仿宋_GB2312"/>
                      <w:sz w:val="20"/>
                      <w:color w:val="000000"/>
                    </w:rPr>
                    <w:t>1080P60fps收发对称的25多画面分屏。</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.可靠性要求：</w:t>
                  </w:r>
                </w:p>
                <w:p>
                  <w:pPr>
                    <w:pStyle w:val="null3"/>
                    <w:jc w:val="left"/>
                  </w:pPr>
                  <w:r>
                    <w:rPr>
                      <w:rFonts w:ascii="仿宋_GB2312" w:hAnsi="仿宋_GB2312" w:cs="仿宋_GB2312" w:eastAsia="仿宋_GB2312"/>
                      <w:sz w:val="20"/>
                      <w:color w:val="000000"/>
                    </w:rPr>
                    <w:t>支持多台</w:t>
                  </w:r>
                  <w:r>
                    <w:rPr>
                      <w:rFonts w:ascii="仿宋_GB2312" w:hAnsi="仿宋_GB2312" w:cs="仿宋_GB2312" w:eastAsia="仿宋_GB2312"/>
                      <w:sz w:val="20"/>
                      <w:color w:val="000000"/>
                    </w:rPr>
                    <w:t>MCU组成资源池，实现MCU资源统一管理。</w:t>
                  </w:r>
                </w:p>
                <w:p>
                  <w:pPr>
                    <w:pStyle w:val="null3"/>
                    <w:jc w:val="left"/>
                  </w:pPr>
                  <w:r>
                    <w:rPr>
                      <w:rFonts w:ascii="仿宋_GB2312" w:hAnsi="仿宋_GB2312" w:cs="仿宋_GB2312" w:eastAsia="仿宋_GB2312"/>
                      <w:sz w:val="20"/>
                      <w:color w:val="000000"/>
                    </w:rPr>
                    <w:t>支持电源备份、风扇备份。</w:t>
                  </w:r>
                </w:p>
                <w:p>
                  <w:pPr>
                    <w:pStyle w:val="null3"/>
                    <w:jc w:val="left"/>
                  </w:pPr>
                  <w:r>
                    <w:rPr>
                      <w:rFonts w:ascii="仿宋_GB2312" w:hAnsi="仿宋_GB2312" w:cs="仿宋_GB2312" w:eastAsia="仿宋_GB2312"/>
                      <w:sz w:val="20"/>
                      <w:color w:val="000000"/>
                    </w:rPr>
                    <w:t>支持断线重呼功能，</w:t>
                  </w:r>
                  <w:r>
                    <w:rPr>
                      <w:rFonts w:ascii="仿宋_GB2312" w:hAnsi="仿宋_GB2312" w:cs="仿宋_GB2312" w:eastAsia="仿宋_GB2312"/>
                      <w:sz w:val="20"/>
                      <w:color w:val="000000"/>
                    </w:rPr>
                    <w:t>MCU可自动重邀掉线或断电的终端再次入会。</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.网络适应性要求：</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70</w:t>
                  </w:r>
                  <w:r>
                    <w:rPr>
                      <w:rFonts w:ascii="仿宋_GB2312" w:hAnsi="仿宋_GB2312" w:cs="仿宋_GB2312" w:eastAsia="仿宋_GB2312"/>
                      <w:sz w:val="20"/>
                      <w:color w:val="000000"/>
                    </w:rPr>
                    <w:t>%网络丢包下，声音清晰，不影响会议正常进行。</w:t>
                  </w:r>
                </w:p>
                <w:p>
                  <w:pPr>
                    <w:pStyle w:val="null3"/>
                    <w:jc w:val="left"/>
                  </w:pPr>
                  <w:r>
                    <w:rPr>
                      <w:rFonts w:ascii="仿宋_GB2312" w:hAnsi="仿宋_GB2312" w:cs="仿宋_GB2312" w:eastAsia="仿宋_GB2312"/>
                      <w:sz w:val="20"/>
                      <w:color w:val="000000"/>
                    </w:rPr>
                    <w:t>支持辅流带宽动态管理，当辅流带宽降低时，主流带宽自动升高；当辅流带宽升高时，主流带宽自动降低。</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.数据会议要求：</w:t>
                  </w:r>
                </w:p>
                <w:p>
                  <w:pPr>
                    <w:pStyle w:val="null3"/>
                    <w:jc w:val="left"/>
                  </w:pPr>
                  <w:r>
                    <w:rPr>
                      <w:rFonts w:ascii="仿宋_GB2312" w:hAnsi="仿宋_GB2312" w:cs="仿宋_GB2312" w:eastAsia="仿宋_GB2312"/>
                      <w:sz w:val="20"/>
                      <w:color w:val="000000"/>
                    </w:rPr>
                    <w:t>支持电子白板功能，支持白板批注、缩放、保存、多方互动等功能。</w:t>
                  </w:r>
                </w:p>
                <w:p>
                  <w:pPr>
                    <w:pStyle w:val="null3"/>
                    <w:jc w:val="left"/>
                  </w:pPr>
                  <w:r>
                    <w:rPr>
                      <w:rFonts w:ascii="仿宋_GB2312" w:hAnsi="仿宋_GB2312" w:cs="仿宋_GB2312" w:eastAsia="仿宋_GB2312"/>
                      <w:sz w:val="20"/>
                      <w:color w:val="000000"/>
                    </w:rPr>
                    <w:t>数据会议远程共享清晰度不低于</w:t>
                  </w:r>
                  <w:r>
                    <w:rPr>
                      <w:rFonts w:ascii="仿宋_GB2312" w:hAnsi="仿宋_GB2312" w:cs="仿宋_GB2312" w:eastAsia="仿宋_GB2312"/>
                      <w:sz w:val="20"/>
                      <w:color w:val="000000"/>
                    </w:rPr>
                    <w:t>4K</w:t>
                  </w:r>
                </w:p>
                <w:p>
                  <w:pPr>
                    <w:pStyle w:val="null3"/>
                    <w:jc w:val="left"/>
                  </w:pPr>
                  <w:r>
                    <w:rPr>
                      <w:rFonts w:ascii="仿宋_GB2312" w:hAnsi="仿宋_GB2312" w:cs="仿宋_GB2312" w:eastAsia="仿宋_GB2312"/>
                      <w:sz w:val="20"/>
                      <w:color w:val="000000"/>
                    </w:rPr>
                    <w:t>支持主席控制、远程桌面控制、即时消息、信息公告、电子问卷、电子笔记、会议录制、申请发言（举手）等功能。支持数据会议与</w:t>
                  </w:r>
                  <w:r>
                    <w:rPr>
                      <w:rFonts w:ascii="仿宋_GB2312" w:hAnsi="仿宋_GB2312" w:cs="仿宋_GB2312" w:eastAsia="仿宋_GB2312"/>
                      <w:sz w:val="20"/>
                      <w:color w:val="000000"/>
                    </w:rPr>
                    <w:t>H.239/BFCP双流互通。</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.安全性要求：</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SIP(TLS/SRTP)信令和媒体流加密、AES加密算法、H.235媒体流加密、H.235认证和信令完整性校验。</w:t>
                  </w:r>
                </w:p>
                <w:p>
                  <w:pPr>
                    <w:pStyle w:val="null3"/>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.配置≥2×26核处理器，≥12×16GB DDR4内存，≥2×960GB</w:t>
                  </w:r>
                  <w:r>
                    <w:rPr>
                      <w:rFonts w:ascii="仿宋_GB2312" w:hAnsi="仿宋_GB2312" w:cs="仿宋_GB2312" w:eastAsia="仿宋_GB2312"/>
                      <w:sz w:val="21"/>
                      <w:b/>
                    </w:rPr>
                    <w:t xml:space="preserve"> </w:t>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≥4×GE网口，≥2×900W交流电源。</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5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平台软件</w:t>
                  </w:r>
                  <w:r>
                    <w:rPr>
                      <w:rFonts w:ascii="仿宋_GB2312" w:hAnsi="仿宋_GB2312" w:cs="仿宋_GB2312" w:eastAsia="仿宋_GB2312"/>
                      <w:sz w:val="20"/>
                      <w:color w:val="000000"/>
                    </w:rPr>
                    <w:t>license授权</w:t>
                  </w:r>
                </w:p>
              </w:tc>
              <w:tc>
                <w:tcPr>
                  <w:tcW w:type="dxa" w:w="147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平台</w:t>
                  </w:r>
                  <w:r>
                    <w:rPr>
                      <w:rFonts w:ascii="仿宋_GB2312" w:hAnsi="仿宋_GB2312" w:cs="仿宋_GB2312" w:eastAsia="仿宋_GB2312"/>
                      <w:sz w:val="20"/>
                      <w:color w:val="000000"/>
                    </w:rPr>
                    <w:t>mcu 并发端口许可（1*1080P)授权</w:t>
                  </w:r>
                </w:p>
              </w:tc>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高清会议终端</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1.与MCU同品牌，采用分体式结构，嵌入式操作系统。</w:t>
                  </w:r>
                </w:p>
                <w:p>
                  <w:pPr>
                    <w:pStyle w:val="null3"/>
                    <w:jc w:val="left"/>
                  </w:pPr>
                  <w:r>
                    <w:rPr>
                      <w:rFonts w:ascii="仿宋_GB2312" w:hAnsi="仿宋_GB2312" w:cs="仿宋_GB2312" w:eastAsia="仿宋_GB2312"/>
                      <w:sz w:val="20"/>
                      <w:color w:val="000000"/>
                    </w:rPr>
                    <w:t>2.采用国产自主编解码芯片。</w:t>
                  </w:r>
                </w:p>
                <w:p>
                  <w:pPr>
                    <w:pStyle w:val="null3"/>
                    <w:jc w:val="left"/>
                  </w:pPr>
                  <w:r>
                    <w:rPr>
                      <w:rFonts w:ascii="仿宋_GB2312" w:hAnsi="仿宋_GB2312" w:cs="仿宋_GB2312" w:eastAsia="仿宋_GB2312"/>
                      <w:sz w:val="20"/>
                      <w:color w:val="000000"/>
                    </w:rPr>
                    <w:t>3.支持ITU-T H.323、IETF SIP协议，具有良好的兼容性和开放性。</w:t>
                  </w:r>
                </w:p>
                <w:p>
                  <w:pPr>
                    <w:pStyle w:val="null3"/>
                    <w:jc w:val="left"/>
                  </w:pPr>
                  <w:r>
                    <w:rPr>
                      <w:rFonts w:ascii="仿宋_GB2312" w:hAnsi="仿宋_GB2312" w:cs="仿宋_GB2312" w:eastAsia="仿宋_GB2312"/>
                      <w:sz w:val="20"/>
                      <w:color w:val="000000"/>
                    </w:rPr>
                    <w:t>4.支持64Kbps-8Mbps呼叫带宽。</w:t>
                  </w:r>
                </w:p>
                <w:p>
                  <w:pPr>
                    <w:pStyle w:val="null3"/>
                    <w:jc w:val="left"/>
                  </w:pPr>
                  <w:r>
                    <w:rPr>
                      <w:rFonts w:ascii="仿宋_GB2312" w:hAnsi="仿宋_GB2312" w:cs="仿宋_GB2312" w:eastAsia="仿宋_GB2312"/>
                      <w:sz w:val="20"/>
                      <w:color w:val="000000"/>
                    </w:rPr>
                    <w:t>5.支持数字阵列麦克风接入，麦克风拾音距离≥</w:t>
                  </w:r>
                  <w:r>
                    <w:rPr>
                      <w:rFonts w:ascii="仿宋_GB2312" w:hAnsi="仿宋_GB2312" w:cs="仿宋_GB2312" w:eastAsia="仿宋_GB2312"/>
                      <w:sz w:val="20"/>
                      <w:color w:val="000000"/>
                    </w:rPr>
                    <w:t>6米</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6.支持H.265、H.264 HP、H.264 BP、H.264 SVC、H.263等图像编码协议。</w:t>
                  </w:r>
                </w:p>
                <w:p>
                  <w:pPr>
                    <w:pStyle w:val="null3"/>
                    <w:jc w:val="left"/>
                  </w:pPr>
                  <w:r>
                    <w:rPr>
                      <w:rFonts w:ascii="仿宋_GB2312" w:hAnsi="仿宋_GB2312" w:cs="仿宋_GB2312" w:eastAsia="仿宋_GB2312"/>
                      <w:sz w:val="20"/>
                      <w:color w:val="000000"/>
                    </w:rPr>
                    <w:t>7.支持4K30fps、1080P50/60fps、1080P25/30fps、720P50/60 fps、720P25/30fps等分辨率。</w:t>
                  </w:r>
                </w:p>
                <w:p>
                  <w:pPr>
                    <w:pStyle w:val="null3"/>
                    <w:jc w:val="left"/>
                  </w:pPr>
                  <w:r>
                    <w:rPr>
                      <w:rFonts w:ascii="仿宋_GB2312" w:hAnsi="仿宋_GB2312" w:cs="仿宋_GB2312" w:eastAsia="仿宋_GB2312"/>
                      <w:sz w:val="20"/>
                      <w:color w:val="000000"/>
                    </w:rPr>
                    <w:t>8.支持G.722、G.729A、AAC-LD、Opus等音频协议，支持双声道。</w:t>
                  </w:r>
                </w:p>
                <w:p>
                  <w:pPr>
                    <w:pStyle w:val="null3"/>
                    <w:jc w:val="left"/>
                  </w:pPr>
                  <w:r>
                    <w:rPr>
                      <w:rFonts w:ascii="仿宋_GB2312" w:hAnsi="仿宋_GB2312" w:cs="仿宋_GB2312" w:eastAsia="仿宋_GB2312"/>
                      <w:sz w:val="20"/>
                      <w:color w:val="000000"/>
                    </w:rPr>
                    <w:t>9.支持H.239和BFCP双流协议。</w:t>
                  </w:r>
                </w:p>
                <w:p>
                  <w:pPr>
                    <w:pStyle w:val="null3"/>
                    <w:jc w:val="left"/>
                  </w:pPr>
                  <w:r>
                    <w:rPr>
                      <w:rFonts w:ascii="仿宋_GB2312" w:hAnsi="仿宋_GB2312" w:cs="仿宋_GB2312" w:eastAsia="仿宋_GB2312"/>
                      <w:sz w:val="20"/>
                      <w:color w:val="000000"/>
                    </w:rPr>
                    <w:t>10.支持≥</w:t>
                  </w:r>
                  <w:r>
                    <w:rPr>
                      <w:rFonts w:ascii="仿宋_GB2312" w:hAnsi="仿宋_GB2312" w:cs="仿宋_GB2312" w:eastAsia="仿宋_GB2312"/>
                      <w:sz w:val="20"/>
                      <w:color w:val="000000"/>
                    </w:rPr>
                    <w:t>2</w:t>
                  </w:r>
                  <w:r>
                    <w:rPr>
                      <w:rFonts w:ascii="仿宋_GB2312" w:hAnsi="仿宋_GB2312" w:cs="仿宋_GB2312" w:eastAsia="仿宋_GB2312"/>
                      <w:sz w:val="20"/>
                      <w:color w:val="000000"/>
                    </w:rPr>
                    <w:t>路高清视频输入接口、</w:t>
                  </w:r>
                  <w:r>
                    <w:rPr>
                      <w:rFonts w:ascii="仿宋_GB2312" w:hAnsi="仿宋_GB2312" w:cs="仿宋_GB2312" w:eastAsia="仿宋_GB2312"/>
                      <w:sz w:val="20"/>
                      <w:color w:val="000000"/>
                    </w:rPr>
                    <w:t>≥2路高清视频输出接口。</w:t>
                  </w:r>
                </w:p>
                <w:p>
                  <w:pPr>
                    <w:pStyle w:val="null3"/>
                    <w:jc w:val="left"/>
                  </w:pPr>
                  <w:r>
                    <w:rPr>
                      <w:rFonts w:ascii="仿宋_GB2312" w:hAnsi="仿宋_GB2312" w:cs="仿宋_GB2312" w:eastAsia="仿宋_GB2312"/>
                      <w:sz w:val="20"/>
                      <w:color w:val="000000"/>
                    </w:rPr>
                    <w:t>11.支持≥</w:t>
                  </w:r>
                  <w:r>
                    <w:rPr>
                      <w:rFonts w:ascii="仿宋_GB2312" w:hAnsi="仿宋_GB2312" w:cs="仿宋_GB2312" w:eastAsia="仿宋_GB2312"/>
                      <w:sz w:val="20"/>
                      <w:color w:val="000000"/>
                    </w:rPr>
                    <w:t>4</w:t>
                  </w:r>
                  <w:r>
                    <w:rPr>
                      <w:rFonts w:ascii="仿宋_GB2312" w:hAnsi="仿宋_GB2312" w:cs="仿宋_GB2312" w:eastAsia="仿宋_GB2312"/>
                      <w:sz w:val="20"/>
                      <w:color w:val="000000"/>
                    </w:rPr>
                    <w:t>路音频输入接口、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路音频输出接口。</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.支持不少于2个10M/100M/1000M自适应网口。</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.网络适应性要求：</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IP网络升降速，可根据IP网络带宽的变化，自动调整会议中视音频带宽。</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IPv4和IPv6双协议栈。</w:t>
                  </w:r>
                </w:p>
                <w:p>
                  <w:pPr>
                    <w:pStyle w:val="null3"/>
                    <w:jc w:val="left"/>
                  </w:pPr>
                  <w:r>
                    <w:rPr>
                      <w:rFonts w:ascii="仿宋_GB2312" w:hAnsi="仿宋_GB2312" w:cs="仿宋_GB2312" w:eastAsia="仿宋_GB2312"/>
                      <w:sz w:val="20"/>
                      <w:color w:val="000000"/>
                    </w:rPr>
                    <w:t>支持在</w:t>
                  </w:r>
                  <w:r>
                    <w:rPr>
                      <w:rFonts w:ascii="仿宋_GB2312" w:hAnsi="仿宋_GB2312" w:cs="仿宋_GB2312" w:eastAsia="仿宋_GB2312"/>
                      <w:sz w:val="20"/>
                      <w:color w:val="000000"/>
                    </w:rPr>
                    <w:t>H.323协议下，H.235信令加密；支持在SIP下，TLS、SRTP加密；支持 AES媒体流加密算法，保证会议安全。</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SM2、SM3、SM4国密加密算法。</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.终端功能要求：</w:t>
                  </w:r>
                </w:p>
                <w:p>
                  <w:pPr>
                    <w:pStyle w:val="null3"/>
                    <w:jc w:val="left"/>
                  </w:pPr>
                  <w:r>
                    <w:rPr>
                      <w:rFonts w:ascii="仿宋_GB2312" w:hAnsi="仿宋_GB2312" w:cs="仿宋_GB2312" w:eastAsia="仿宋_GB2312"/>
                      <w:sz w:val="20"/>
                      <w:color w:val="000000"/>
                    </w:rPr>
                    <w:t>支持在终端前面板显示启动、休眠、异常信息、</w:t>
                  </w:r>
                  <w:r>
                    <w:rPr>
                      <w:rFonts w:ascii="仿宋_GB2312" w:hAnsi="仿宋_GB2312" w:cs="仿宋_GB2312" w:eastAsia="仿宋_GB2312"/>
                      <w:sz w:val="20"/>
                      <w:color w:val="000000"/>
                    </w:rPr>
                    <w:t>IP地址、H.323号码、SIP号码等信息。</w:t>
                  </w:r>
                </w:p>
                <w:p>
                  <w:pPr>
                    <w:pStyle w:val="null3"/>
                    <w:jc w:val="left"/>
                  </w:pPr>
                  <w:r>
                    <w:rPr>
                      <w:rFonts w:ascii="仿宋_GB2312" w:hAnsi="仿宋_GB2312" w:cs="仿宋_GB2312" w:eastAsia="仿宋_GB2312"/>
                      <w:sz w:val="20"/>
                      <w:color w:val="000000"/>
                    </w:rPr>
                    <w:t>支持在一个显示设备上显示远端图像、本端图像及</w:t>
                  </w:r>
                  <w:r>
                    <w:rPr>
                      <w:rFonts w:ascii="仿宋_GB2312" w:hAnsi="仿宋_GB2312" w:cs="仿宋_GB2312" w:eastAsia="仿宋_GB2312"/>
                      <w:sz w:val="20"/>
                      <w:color w:val="000000"/>
                    </w:rPr>
                    <w:t>辅</w:t>
                  </w:r>
                  <w:r>
                    <w:rPr>
                      <w:rFonts w:ascii="仿宋_GB2312" w:hAnsi="仿宋_GB2312" w:cs="仿宋_GB2312" w:eastAsia="仿宋_GB2312"/>
                      <w:sz w:val="20"/>
                      <w:color w:val="000000"/>
                    </w:rPr>
                    <w:t>流图像。</w:t>
                  </w:r>
                </w:p>
                <w:p>
                  <w:pPr>
                    <w:pStyle w:val="null3"/>
                    <w:jc w:val="left"/>
                  </w:pPr>
                  <w:r>
                    <w:rPr>
                      <w:rFonts w:ascii="仿宋_GB2312" w:hAnsi="仿宋_GB2312" w:cs="仿宋_GB2312" w:eastAsia="仿宋_GB2312"/>
                      <w:sz w:val="20"/>
                      <w:color w:val="000000"/>
                    </w:rPr>
                    <w:t>支持通过终端</w:t>
                  </w:r>
                  <w:r>
                    <w:rPr>
                      <w:rFonts w:ascii="仿宋_GB2312" w:hAnsi="仿宋_GB2312" w:cs="仿宋_GB2312" w:eastAsia="仿宋_GB2312"/>
                      <w:sz w:val="20"/>
                      <w:color w:val="000000"/>
                    </w:rPr>
                    <w:t>Web界面，实现会场预览及摄像机曝光度、白平衡、视频格式等参数调节。</w:t>
                  </w:r>
                </w:p>
                <w:p>
                  <w:pPr>
                    <w:pStyle w:val="null3"/>
                    <w:jc w:val="left"/>
                  </w:pPr>
                  <w:r>
                    <w:rPr>
                      <w:rFonts w:ascii="仿宋_GB2312" w:hAnsi="仿宋_GB2312" w:cs="仿宋_GB2312" w:eastAsia="仿宋_GB2312"/>
                      <w:sz w:val="20"/>
                      <w:color w:val="000000"/>
                    </w:rPr>
                    <w:t>支持在终端控制软件上对本地和远端会场图像进行实时预览。</w:t>
                  </w:r>
                </w:p>
                <w:p>
                  <w:pPr>
                    <w:pStyle w:val="null3"/>
                    <w:jc w:val="left"/>
                  </w:pPr>
                  <w:r>
                    <w:rPr>
                      <w:rFonts w:ascii="仿宋_GB2312" w:hAnsi="仿宋_GB2312" w:cs="仿宋_GB2312" w:eastAsia="仿宋_GB2312"/>
                      <w:sz w:val="20"/>
                      <w:color w:val="000000"/>
                    </w:rPr>
                    <w:t>支持终端上电开机后，自动调用摄像机的预置位。</w:t>
                  </w:r>
                </w:p>
                <w:p>
                  <w:pPr>
                    <w:pStyle w:val="null3"/>
                    <w:jc w:val="left"/>
                  </w:pPr>
                  <w:r>
                    <w:rPr>
                      <w:rFonts w:ascii="仿宋_GB2312" w:hAnsi="仿宋_GB2312" w:cs="仿宋_GB2312" w:eastAsia="仿宋_GB2312"/>
                      <w:sz w:val="20"/>
                      <w:color w:val="000000"/>
                    </w:rPr>
                    <w:t>支持自动网络断线检测、自环检测、</w:t>
                  </w:r>
                  <w:r>
                    <w:rPr>
                      <w:rFonts w:ascii="仿宋_GB2312" w:hAnsi="仿宋_GB2312" w:cs="仿宋_GB2312" w:eastAsia="仿宋_GB2312"/>
                      <w:sz w:val="20"/>
                      <w:color w:val="000000"/>
                    </w:rPr>
                    <w:t>IP地址冲突检测、音视频输入输出检测，色带测试、网络测试、断线重呼</w:t>
                  </w:r>
                  <w:r>
                    <w:rPr>
                      <w:rFonts w:ascii="仿宋_GB2312" w:hAnsi="仿宋_GB2312" w:cs="仿宋_GB2312" w:eastAsia="仿宋_GB2312"/>
                      <w:sz w:val="20"/>
                      <w:color w:val="000000"/>
                    </w:rPr>
                    <w:t>等</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支持断点续传功能。</w:t>
                  </w:r>
                </w:p>
                <w:p>
                  <w:pPr>
                    <w:pStyle w:val="null3"/>
                    <w:jc w:val="left"/>
                  </w:pPr>
                  <w:r>
                    <w:rPr>
                      <w:rFonts w:ascii="仿宋_GB2312" w:hAnsi="仿宋_GB2312" w:cs="仿宋_GB2312" w:eastAsia="仿宋_GB2312"/>
                      <w:sz w:val="20"/>
                      <w:color w:val="000000"/>
                    </w:rPr>
                    <w:t>支持还原设备出厂默认参数配置。</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.触控屏尺寸≥10英寸</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.支持终端休眠和唤醒、创建会议、静音/闭音、音量调节、摄像机PTZ控制、预置位调用、双流共享、呼叫/挂断会场、添加/删除会场、观看/广播会场、多画面设置、声控切换、结束会议等功能。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5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w:t>
                  </w:r>
                </w:p>
              </w:tc>
              <w:tc>
                <w:tcPr>
                  <w:tcW w:type="dxa" w:w="147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1.与所投终端同一品牌。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2.≥800万像素1/2.5英寸CMOS成像芯片，支持图像宽动态功能。</w:t>
                  </w:r>
                </w:p>
                <w:p>
                  <w:pPr>
                    <w:pStyle w:val="null3"/>
                    <w:jc w:val="left"/>
                  </w:pPr>
                  <w:r>
                    <w:rPr>
                      <w:rFonts w:ascii="仿宋_GB2312" w:hAnsi="仿宋_GB2312" w:cs="仿宋_GB2312" w:eastAsia="仿宋_GB2312"/>
                      <w:sz w:val="20"/>
                      <w:color w:val="000000"/>
                    </w:rPr>
                    <w:t>3.支持4K30fps、1080P60fps、1080P30fps等视频输出格式。</w:t>
                  </w:r>
                </w:p>
                <w:p>
                  <w:pPr>
                    <w:pStyle w:val="null3"/>
                    <w:jc w:val="left"/>
                  </w:pPr>
                  <w:r>
                    <w:rPr>
                      <w:rFonts w:ascii="仿宋_GB2312" w:hAnsi="仿宋_GB2312" w:cs="仿宋_GB2312" w:eastAsia="仿宋_GB2312"/>
                      <w:sz w:val="20"/>
                      <w:color w:val="000000"/>
                    </w:rPr>
                    <w:t>4.≥12倍光学变焦。</w:t>
                  </w:r>
                </w:p>
                <w:p>
                  <w:pPr>
                    <w:pStyle w:val="null3"/>
                    <w:jc w:val="left"/>
                  </w:pPr>
                  <w:r>
                    <w:rPr>
                      <w:rFonts w:ascii="仿宋_GB2312" w:hAnsi="仿宋_GB2312" w:cs="仿宋_GB2312" w:eastAsia="仿宋_GB2312"/>
                      <w:sz w:val="20"/>
                      <w:color w:val="000000"/>
                    </w:rPr>
                    <w:t>5.支持水平视角≥80°。</w:t>
                  </w:r>
                </w:p>
                <w:p>
                  <w:pPr>
                    <w:pStyle w:val="null3"/>
                    <w:jc w:val="left"/>
                  </w:pPr>
                  <w:r>
                    <w:rPr>
                      <w:rFonts w:ascii="仿宋_GB2312" w:hAnsi="仿宋_GB2312" w:cs="仿宋_GB2312" w:eastAsia="仿宋_GB2312"/>
                      <w:sz w:val="20"/>
                      <w:color w:val="000000"/>
                    </w:rPr>
                    <w:t>6.水平转动范围：≥+/-110°，垂直转动范围：≥+/- 30°。</w:t>
                  </w:r>
                </w:p>
                <w:p>
                  <w:pPr>
                    <w:pStyle w:val="null3"/>
                    <w:jc w:val="left"/>
                  </w:pPr>
                  <w:r>
                    <w:rPr>
                      <w:rFonts w:ascii="仿宋_GB2312" w:hAnsi="仿宋_GB2312" w:cs="仿宋_GB2312" w:eastAsia="仿宋_GB2312"/>
                      <w:sz w:val="20"/>
                      <w:color w:val="000000"/>
                    </w:rPr>
                    <w:t>7.支持≥254个预置位。</w:t>
                  </w:r>
                </w:p>
                <w:p>
                  <w:pPr>
                    <w:pStyle w:val="null3"/>
                    <w:jc w:val="left"/>
                  </w:pPr>
                  <w:r>
                    <w:rPr>
                      <w:rFonts w:ascii="仿宋_GB2312" w:hAnsi="仿宋_GB2312" w:cs="仿宋_GB2312" w:eastAsia="仿宋_GB2312"/>
                      <w:sz w:val="20"/>
                      <w:color w:val="000000"/>
                    </w:rPr>
                    <w:t>8.支持≥2路高清视频输出接口。</w:t>
                  </w:r>
                </w:p>
                <w:p>
                  <w:pPr>
                    <w:pStyle w:val="null3"/>
                    <w:jc w:val="left"/>
                  </w:pPr>
                  <w:r>
                    <w:rPr>
                      <w:rFonts w:ascii="仿宋_GB2312" w:hAnsi="仿宋_GB2312" w:cs="仿宋_GB2312" w:eastAsia="仿宋_GB2312"/>
                      <w:sz w:val="20"/>
                      <w:color w:val="000000"/>
                    </w:rPr>
                    <w:t>9.支持≥2个RS-232控制接口，支持标准VISCA控制协议。</w:t>
                  </w:r>
                </w:p>
                <w:p>
                  <w:pPr>
                    <w:pStyle w:val="null3"/>
                    <w:jc w:val="left"/>
                  </w:pPr>
                  <w:r>
                    <w:rPr>
                      <w:rFonts w:ascii="仿宋_GB2312" w:hAnsi="仿宋_GB2312" w:cs="仿宋_GB2312" w:eastAsia="仿宋_GB2312"/>
                      <w:sz w:val="20"/>
                      <w:color w:val="000000"/>
                    </w:rPr>
                    <w:t>10.实现终端遥控器通过摄像机控制机房内会议终端。</w:t>
                  </w:r>
                </w:p>
                <w:p>
                  <w:pPr>
                    <w:pStyle w:val="null3"/>
                    <w:jc w:val="left"/>
                  </w:pPr>
                  <w:r>
                    <w:rPr>
                      <w:rFonts w:ascii="仿宋_GB2312" w:hAnsi="仿宋_GB2312" w:cs="仿宋_GB2312" w:eastAsia="仿宋_GB2312"/>
                      <w:sz w:val="20"/>
                      <w:color w:val="000000"/>
                    </w:rPr>
                    <w:t>11.支持自动白平衡、自动曝光、自动聚焦</w:t>
                  </w:r>
                  <w:r>
                    <w:rPr>
                      <w:rFonts w:ascii="仿宋_GB2312" w:hAnsi="仿宋_GB2312" w:cs="仿宋_GB2312" w:eastAsia="仿宋_GB2312"/>
                      <w:sz w:val="20"/>
                      <w:color w:val="000000"/>
                    </w:rPr>
                    <w:t>等</w:t>
                  </w:r>
                  <w:r>
                    <w:rPr>
                      <w:rFonts w:ascii="仿宋_GB2312" w:hAnsi="仿宋_GB2312" w:cs="仿宋_GB2312" w:eastAsia="仿宋_GB2312"/>
                      <w:sz w:val="20"/>
                      <w:color w:val="000000"/>
                    </w:rPr>
                    <w:t>功能。</w:t>
                  </w:r>
                </w:p>
                <w:p>
                  <w:pPr>
                    <w:pStyle w:val="null3"/>
                    <w:jc w:val="left"/>
                  </w:pPr>
                  <w:r>
                    <w:rPr>
                      <w:rFonts w:ascii="仿宋_GB2312" w:hAnsi="仿宋_GB2312" w:cs="仿宋_GB2312" w:eastAsia="仿宋_GB2312"/>
                      <w:sz w:val="20"/>
                      <w:color w:val="000000"/>
                    </w:rPr>
                    <w:t>12.支持本地USB接口软件升级功能</w:t>
                  </w:r>
                </w:p>
              </w:tc>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5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功放</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w:t>
                  </w:r>
                  <w:r>
                    <w:rPr>
                      <w:rFonts w:ascii="仿宋_GB2312" w:hAnsi="仿宋_GB2312" w:cs="仿宋_GB2312" w:eastAsia="仿宋_GB2312"/>
                      <w:sz w:val="20"/>
                      <w:color w:val="000000"/>
                    </w:rPr>
                    <w:t>直流保护、过载保护、短路保护、过热保护、软启动、失真限幅输出等</w:t>
                  </w:r>
                  <w:r>
                    <w:rPr>
                      <w:rFonts w:ascii="仿宋_GB2312" w:hAnsi="仿宋_GB2312" w:cs="仿宋_GB2312" w:eastAsia="仿宋_GB2312"/>
                      <w:sz w:val="20"/>
                      <w:color w:val="000000"/>
                    </w:rPr>
                    <w:t>功能</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额定</w:t>
                  </w:r>
                  <w:r>
                    <w:rPr>
                      <w:rFonts w:ascii="仿宋_GB2312" w:hAnsi="仿宋_GB2312" w:cs="仿宋_GB2312" w:eastAsia="仿宋_GB2312"/>
                      <w:sz w:val="20"/>
                      <w:color w:val="000000"/>
                    </w:rPr>
                    <w:t>功率：立体声</w:t>
                  </w:r>
                  <w:r>
                    <w:rPr>
                      <w:rFonts w:ascii="仿宋_GB2312" w:hAnsi="仿宋_GB2312" w:cs="仿宋_GB2312" w:eastAsia="仿宋_GB2312"/>
                      <w:sz w:val="20"/>
                      <w:color w:val="000000"/>
                    </w:rPr>
                    <w:t>≥2x200W/8Ω,≥2x</w:t>
                  </w:r>
                  <w:r>
                    <w:rPr>
                      <w:rFonts w:ascii="仿宋_GB2312" w:hAnsi="仿宋_GB2312" w:cs="仿宋_GB2312" w:eastAsia="仿宋_GB2312"/>
                      <w:sz w:val="20"/>
                      <w:color w:val="000000"/>
                    </w:rPr>
                    <w:t>300</w:t>
                  </w:r>
                  <w:r>
                    <w:rPr>
                      <w:rFonts w:ascii="仿宋_GB2312" w:hAnsi="仿宋_GB2312" w:cs="仿宋_GB2312" w:eastAsia="仿宋_GB2312"/>
                      <w:sz w:val="20"/>
                      <w:color w:val="000000"/>
                    </w:rPr>
                    <w:t>W/4Ω</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.频率响应：20Hz～20KHz</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.谐波失真：&lt;0.1%</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.信噪比：≥100dB</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.输入阻抗：平衡20KΩ/不平衡10KΩ</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.阻尼系数：≥300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高清会议终端</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1.与MCU同品牌，采用一体式结构，嵌入式操作系统，非PC架构、非工控机架构。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2.采用一体化集成PTZ摄像机、全景摄像机、数字阵列麦克及编解码器。</w:t>
                  </w:r>
                </w:p>
                <w:p>
                  <w:pPr>
                    <w:pStyle w:val="null3"/>
                    <w:jc w:val="both"/>
                  </w:pPr>
                  <w:r>
                    <w:rPr>
                      <w:rFonts w:ascii="仿宋_GB2312" w:hAnsi="仿宋_GB2312" w:cs="仿宋_GB2312" w:eastAsia="仿宋_GB2312"/>
                      <w:sz w:val="20"/>
                      <w:color w:val="000000"/>
                    </w:rPr>
                    <w:t>3.支持ITU-T H.323、IETF SIP协议，</w:t>
                  </w:r>
                </w:p>
                <w:p>
                  <w:pPr>
                    <w:pStyle w:val="null3"/>
                    <w:jc w:val="both"/>
                  </w:pPr>
                  <w:r>
                    <w:rPr>
                      <w:rFonts w:ascii="仿宋_GB2312" w:hAnsi="仿宋_GB2312" w:cs="仿宋_GB2312" w:eastAsia="仿宋_GB2312"/>
                      <w:sz w:val="20"/>
                      <w:color w:val="000000"/>
                    </w:rPr>
                    <w:t>4.支持64Kbps-8Mbps呼叫带宽。</w:t>
                  </w:r>
                </w:p>
                <w:p>
                  <w:pPr>
                    <w:pStyle w:val="null3"/>
                    <w:jc w:val="both"/>
                  </w:pPr>
                  <w:r>
                    <w:rPr>
                      <w:rFonts w:ascii="仿宋_GB2312" w:hAnsi="仿宋_GB2312" w:cs="仿宋_GB2312" w:eastAsia="仿宋_GB2312"/>
                      <w:sz w:val="20"/>
                      <w:color w:val="000000"/>
                    </w:rPr>
                    <w:t>5.终端主要元器件须采用国产化器件，至少包括摄像机镜头、视音频编解码单元、CPU处理芯片、时钟芯片等。</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.支持多种分辨率、速率和帧率的视频码流，以适应不同线路带宽、不同设备能力、不同网络环境下的组网要求。</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.内置PTZ高清摄像机，支持≥200万像素1/2.</w:t>
                  </w:r>
                  <w:r>
                    <w:rPr>
                      <w:rFonts w:ascii="仿宋_GB2312" w:hAnsi="仿宋_GB2312" w:cs="仿宋_GB2312" w:eastAsia="仿宋_GB2312"/>
                      <w:sz w:val="20"/>
                      <w:color w:val="000000"/>
                    </w:rPr>
                    <w:t>9</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CMOS芯片，支持不小于1080P 60fps视频图像采集。</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.支持≥12倍光学变焦，水平视角≥7</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.平移角度≥+/-100°，俯仰角度≥+/-30°。</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.支持≥30个预置位。</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.内置全景摄像机，支持≥200万像素1/2.9英寸CMOS芯片，水平视角≥8</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.支持智能人脸识别、人形识别、运动检测等算法，系统可根据与会人数及位置自动调整。</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.数字阵列麦克风，拾音半径≥8米，采样率≥48KHZ。</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.支持H.265、H.264 HP、H.264 BP、H.264 SVC、 H.263、H.263+等图像编码协议。</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.支持1080P 50/60 fps、1080P 25/30 fps、720P 50/ 60 fps、720P 25/30 fps等分辨率。</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.支持G.722、</w:t>
                  </w:r>
                  <w:r>
                    <w:rPr>
                      <w:rFonts w:ascii="仿宋_GB2312" w:hAnsi="仿宋_GB2312" w:cs="仿宋_GB2312" w:eastAsia="仿宋_GB2312"/>
                      <w:sz w:val="20"/>
                    </w:rPr>
                    <w:t>G.722.1C</w:t>
                  </w:r>
                  <w:r>
                    <w:rPr>
                      <w:rFonts w:ascii="仿宋_GB2312" w:hAnsi="仿宋_GB2312" w:cs="仿宋_GB2312" w:eastAsia="仿宋_GB2312"/>
                      <w:sz w:val="20"/>
                      <w:color w:val="000000"/>
                    </w:rPr>
                    <w:t>、</w:t>
                  </w:r>
                  <w:r>
                    <w:rPr>
                      <w:rFonts w:ascii="仿宋_GB2312" w:hAnsi="仿宋_GB2312" w:cs="仿宋_GB2312" w:eastAsia="仿宋_GB2312"/>
                      <w:sz w:val="20"/>
                      <w:color w:val="000000"/>
                    </w:rPr>
                    <w:t>G.729A、AAC-LD、Opus等音频协议，支持双声道</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.支持H.239、BFCP双流协议。</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.支持≥2路高清视频输入，≥2路高清视频输出。</w:t>
                  </w:r>
                </w:p>
                <w:p>
                  <w:pPr>
                    <w:pStyle w:val="null3"/>
                    <w:jc w:val="both"/>
                  </w:pPr>
                  <w:r>
                    <w:rPr>
                      <w:rFonts w:ascii="仿宋_GB2312" w:hAnsi="仿宋_GB2312" w:cs="仿宋_GB2312" w:eastAsia="仿宋_GB2312"/>
                      <w:sz w:val="20"/>
                      <w:color w:val="000000"/>
                    </w:rPr>
                    <w:t>19</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2</w:t>
                  </w:r>
                  <w:r>
                    <w:rPr>
                      <w:rFonts w:ascii="仿宋_GB2312" w:hAnsi="仿宋_GB2312" w:cs="仿宋_GB2312" w:eastAsia="仿宋_GB2312"/>
                      <w:sz w:val="20"/>
                      <w:color w:val="000000"/>
                    </w:rPr>
                    <w:t>路音频输入，</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路音频输出。</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.支持10M/100M/1000M自适应网口。</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.支持IEEE802.11 a/b/g/n/ac网络协议，支持WPA2认证。</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.支持SM2、SM3、SM4国密加密算法。</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.终端功能要求：</w:t>
                  </w:r>
                </w:p>
                <w:p>
                  <w:pPr>
                    <w:pStyle w:val="null3"/>
                    <w:jc w:val="both"/>
                  </w:pPr>
                  <w:r>
                    <w:rPr>
                      <w:rFonts w:ascii="仿宋_GB2312" w:hAnsi="仿宋_GB2312" w:cs="仿宋_GB2312" w:eastAsia="仿宋_GB2312"/>
                      <w:sz w:val="20"/>
                      <w:color w:val="000000"/>
                    </w:rPr>
                    <w:t>支持在同一个显示设备上显示远端画面、本地画面和辅流画面。</w:t>
                  </w:r>
                </w:p>
                <w:p>
                  <w:pPr>
                    <w:pStyle w:val="null3"/>
                    <w:jc w:val="both"/>
                  </w:pPr>
                  <w:r>
                    <w:rPr>
                      <w:rFonts w:ascii="仿宋_GB2312" w:hAnsi="仿宋_GB2312" w:cs="仿宋_GB2312" w:eastAsia="仿宋_GB2312"/>
                      <w:sz w:val="20"/>
                      <w:color w:val="000000"/>
                    </w:rPr>
                    <w:t>支持自动网络断线检测、自环检测、</w:t>
                  </w:r>
                  <w:r>
                    <w:rPr>
                      <w:rFonts w:ascii="仿宋_GB2312" w:hAnsi="仿宋_GB2312" w:cs="仿宋_GB2312" w:eastAsia="仿宋_GB2312"/>
                      <w:sz w:val="20"/>
                      <w:color w:val="000000"/>
                    </w:rPr>
                    <w:t>IP地址冲突检测、音视频输入输出检测，色带测试、网络测试、断线重呼</w:t>
                  </w:r>
                  <w:r>
                    <w:rPr>
                      <w:rFonts w:ascii="仿宋_GB2312" w:hAnsi="仿宋_GB2312" w:cs="仿宋_GB2312" w:eastAsia="仿宋_GB2312"/>
                      <w:sz w:val="20"/>
                      <w:color w:val="000000"/>
                    </w:rPr>
                    <w:t>等功能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支持断点续传功能。</w:t>
                  </w:r>
                </w:p>
                <w:p>
                  <w:pPr>
                    <w:pStyle w:val="null3"/>
                    <w:jc w:val="both"/>
                  </w:pPr>
                  <w:r>
                    <w:rPr>
                      <w:rFonts w:ascii="仿宋_GB2312" w:hAnsi="仿宋_GB2312" w:cs="仿宋_GB2312" w:eastAsia="仿宋_GB2312"/>
                      <w:sz w:val="20"/>
                      <w:color w:val="000000"/>
                    </w:rPr>
                    <w:t>支持终端休眠和唤醒、创建会议、静音</w:t>
                  </w:r>
                  <w:r>
                    <w:rPr>
                      <w:rFonts w:ascii="仿宋_GB2312" w:hAnsi="仿宋_GB2312" w:cs="仿宋_GB2312" w:eastAsia="仿宋_GB2312"/>
                      <w:sz w:val="20"/>
                      <w:color w:val="000000"/>
                    </w:rPr>
                    <w:t>/闭音、音量调节、摄像机PTZ控制、预置位调用、双流共享、呼叫/挂断会场、添加/删除会场、观看/广播会场、多画面设置、声控切换、结束会议等功能。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全向麦克风</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1.与所投高清终端同一品牌。</w:t>
                  </w:r>
                </w:p>
                <w:p>
                  <w:pPr>
                    <w:pStyle w:val="null3"/>
                    <w:jc w:val="left"/>
                  </w:pPr>
                  <w:r>
                    <w:rPr>
                      <w:rFonts w:ascii="仿宋_GB2312" w:hAnsi="仿宋_GB2312" w:cs="仿宋_GB2312" w:eastAsia="仿宋_GB2312"/>
                      <w:sz w:val="20"/>
                      <w:color w:val="000000"/>
                    </w:rPr>
                    <w:t>2.数字阵列麦克风，支持360°全向拾音，拾音距离≥6米。</w:t>
                  </w:r>
                </w:p>
                <w:p>
                  <w:pPr>
                    <w:pStyle w:val="null3"/>
                    <w:jc w:val="left"/>
                  </w:pPr>
                  <w:r>
                    <w:rPr>
                      <w:rFonts w:ascii="仿宋_GB2312" w:hAnsi="仿宋_GB2312" w:cs="仿宋_GB2312" w:eastAsia="仿宋_GB2312"/>
                      <w:sz w:val="20"/>
                      <w:color w:val="000000"/>
                    </w:rPr>
                    <w:t>3.支持终端供电。</w:t>
                  </w:r>
                </w:p>
                <w:p>
                  <w:pPr>
                    <w:pStyle w:val="null3"/>
                    <w:jc w:val="left"/>
                  </w:pPr>
                  <w:r>
                    <w:rPr>
                      <w:rFonts w:ascii="仿宋_GB2312" w:hAnsi="仿宋_GB2312" w:cs="仿宋_GB2312" w:eastAsia="仿宋_GB2312"/>
                      <w:sz w:val="20"/>
                      <w:color w:val="000000"/>
                    </w:rPr>
                    <w:t>4.支持回声抵消、自动增益控制、自动噪声抑制。</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.采样率不小于48KHZ。</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.灵敏度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5</w:t>
                  </w:r>
                  <w:r>
                    <w:rPr>
                      <w:rFonts w:ascii="仿宋_GB2312" w:hAnsi="仿宋_GB2312" w:cs="仿宋_GB2312" w:eastAsia="仿宋_GB2312"/>
                      <w:sz w:val="20"/>
                      <w:color w:val="000000"/>
                    </w:rPr>
                    <w:t>dB</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安装调试费</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供应商需安装及更换派出所现有会议系统，并包含所需辅材线材。</w:t>
                  </w:r>
                </w:p>
              </w:tc>
              <w:tc>
                <w:tcPr>
                  <w:tcW w:type="dxa" w:w="1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标的名称：公用装备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306"/>
              <w:gridCol w:w="1740"/>
              <w:gridCol w:w="190"/>
              <w:gridCol w:w="158"/>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w:t>
                  </w:r>
                  <w:r>
                    <w:rPr>
                      <w:rFonts w:ascii="仿宋_GB2312" w:hAnsi="仿宋_GB2312" w:cs="仿宋_GB2312" w:eastAsia="仿宋_GB2312"/>
                      <w:sz w:val="20"/>
                      <w:b/>
                      <w:color w:val="000000"/>
                    </w:rPr>
                    <w:t>参数</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虹膜毒检仪</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1、一体化显示：</w:t>
                  </w:r>
                  <w:r>
                    <w:rPr>
                      <w:rFonts w:ascii="仿宋_GB2312" w:hAnsi="仿宋_GB2312" w:cs="仿宋_GB2312" w:eastAsia="仿宋_GB2312"/>
                      <w:sz w:val="20"/>
                    </w:rPr>
                    <w:t>显示屏具有触摸功能，尺寸</w:t>
                  </w:r>
                  <w:r>
                    <w:rPr>
                      <w:rFonts w:ascii="仿宋_GB2312" w:hAnsi="仿宋_GB2312" w:cs="仿宋_GB2312" w:eastAsia="仿宋_GB2312"/>
                      <w:sz w:val="20"/>
                    </w:rPr>
                    <w:t>≤5英寸，显示分辨率</w:t>
                  </w:r>
                  <w:r>
                    <w:rPr>
                      <w:rFonts w:ascii="仿宋_GB2312" w:hAnsi="仿宋_GB2312" w:cs="仿宋_GB2312" w:eastAsia="仿宋_GB2312"/>
                      <w:sz w:val="20"/>
                    </w:rPr>
                    <w:t>≥</w:t>
                  </w:r>
                  <w:r>
                    <w:rPr>
                      <w:rFonts w:ascii="仿宋_GB2312" w:hAnsi="仿宋_GB2312" w:cs="仿宋_GB2312" w:eastAsia="仿宋_GB2312"/>
                      <w:sz w:val="20"/>
                    </w:rPr>
                    <w:t>1280×720像素。</w:t>
                  </w:r>
                </w:p>
                <w:p>
                  <w:pPr>
                    <w:pStyle w:val="null3"/>
                    <w:spacing w:before="15"/>
                  </w:pPr>
                  <w:r>
                    <w:rPr>
                      <w:rFonts w:ascii="仿宋_GB2312" w:hAnsi="仿宋_GB2312" w:cs="仿宋_GB2312" w:eastAsia="仿宋_GB2312"/>
                      <w:sz w:val="20"/>
                    </w:rPr>
                    <w:t>2、</w:t>
                  </w:r>
                  <w:r>
                    <w:rPr>
                      <w:rFonts w:ascii="仿宋_GB2312" w:hAnsi="仿宋_GB2312" w:cs="仿宋_GB2312" w:eastAsia="仿宋_GB2312"/>
                      <w:sz w:val="20"/>
                    </w:rPr>
                    <w:t>可见光</w:t>
                  </w:r>
                  <w:r>
                    <w:rPr>
                      <w:rFonts w:ascii="仿宋_GB2312" w:hAnsi="仿宋_GB2312" w:cs="仿宋_GB2312" w:eastAsia="仿宋_GB2312"/>
                      <w:sz w:val="20"/>
                    </w:rPr>
                    <w:t>(人脸)摄</w:t>
                  </w:r>
                  <w:r>
                    <w:rPr>
                      <w:rFonts w:ascii="仿宋_GB2312" w:hAnsi="仿宋_GB2312" w:cs="仿宋_GB2312" w:eastAsia="仿宋_GB2312"/>
                      <w:sz w:val="20"/>
                    </w:rPr>
                    <w:t>像头</w:t>
                  </w:r>
                  <w:r>
                    <w:rPr>
                      <w:rFonts w:ascii="仿宋_GB2312" w:hAnsi="仿宋_GB2312" w:cs="仿宋_GB2312" w:eastAsia="仿宋_GB2312"/>
                      <w:sz w:val="20"/>
                    </w:rPr>
                    <w:t>：搭载</w:t>
                  </w:r>
                  <w:r>
                    <w:rPr>
                      <w:rFonts w:ascii="仿宋_GB2312" w:hAnsi="仿宋_GB2312" w:cs="仿宋_GB2312" w:eastAsia="仿宋_GB2312"/>
                      <w:sz w:val="20"/>
                    </w:rPr>
                    <w:t>≥</w:t>
                  </w:r>
                  <w:r>
                    <w:rPr>
                      <w:rFonts w:ascii="仿宋_GB2312" w:hAnsi="仿宋_GB2312" w:cs="仿宋_GB2312" w:eastAsia="仿宋_GB2312"/>
                      <w:sz w:val="20"/>
                    </w:rPr>
                    <w:t>500万像素高清彩色摄像头模组，支持逆光和暗光下的宽动态成像，</w:t>
                  </w:r>
                  <w:r>
                    <w:rPr>
                      <w:rFonts w:ascii="仿宋_GB2312" w:hAnsi="仿宋_GB2312" w:cs="仿宋_GB2312" w:eastAsia="仿宋_GB2312"/>
                      <w:sz w:val="20"/>
                    </w:rPr>
                    <w:t>红外</w:t>
                  </w:r>
                  <w:r>
                    <w:rPr>
                      <w:rFonts w:ascii="仿宋_GB2312" w:hAnsi="仿宋_GB2312" w:cs="仿宋_GB2312" w:eastAsia="仿宋_GB2312"/>
                      <w:sz w:val="20"/>
                    </w:rPr>
                    <w:t>(虹膜)摄</w:t>
                  </w:r>
                  <w:r>
                    <w:rPr>
                      <w:rFonts w:ascii="仿宋_GB2312" w:hAnsi="仿宋_GB2312" w:cs="仿宋_GB2312" w:eastAsia="仿宋_GB2312"/>
                      <w:sz w:val="20"/>
                    </w:rPr>
                    <w:t>像头</w:t>
                  </w:r>
                  <w:r>
                    <w:rPr>
                      <w:rFonts w:ascii="仿宋_GB2312" w:hAnsi="仿宋_GB2312" w:cs="仿宋_GB2312" w:eastAsia="仿宋_GB2312"/>
                      <w:sz w:val="20"/>
                    </w:rPr>
                    <w:t>：</w:t>
                  </w:r>
                  <w:r>
                    <w:rPr>
                      <w:rFonts w:ascii="仿宋_GB2312" w:hAnsi="仿宋_GB2312" w:cs="仿宋_GB2312" w:eastAsia="仿宋_GB2312"/>
                      <w:sz w:val="20"/>
                    </w:rPr>
                    <w:t>搭载</w:t>
                  </w:r>
                  <w:r>
                    <w:rPr>
                      <w:rFonts w:ascii="仿宋_GB2312" w:hAnsi="仿宋_GB2312" w:cs="仿宋_GB2312" w:eastAsia="仿宋_GB2312"/>
                      <w:sz w:val="20"/>
                    </w:rPr>
                    <w:t>200万像素高清彩色摄像头模组（虹膜特征采集、识别、毒检）。可先后进行人脸和虹膜两种模态下图像采集，虹膜采集时眼睛应紧贴眼罩。</w:t>
                  </w:r>
                </w:p>
                <w:p>
                  <w:pPr>
                    <w:pStyle w:val="null3"/>
                    <w:spacing w:before="15"/>
                  </w:pPr>
                  <w:r>
                    <w:rPr>
                      <w:rFonts w:ascii="仿宋_GB2312" w:hAnsi="仿宋_GB2312" w:cs="仿宋_GB2312" w:eastAsia="仿宋_GB2312"/>
                      <w:sz w:val="20"/>
                    </w:rPr>
                    <w:t>3、采集对准：虹膜采集部件内置反光镜，采集过程中可辅助调整眼睛位置进行采集对准。</w:t>
                  </w:r>
                </w:p>
                <w:p>
                  <w:pPr>
                    <w:pStyle w:val="null3"/>
                    <w:spacing w:before="15"/>
                  </w:pPr>
                  <w:r>
                    <w:rPr>
                      <w:rFonts w:ascii="仿宋_GB2312" w:hAnsi="仿宋_GB2312" w:cs="仿宋_GB2312" w:eastAsia="仿宋_GB2312"/>
                      <w:sz w:val="20"/>
                    </w:rPr>
                    <w:t>4、</w:t>
                  </w:r>
                  <w:r>
                    <w:rPr>
                      <w:rFonts w:ascii="仿宋_GB2312" w:hAnsi="仿宋_GB2312" w:cs="仿宋_GB2312" w:eastAsia="仿宋_GB2312"/>
                      <w:sz w:val="20"/>
                    </w:rPr>
                    <w:t>采集方式</w:t>
                  </w:r>
                  <w:r>
                    <w:rPr>
                      <w:rFonts w:ascii="仿宋_GB2312" w:hAnsi="仿宋_GB2312" w:cs="仿宋_GB2312" w:eastAsia="仿宋_GB2312"/>
                      <w:sz w:val="20"/>
                    </w:rPr>
                    <w:t>：</w:t>
                  </w:r>
                  <w:r>
                    <w:rPr>
                      <w:rFonts w:ascii="仿宋_GB2312" w:hAnsi="仿宋_GB2312" w:cs="仿宋_GB2312" w:eastAsia="仿宋_GB2312"/>
                      <w:sz w:val="20"/>
                    </w:rPr>
                    <w:t>主机内置人脸和虹膜摄像头</w:t>
                  </w:r>
                  <w:r>
                    <w:rPr>
                      <w:rFonts w:ascii="仿宋_GB2312" w:hAnsi="仿宋_GB2312" w:cs="仿宋_GB2312" w:eastAsia="仿宋_GB2312"/>
                      <w:sz w:val="20"/>
                    </w:rPr>
                    <w:t>，</w:t>
                  </w:r>
                  <w:r>
                    <w:rPr>
                      <w:rFonts w:ascii="仿宋_GB2312" w:hAnsi="仿宋_GB2312" w:cs="仿宋_GB2312" w:eastAsia="仿宋_GB2312"/>
                      <w:sz w:val="20"/>
                    </w:rPr>
                    <w:t>可先后进行人脸和虹膜两种模态下图像采集。</w:t>
                  </w:r>
                </w:p>
                <w:p>
                  <w:pPr>
                    <w:pStyle w:val="null3"/>
                    <w:spacing w:before="15"/>
                  </w:pPr>
                  <w:r>
                    <w:rPr>
                      <w:rFonts w:ascii="仿宋_GB2312" w:hAnsi="仿宋_GB2312" w:cs="仿宋_GB2312" w:eastAsia="仿宋_GB2312"/>
                      <w:sz w:val="20"/>
                    </w:rPr>
                    <w:t>5、虹膜图像质量：图像分辨率</w:t>
                  </w:r>
                  <w:r>
                    <w:rPr>
                      <w:rFonts w:ascii="仿宋_GB2312" w:hAnsi="仿宋_GB2312" w:cs="仿宋_GB2312" w:eastAsia="仿宋_GB2312"/>
                      <w:sz w:val="20"/>
                    </w:rPr>
                    <w:t>≥</w:t>
                  </w:r>
                  <w:r>
                    <w:rPr>
                      <w:rFonts w:ascii="仿宋_GB2312" w:hAnsi="仿宋_GB2312" w:cs="仿宋_GB2312" w:eastAsia="仿宋_GB2312"/>
                      <w:sz w:val="20"/>
                    </w:rPr>
                    <w:t>640*480；每个像素点位深</w:t>
                  </w:r>
                  <w:r>
                    <w:rPr>
                      <w:rFonts w:ascii="仿宋_GB2312" w:hAnsi="仿宋_GB2312" w:cs="仿宋_GB2312" w:eastAsia="仿宋_GB2312"/>
                      <w:sz w:val="20"/>
                    </w:rPr>
                    <w:t>≥</w:t>
                  </w:r>
                  <w:r>
                    <w:rPr>
                      <w:rFonts w:ascii="仿宋_GB2312" w:hAnsi="仿宋_GB2312" w:cs="仿宋_GB2312" w:eastAsia="仿宋_GB2312"/>
                      <w:sz w:val="20"/>
                    </w:rPr>
                    <w:t>8位。</w:t>
                  </w:r>
                </w:p>
                <w:p>
                  <w:pPr>
                    <w:pStyle w:val="null3"/>
                    <w:spacing w:before="15"/>
                    <w:jc w:val="left"/>
                  </w:pPr>
                  <w:r>
                    <w:rPr>
                      <w:rFonts w:ascii="仿宋_GB2312" w:hAnsi="仿宋_GB2312" w:cs="仿宋_GB2312" w:eastAsia="仿宋_GB2312"/>
                      <w:sz w:val="20"/>
                    </w:rPr>
                    <w:t>6、</w:t>
                  </w:r>
                  <w:r>
                    <w:rPr>
                      <w:rFonts w:ascii="仿宋_GB2312" w:hAnsi="仿宋_GB2312" w:cs="仿宋_GB2312" w:eastAsia="仿宋_GB2312"/>
                      <w:sz w:val="20"/>
                    </w:rPr>
                    <w:t>虹膜图像分析处理</w:t>
                  </w:r>
                  <w:r>
                    <w:rPr>
                      <w:rFonts w:ascii="仿宋_GB2312" w:hAnsi="仿宋_GB2312" w:cs="仿宋_GB2312" w:eastAsia="仿宋_GB2312"/>
                      <w:sz w:val="20"/>
                    </w:rPr>
                    <w:t>功能</w:t>
                  </w:r>
                  <w:r>
                    <w:rPr>
                      <w:rFonts w:ascii="仿宋_GB2312" w:hAnsi="仿宋_GB2312" w:cs="仿宋_GB2312" w:eastAsia="仿宋_GB2312"/>
                      <w:sz w:val="20"/>
                    </w:rPr>
                    <w:t>：</w:t>
                  </w:r>
                  <w:r>
                    <w:rPr>
                      <w:rFonts w:ascii="仿宋_GB2312" w:hAnsi="仿宋_GB2312" w:cs="仿宋_GB2312" w:eastAsia="仿宋_GB2312"/>
                      <w:sz w:val="20"/>
                    </w:rPr>
                    <w:t>通过一体机采集虹膜图像，对</w:t>
                  </w:r>
                  <w:r>
                    <w:rPr>
                      <w:rFonts w:ascii="仿宋_GB2312" w:hAnsi="仿宋_GB2312" w:cs="仿宋_GB2312" w:eastAsia="仿宋_GB2312"/>
                      <w:sz w:val="20"/>
                    </w:rPr>
                    <w:t>图像进行分析</w:t>
                  </w:r>
                  <w:r>
                    <w:rPr>
                      <w:rFonts w:ascii="仿宋_GB2312" w:hAnsi="仿宋_GB2312" w:cs="仿宋_GB2312" w:eastAsia="仿宋_GB2312"/>
                      <w:sz w:val="20"/>
                    </w:rPr>
                    <w:t>，</w:t>
                  </w:r>
                  <w:r>
                    <w:rPr>
                      <w:rFonts w:ascii="仿宋_GB2312" w:hAnsi="仿宋_GB2312" w:cs="仿宋_GB2312" w:eastAsia="仿宋_GB2312"/>
                      <w:sz w:val="20"/>
                    </w:rPr>
                    <w:t>系统显示分析</w:t>
                  </w:r>
                  <w:r>
                    <w:rPr>
                      <w:rFonts w:ascii="仿宋_GB2312" w:hAnsi="仿宋_GB2312" w:cs="仿宋_GB2312" w:eastAsia="仿宋_GB2312"/>
                      <w:sz w:val="20"/>
                    </w:rPr>
                    <w:t>结果。</w:t>
                  </w:r>
                </w:p>
                <w:p>
                  <w:pPr>
                    <w:pStyle w:val="null3"/>
                    <w:spacing w:before="75"/>
                  </w:pPr>
                  <w:r>
                    <w:rPr>
                      <w:rFonts w:ascii="仿宋_GB2312" w:hAnsi="仿宋_GB2312" w:cs="仿宋_GB2312" w:eastAsia="仿宋_GB2312"/>
                      <w:sz w:val="20"/>
                    </w:rPr>
                    <w:t>7、</w:t>
                  </w:r>
                  <w:r>
                    <w:rPr>
                      <w:rFonts w:ascii="仿宋_GB2312" w:hAnsi="仿宋_GB2312" w:cs="仿宋_GB2312" w:eastAsia="仿宋_GB2312"/>
                      <w:sz w:val="20"/>
                    </w:rPr>
                    <w:t>功能按键</w:t>
                  </w:r>
                  <w:r>
                    <w:rPr>
                      <w:rFonts w:ascii="仿宋_GB2312" w:hAnsi="仿宋_GB2312" w:cs="仿宋_GB2312" w:eastAsia="仿宋_GB2312"/>
                      <w:sz w:val="20"/>
                    </w:rPr>
                    <w:t>：</w:t>
                  </w:r>
                  <w:r>
                    <w:rPr>
                      <w:rFonts w:ascii="仿宋_GB2312" w:hAnsi="仿宋_GB2312" w:cs="仿宋_GB2312" w:eastAsia="仿宋_GB2312"/>
                      <w:sz w:val="20"/>
                    </w:rPr>
                    <w:t>至少包括</w:t>
                  </w:r>
                  <w:r>
                    <w:rPr>
                      <w:rFonts w:ascii="仿宋_GB2312" w:hAnsi="仿宋_GB2312" w:cs="仿宋_GB2312" w:eastAsia="仿宋_GB2312"/>
                      <w:sz w:val="20"/>
                    </w:rPr>
                    <w:t>开关</w:t>
                  </w:r>
                  <w:r>
                    <w:rPr>
                      <w:rFonts w:ascii="仿宋_GB2312" w:hAnsi="仿宋_GB2312" w:cs="仿宋_GB2312" w:eastAsia="仿宋_GB2312"/>
                      <w:sz w:val="20"/>
                    </w:rPr>
                    <w:t>待机按键、快捷按键</w:t>
                  </w:r>
                  <w:r>
                    <w:rPr>
                      <w:rFonts w:ascii="仿宋_GB2312" w:hAnsi="仿宋_GB2312" w:cs="仿宋_GB2312" w:eastAsia="仿宋_GB2312"/>
                      <w:sz w:val="20"/>
                    </w:rPr>
                    <w:t>A和快捷按键B</w:t>
                  </w:r>
                  <w:r>
                    <w:rPr>
                      <w:rFonts w:ascii="仿宋_GB2312" w:hAnsi="仿宋_GB2312" w:cs="仿宋_GB2312" w:eastAsia="仿宋_GB2312"/>
                      <w:sz w:val="20"/>
                    </w:rPr>
                    <w:t>等</w:t>
                  </w:r>
                  <w:r>
                    <w:rPr>
                      <w:rFonts w:ascii="仿宋_GB2312" w:hAnsi="仿宋_GB2312" w:cs="仿宋_GB2312" w:eastAsia="仿宋_GB2312"/>
                      <w:sz w:val="20"/>
                    </w:rPr>
                    <w:t>,其中快捷按键A可以进行虹膜核验身份</w:t>
                  </w:r>
                  <w:r>
                    <w:rPr>
                      <w:rFonts w:ascii="仿宋_GB2312" w:hAnsi="仿宋_GB2312" w:cs="仿宋_GB2312" w:eastAsia="仿宋_GB2312"/>
                      <w:sz w:val="20"/>
                    </w:rPr>
                    <w:t>，</w:t>
                  </w:r>
                  <w:r>
                    <w:rPr>
                      <w:rFonts w:ascii="仿宋_GB2312" w:hAnsi="仿宋_GB2312" w:cs="仿宋_GB2312" w:eastAsia="仿宋_GB2312"/>
                      <w:sz w:val="20"/>
                    </w:rPr>
                    <w:t>快捷按键</w:t>
                  </w:r>
                  <w:r>
                    <w:rPr>
                      <w:rFonts w:ascii="仿宋_GB2312" w:hAnsi="仿宋_GB2312" w:cs="仿宋_GB2312" w:eastAsia="仿宋_GB2312"/>
                      <w:sz w:val="20"/>
                    </w:rPr>
                    <w:t>B</w:t>
                  </w:r>
                  <w:r>
                    <w:rPr>
                      <w:rFonts w:ascii="仿宋_GB2312" w:hAnsi="仿宋_GB2312" w:cs="仿宋_GB2312" w:eastAsia="仿宋_GB2312"/>
                      <w:sz w:val="20"/>
                    </w:rPr>
                    <w:t>可以进行人员筛查。</w:t>
                  </w:r>
                </w:p>
                <w:p>
                  <w:pPr>
                    <w:pStyle w:val="null3"/>
                    <w:spacing w:before="75"/>
                  </w:pPr>
                  <w:r>
                    <w:rPr>
                      <w:rFonts w:ascii="仿宋_GB2312" w:hAnsi="仿宋_GB2312" w:cs="仿宋_GB2312" w:eastAsia="仿宋_GB2312"/>
                      <w:sz w:val="20"/>
                    </w:rPr>
                    <w:t>8、</w:t>
                  </w:r>
                  <w:r>
                    <w:rPr>
                      <w:rFonts w:ascii="仿宋_GB2312" w:hAnsi="仿宋_GB2312" w:cs="仿宋_GB2312" w:eastAsia="仿宋_GB2312"/>
                      <w:sz w:val="20"/>
                    </w:rPr>
                    <w:t>设备具有非接触式</w:t>
                  </w:r>
                  <w:r>
                    <w:rPr>
                      <w:rFonts w:ascii="仿宋_GB2312" w:hAnsi="仿宋_GB2312" w:cs="仿宋_GB2312" w:eastAsia="仿宋_GB2312"/>
                      <w:sz w:val="20"/>
                    </w:rPr>
                    <w:t>IC</w:t>
                  </w:r>
                  <w:r>
                    <w:rPr>
                      <w:rFonts w:ascii="仿宋_GB2312" w:hAnsi="仿宋_GB2312" w:cs="仿宋_GB2312" w:eastAsia="仿宋_GB2312"/>
                      <w:sz w:val="20"/>
                    </w:rPr>
                    <w:t>卡识读功能</w:t>
                  </w:r>
                  <w:r>
                    <w:rPr>
                      <w:rFonts w:ascii="仿宋_GB2312" w:hAnsi="仿宋_GB2312" w:cs="仿宋_GB2312" w:eastAsia="仿宋_GB2312"/>
                      <w:sz w:val="20"/>
                    </w:rPr>
                    <w:t>，</w:t>
                  </w:r>
                  <w:r>
                    <w:rPr>
                      <w:rFonts w:ascii="仿宋_GB2312" w:hAnsi="仿宋_GB2312" w:cs="仿宋_GB2312" w:eastAsia="仿宋_GB2312"/>
                      <w:sz w:val="20"/>
                    </w:rPr>
                    <w:t>身份证识别模块符合公安</w:t>
                  </w:r>
                  <w:r>
                    <w:rPr>
                      <w:rFonts w:ascii="仿宋_GB2312" w:hAnsi="仿宋_GB2312" w:cs="仿宋_GB2312" w:eastAsia="仿宋_GB2312"/>
                      <w:sz w:val="20"/>
                    </w:rPr>
                    <w:t>部认证。</w:t>
                  </w:r>
                </w:p>
                <w:p>
                  <w:pPr>
                    <w:pStyle w:val="null3"/>
                    <w:spacing w:before="45"/>
                    <w:ind w:right="105"/>
                  </w:pPr>
                  <w:r>
                    <w:rPr>
                      <w:rFonts w:ascii="仿宋_GB2312" w:hAnsi="仿宋_GB2312" w:cs="仿宋_GB2312" w:eastAsia="仿宋_GB2312"/>
                      <w:sz w:val="20"/>
                    </w:rPr>
                    <w:t>9、</w:t>
                  </w:r>
                  <w:r>
                    <w:rPr>
                      <w:rFonts w:ascii="仿宋_GB2312" w:hAnsi="仿宋_GB2312" w:cs="仿宋_GB2312" w:eastAsia="仿宋_GB2312"/>
                      <w:sz w:val="20"/>
                    </w:rPr>
                    <w:t>可通过</w:t>
                  </w:r>
                  <w:r>
                    <w:rPr>
                      <w:rFonts w:ascii="仿宋_GB2312" w:hAnsi="仿宋_GB2312" w:cs="仿宋_GB2312" w:eastAsia="仿宋_GB2312"/>
                      <w:sz w:val="20"/>
                    </w:rPr>
                    <w:t>WLAN或接入4G全网通</w:t>
                  </w:r>
                  <w:r>
                    <w:rPr>
                      <w:rFonts w:ascii="仿宋_GB2312" w:hAnsi="仿宋_GB2312" w:cs="仿宋_GB2312" w:eastAsia="仿宋_GB2312"/>
                      <w:sz w:val="20"/>
                    </w:rPr>
                    <w:t>流量网卡的方式与网络连接。</w:t>
                  </w:r>
                </w:p>
                <w:p>
                  <w:pPr>
                    <w:pStyle w:val="null3"/>
                    <w:ind w:right="270"/>
                  </w:pPr>
                  <w:r>
                    <w:rPr>
                      <w:rFonts w:ascii="仿宋_GB2312" w:hAnsi="仿宋_GB2312" w:cs="仿宋_GB2312" w:eastAsia="仿宋_GB2312"/>
                      <w:sz w:val="20"/>
                    </w:rPr>
                    <w:t>10、</w:t>
                  </w:r>
                  <w:r>
                    <w:rPr>
                      <w:rFonts w:ascii="仿宋_GB2312" w:hAnsi="仿宋_GB2312" w:cs="仿宋_GB2312" w:eastAsia="仿宋_GB2312"/>
                      <w:sz w:val="20"/>
                    </w:rPr>
                    <w:t>数据安全</w:t>
                  </w:r>
                </w:p>
                <w:p>
                  <w:pPr>
                    <w:pStyle w:val="null3"/>
                    <w:ind w:right="270"/>
                  </w:pPr>
                  <w:r>
                    <w:rPr>
                      <w:rFonts w:ascii="仿宋_GB2312" w:hAnsi="仿宋_GB2312" w:cs="仿宋_GB2312" w:eastAsia="仿宋_GB2312"/>
                      <w:sz w:val="20"/>
                    </w:rPr>
                    <w:t>设备</w:t>
                  </w:r>
                  <w:r>
                    <w:rPr>
                      <w:rFonts w:ascii="仿宋_GB2312" w:hAnsi="仿宋_GB2312" w:cs="仿宋_GB2312" w:eastAsia="仿宋_GB2312"/>
                      <w:sz w:val="20"/>
                    </w:rPr>
                    <w:t>具有</w:t>
                  </w:r>
                  <w:r>
                    <w:rPr>
                      <w:rFonts w:ascii="仿宋_GB2312" w:hAnsi="仿宋_GB2312" w:cs="仿宋_GB2312" w:eastAsia="仿宋_GB2312"/>
                      <w:sz w:val="20"/>
                    </w:rPr>
                    <w:t>关闭系统后台自动获取</w:t>
                  </w:r>
                  <w:r>
                    <w:rPr>
                      <w:rFonts w:ascii="仿宋_GB2312" w:hAnsi="仿宋_GB2312" w:cs="仿宋_GB2312" w:eastAsia="仿宋_GB2312"/>
                      <w:sz w:val="20"/>
                    </w:rPr>
                    <w:t>WIFI</w:t>
                  </w:r>
                  <w:r>
                    <w:rPr>
                      <w:rFonts w:ascii="仿宋_GB2312" w:hAnsi="仿宋_GB2312" w:cs="仿宋_GB2312" w:eastAsia="仿宋_GB2312"/>
                      <w:sz w:val="20"/>
                    </w:rPr>
                    <w:t>列表功能保证联</w:t>
                  </w:r>
                  <w:r>
                    <w:rPr>
                      <w:rFonts w:ascii="仿宋_GB2312" w:hAnsi="仿宋_GB2312" w:cs="仿宋_GB2312" w:eastAsia="仿宋_GB2312"/>
                      <w:sz w:val="20"/>
                    </w:rPr>
                    <w:t>网及数据传输安全。</w:t>
                  </w:r>
                </w:p>
                <w:p>
                  <w:pPr>
                    <w:pStyle w:val="null3"/>
                    <w:spacing w:before="75"/>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具有语音提示、北斗定位功能，</w:t>
                  </w:r>
                  <w:r>
                    <w:rPr>
                      <w:rFonts w:ascii="仿宋_GB2312" w:hAnsi="仿宋_GB2312" w:cs="仿宋_GB2312" w:eastAsia="仿宋_GB2312"/>
                      <w:sz w:val="20"/>
                    </w:rPr>
                    <w:t>可在采集过程中给出相应的语</w:t>
                  </w:r>
                  <w:r>
                    <w:rPr>
                      <w:rFonts w:ascii="仿宋_GB2312" w:hAnsi="仿宋_GB2312" w:cs="仿宋_GB2312" w:eastAsia="仿宋_GB2312"/>
                      <w:sz w:val="20"/>
                    </w:rPr>
                    <w:t>音提示，可对采集地点进行定</w:t>
                  </w:r>
                  <w:r>
                    <w:rPr>
                      <w:rFonts w:ascii="仿宋_GB2312" w:hAnsi="仿宋_GB2312" w:cs="仿宋_GB2312" w:eastAsia="仿宋_GB2312"/>
                      <w:sz w:val="20"/>
                    </w:rPr>
                    <w:t>位。</w:t>
                  </w:r>
                </w:p>
                <w:p>
                  <w:pPr>
                    <w:pStyle w:val="null3"/>
                    <w:spacing w:before="15"/>
                  </w:pPr>
                  <w:r>
                    <w:rPr>
                      <w:rFonts w:ascii="仿宋_GB2312" w:hAnsi="仿宋_GB2312" w:cs="仿宋_GB2312" w:eastAsia="仿宋_GB2312"/>
                      <w:sz w:val="20"/>
                    </w:rPr>
                    <w:t>12、内置麦克风，可进行语音数据采集拓展后续应用。</w:t>
                  </w:r>
                </w:p>
                <w:p>
                  <w:pPr>
                    <w:pStyle w:val="null3"/>
                    <w:spacing w:before="15"/>
                  </w:pPr>
                  <w:r>
                    <w:rPr>
                      <w:rFonts w:ascii="仿宋_GB2312" w:hAnsi="仿宋_GB2312" w:cs="仿宋_GB2312" w:eastAsia="仿宋_GB2312"/>
                      <w:sz w:val="20"/>
                    </w:rPr>
                    <w:t>13、可存储≥10000人数据信息。</w:t>
                  </w:r>
                </w:p>
                <w:p>
                  <w:pPr>
                    <w:pStyle w:val="null3"/>
                    <w:spacing w:before="15"/>
                  </w:pPr>
                  <w:r>
                    <w:rPr>
                      <w:rFonts w:ascii="仿宋_GB2312" w:hAnsi="仿宋_GB2312" w:cs="仿宋_GB2312" w:eastAsia="仿宋_GB2312"/>
                      <w:sz w:val="20"/>
                    </w:rPr>
                    <w:t>14、</w:t>
                  </w:r>
                  <w:r>
                    <w:rPr>
                      <w:rFonts w:ascii="仿宋_GB2312" w:hAnsi="仿宋_GB2312" w:cs="仿宋_GB2312" w:eastAsia="仿宋_GB2312"/>
                      <w:sz w:val="20"/>
                    </w:rPr>
                    <w:t>设备支持从后台批量导入人员信息。</w:t>
                  </w:r>
                </w:p>
                <w:p>
                  <w:pPr>
                    <w:pStyle w:val="null3"/>
                    <w:spacing w:before="15"/>
                  </w:pPr>
                  <w:r>
                    <w:rPr>
                      <w:rFonts w:ascii="仿宋_GB2312" w:hAnsi="仿宋_GB2312" w:cs="仿宋_GB2312" w:eastAsia="仿宋_GB2312"/>
                      <w:sz w:val="20"/>
                    </w:rPr>
                    <w:t>15、</w:t>
                  </w:r>
                  <w:r>
                    <w:rPr>
                      <w:rFonts w:ascii="仿宋_GB2312" w:hAnsi="仿宋_GB2312" w:cs="仿宋_GB2312" w:eastAsia="仿宋_GB2312"/>
                      <w:sz w:val="20"/>
                    </w:rPr>
                    <w:t>虹膜图像</w:t>
                  </w:r>
                  <w:r>
                    <w:rPr>
                      <w:rFonts w:ascii="仿宋_GB2312" w:hAnsi="仿宋_GB2312" w:cs="仿宋_GB2312" w:eastAsia="仿宋_GB2312"/>
                      <w:sz w:val="20"/>
                    </w:rPr>
                    <w:t>采集时间</w:t>
                  </w:r>
                  <w:r>
                    <w:rPr>
                      <w:rFonts w:ascii="仿宋_GB2312" w:hAnsi="仿宋_GB2312" w:cs="仿宋_GB2312" w:eastAsia="仿宋_GB2312"/>
                      <w:sz w:val="20"/>
                    </w:rPr>
                    <w:t>≤</w:t>
                  </w:r>
                  <w:r>
                    <w:rPr>
                      <w:rFonts w:ascii="仿宋_GB2312" w:hAnsi="仿宋_GB2312" w:cs="仿宋_GB2312" w:eastAsia="仿宋_GB2312"/>
                      <w:sz w:val="20"/>
                    </w:rPr>
                    <w:t>5s。</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指纹活采设备</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指纹采集部件通过公安部标准认证</w:t>
                  </w:r>
                </w:p>
                <w:p>
                  <w:pPr>
                    <w:pStyle w:val="null3"/>
                    <w:jc w:val="both"/>
                  </w:pPr>
                  <w:r>
                    <w:rPr>
                      <w:rFonts w:ascii="仿宋_GB2312" w:hAnsi="仿宋_GB2312" w:cs="仿宋_GB2312" w:eastAsia="仿宋_GB2312"/>
                      <w:sz w:val="20"/>
                    </w:rPr>
                    <w:t>设备参数：</w:t>
                  </w:r>
                </w:p>
                <w:p>
                  <w:pPr>
                    <w:pStyle w:val="null3"/>
                    <w:jc w:val="both"/>
                  </w:pPr>
                  <w:r>
                    <w:rPr>
                      <w:rFonts w:ascii="仿宋_GB2312" w:hAnsi="仿宋_GB2312" w:cs="仿宋_GB2312" w:eastAsia="仿宋_GB2312"/>
                      <w:sz w:val="20"/>
                    </w:rPr>
                    <w:t>窗口采集面积：</w:t>
                  </w:r>
                  <w:r>
                    <w:rPr>
                      <w:rFonts w:ascii="仿宋_GB2312" w:hAnsi="仿宋_GB2312" w:cs="仿宋_GB2312" w:eastAsia="仿宋_GB2312"/>
                      <w:sz w:val="20"/>
                    </w:rPr>
                    <w:t>≥36mm×39mm</w:t>
                  </w:r>
                </w:p>
                <w:p>
                  <w:pPr>
                    <w:pStyle w:val="null3"/>
                    <w:jc w:val="both"/>
                  </w:pPr>
                  <w:r>
                    <w:rPr>
                      <w:rFonts w:ascii="仿宋_GB2312" w:hAnsi="仿宋_GB2312" w:cs="仿宋_GB2312" w:eastAsia="仿宋_GB2312"/>
                      <w:sz w:val="20"/>
                    </w:rPr>
                    <w:t>有效图像尺寸：</w:t>
                  </w:r>
                  <w:r>
                    <w:rPr>
                      <w:rFonts w:ascii="仿宋_GB2312" w:hAnsi="仿宋_GB2312" w:cs="仿宋_GB2312" w:eastAsia="仿宋_GB2312"/>
                      <w:sz w:val="20"/>
                    </w:rPr>
                    <w:t>≥32.5mm×32.5毫米</w:t>
                  </w:r>
                </w:p>
                <w:p>
                  <w:pPr>
                    <w:pStyle w:val="null3"/>
                    <w:jc w:val="both"/>
                  </w:pPr>
                  <w:r>
                    <w:rPr>
                      <w:rFonts w:ascii="仿宋_GB2312" w:hAnsi="仿宋_GB2312" w:cs="仿宋_GB2312" w:eastAsia="仿宋_GB2312"/>
                      <w:sz w:val="20"/>
                    </w:rPr>
                    <w:t>图像像素数：</w:t>
                  </w:r>
                  <w:r>
                    <w:rPr>
                      <w:rFonts w:ascii="仿宋_GB2312" w:hAnsi="仿宋_GB2312" w:cs="仿宋_GB2312" w:eastAsia="仿宋_GB2312"/>
                      <w:sz w:val="20"/>
                    </w:rPr>
                    <w:t>≥640×640</w:t>
                  </w:r>
                </w:p>
                <w:p>
                  <w:pPr>
                    <w:pStyle w:val="null3"/>
                    <w:jc w:val="both"/>
                  </w:pPr>
                  <w:r>
                    <w:rPr>
                      <w:rFonts w:ascii="仿宋_GB2312" w:hAnsi="仿宋_GB2312" w:cs="仿宋_GB2312" w:eastAsia="仿宋_GB2312"/>
                      <w:sz w:val="20"/>
                    </w:rPr>
                    <w:t>分辨率：</w:t>
                  </w:r>
                  <w:r>
                    <w:rPr>
                      <w:rFonts w:ascii="仿宋_GB2312" w:hAnsi="仿宋_GB2312" w:cs="仿宋_GB2312" w:eastAsia="仿宋_GB2312"/>
                      <w:sz w:val="20"/>
                    </w:rPr>
                    <w:t xml:space="preserve">≥500 dpi </w:t>
                  </w:r>
                </w:p>
                <w:p>
                  <w:pPr>
                    <w:pStyle w:val="null3"/>
                    <w:jc w:val="both"/>
                  </w:pPr>
                  <w:r>
                    <w:rPr>
                      <w:rFonts w:ascii="仿宋_GB2312" w:hAnsi="仿宋_GB2312" w:cs="仿宋_GB2312" w:eastAsia="仿宋_GB2312"/>
                      <w:sz w:val="20"/>
                    </w:rPr>
                    <w:t>图像灰度级：</w:t>
                  </w:r>
                  <w:r>
                    <w:rPr>
                      <w:rFonts w:ascii="仿宋_GB2312" w:hAnsi="仿宋_GB2312" w:cs="仿宋_GB2312" w:eastAsia="仿宋_GB2312"/>
                      <w:sz w:val="20"/>
                    </w:rPr>
                    <w:t>8位，256级灰度</w:t>
                  </w:r>
                </w:p>
                <w:p>
                  <w:pPr>
                    <w:pStyle w:val="null3"/>
                    <w:jc w:val="both"/>
                  </w:pPr>
                  <w:r>
                    <w:rPr>
                      <w:rFonts w:ascii="仿宋_GB2312" w:hAnsi="仿宋_GB2312" w:cs="仿宋_GB2312" w:eastAsia="仿宋_GB2312"/>
                      <w:sz w:val="20"/>
                    </w:rPr>
                    <w:t>接口：</w:t>
                  </w:r>
                  <w:r>
                    <w:rPr>
                      <w:rFonts w:ascii="仿宋_GB2312" w:hAnsi="仿宋_GB2312" w:cs="仿宋_GB2312" w:eastAsia="仿宋_GB2312"/>
                      <w:sz w:val="20"/>
                    </w:rPr>
                    <w:t>USB 2.0</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声纹采集设备</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（一）功能要求</w:t>
                  </w:r>
                </w:p>
                <w:p>
                  <w:pPr>
                    <w:pStyle w:val="null3"/>
                    <w:jc w:val="left"/>
                  </w:pPr>
                  <w:r>
                    <w:rPr>
                      <w:rFonts w:ascii="仿宋_GB2312" w:hAnsi="仿宋_GB2312" w:cs="仿宋_GB2312" w:eastAsia="仿宋_GB2312"/>
                      <w:sz w:val="20"/>
                    </w:rPr>
                    <w:t>1、声纹采集功能</w:t>
                  </w:r>
                </w:p>
                <w:p>
                  <w:pPr>
                    <w:pStyle w:val="null3"/>
                    <w:jc w:val="left"/>
                  </w:pPr>
                  <w:r>
                    <w:rPr>
                      <w:rFonts w:ascii="仿宋_GB2312" w:hAnsi="仿宋_GB2312" w:cs="仿宋_GB2312" w:eastAsia="仿宋_GB2312"/>
                      <w:sz w:val="20"/>
                    </w:rPr>
                    <w:t>具备高精度、高品质的录音功能，并能够定向采集目标发言人的语音信息，保存高保真语音样本。</w:t>
                  </w:r>
                </w:p>
                <w:p>
                  <w:pPr>
                    <w:pStyle w:val="null3"/>
                    <w:jc w:val="left"/>
                  </w:pPr>
                  <w:r>
                    <w:rPr>
                      <w:rFonts w:ascii="仿宋_GB2312" w:hAnsi="仿宋_GB2312" w:cs="仿宋_GB2312" w:eastAsia="仿宋_GB2312"/>
                      <w:sz w:val="20"/>
                    </w:rPr>
                    <w:t>2、信息采集功能</w:t>
                  </w:r>
                </w:p>
                <w:p>
                  <w:pPr>
                    <w:pStyle w:val="null3"/>
                    <w:jc w:val="left"/>
                  </w:pPr>
                  <w:r>
                    <w:rPr>
                      <w:rFonts w:ascii="仿宋_GB2312" w:hAnsi="仿宋_GB2312" w:cs="仿宋_GB2312" w:eastAsia="仿宋_GB2312"/>
                      <w:sz w:val="20"/>
                    </w:rPr>
                    <w:t>支持目标人员信息采集，包括人员基本信息、类别、案件类型等；支持自动过滤问话人语音，只保留目标人语音；支持采集信息分类列表展示，包括未上报、已上报、审核不通过等；支持上报信息统计并分时间段列表展示。</w:t>
                  </w:r>
                </w:p>
                <w:p>
                  <w:pPr>
                    <w:pStyle w:val="null3"/>
                    <w:jc w:val="left"/>
                  </w:pPr>
                  <w:r>
                    <w:rPr>
                      <w:rFonts w:ascii="仿宋_GB2312" w:hAnsi="仿宋_GB2312" w:cs="仿宋_GB2312" w:eastAsia="仿宋_GB2312"/>
                      <w:sz w:val="20"/>
                    </w:rPr>
                    <w:t>3、质量检测功能</w:t>
                  </w:r>
                </w:p>
                <w:p>
                  <w:pPr>
                    <w:pStyle w:val="null3"/>
                    <w:jc w:val="left"/>
                  </w:pPr>
                  <w:r>
                    <w:rPr>
                      <w:rFonts w:ascii="仿宋_GB2312" w:hAnsi="仿宋_GB2312" w:cs="仿宋_GB2312" w:eastAsia="仿宋_GB2312"/>
                      <w:sz w:val="20"/>
                    </w:rPr>
                    <w:t>支持声音波形图的实时显示；支持语音数据质量检测，实时显示并及时提醒录入语音的有效性；支持有效时长、平均能量、截幅比、信噪比、说话人数等检测。</w:t>
                  </w:r>
                </w:p>
                <w:p>
                  <w:pPr>
                    <w:pStyle w:val="null3"/>
                    <w:jc w:val="left"/>
                  </w:pPr>
                  <w:r>
                    <w:rPr>
                      <w:rFonts w:ascii="仿宋_GB2312" w:hAnsi="仿宋_GB2312" w:cs="仿宋_GB2312" w:eastAsia="仿宋_GB2312"/>
                      <w:sz w:val="20"/>
                    </w:rPr>
                    <w:t>4、语音上报功能</w:t>
                  </w:r>
                </w:p>
                <w:p>
                  <w:pPr>
                    <w:pStyle w:val="null3"/>
                    <w:jc w:val="left"/>
                  </w:pPr>
                  <w:r>
                    <w:rPr>
                      <w:rFonts w:ascii="仿宋_GB2312" w:hAnsi="仿宋_GB2312" w:cs="仿宋_GB2312" w:eastAsia="仿宋_GB2312"/>
                      <w:sz w:val="20"/>
                    </w:rPr>
                    <w:t>支持采集到的语音和人员信息提交上报；离线采集时，支持系统联网后上报。</w:t>
                  </w:r>
                </w:p>
                <w:p>
                  <w:pPr>
                    <w:pStyle w:val="null3"/>
                    <w:jc w:val="left"/>
                  </w:pPr>
                  <w:r>
                    <w:rPr>
                      <w:rFonts w:ascii="仿宋_GB2312" w:hAnsi="仿宋_GB2312" w:cs="仿宋_GB2312" w:eastAsia="仿宋_GB2312"/>
                      <w:sz w:val="20"/>
                    </w:rPr>
                    <w:t>5、注册反馈功能</w:t>
                  </w:r>
                </w:p>
                <w:p>
                  <w:pPr>
                    <w:pStyle w:val="null3"/>
                    <w:jc w:val="left"/>
                  </w:pPr>
                  <w:r>
                    <w:rPr>
                      <w:rFonts w:ascii="仿宋_GB2312" w:hAnsi="仿宋_GB2312" w:cs="仿宋_GB2312" w:eastAsia="仿宋_GB2312"/>
                      <w:sz w:val="20"/>
                    </w:rPr>
                    <w:t>支持展示声纹库反馈的声纹注册审核状态，并支持展示声纹编码。</w:t>
                  </w:r>
                </w:p>
                <w:p>
                  <w:pPr>
                    <w:pStyle w:val="null3"/>
                    <w:jc w:val="left"/>
                  </w:pPr>
                  <w:r>
                    <w:rPr>
                      <w:rFonts w:ascii="仿宋_GB2312" w:hAnsi="仿宋_GB2312" w:cs="仿宋_GB2312" w:eastAsia="仿宋_GB2312"/>
                      <w:sz w:val="20"/>
                    </w:rPr>
                    <w:t>6、支持远程升级。</w:t>
                  </w:r>
                </w:p>
                <w:p>
                  <w:pPr>
                    <w:pStyle w:val="null3"/>
                    <w:jc w:val="left"/>
                  </w:pPr>
                  <w:r>
                    <w:rPr>
                      <w:rFonts w:ascii="仿宋_GB2312" w:hAnsi="仿宋_GB2312" w:cs="仿宋_GB2312" w:eastAsia="仿宋_GB2312"/>
                      <w:sz w:val="20"/>
                    </w:rPr>
                    <w:t>（二）技术要求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设备免驱使用，兼容</w:t>
                  </w:r>
                  <w:r>
                    <w:rPr>
                      <w:rFonts w:ascii="仿宋_GB2312" w:hAnsi="仿宋_GB2312" w:cs="仿宋_GB2312" w:eastAsia="仿宋_GB2312"/>
                      <w:sz w:val="20"/>
                    </w:rPr>
                    <w:t>Windows多版本操</w:t>
                  </w:r>
                  <w:r>
                    <w:rPr>
                      <w:rFonts w:ascii="仿宋_GB2312" w:hAnsi="仿宋_GB2312" w:cs="仿宋_GB2312" w:eastAsia="仿宋_GB2312"/>
                      <w:sz w:val="20"/>
                    </w:rPr>
                    <w:t>作</w:t>
                  </w:r>
                  <w:r>
                    <w:rPr>
                      <w:rFonts w:ascii="仿宋_GB2312" w:hAnsi="仿宋_GB2312" w:cs="仿宋_GB2312" w:eastAsia="仿宋_GB2312"/>
                      <w:sz w:val="20"/>
                    </w:rPr>
                    <w:t>系统；兼容国产化操作系统。</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、采集距离</w:t>
                  </w:r>
                </w:p>
                <w:p>
                  <w:pPr>
                    <w:pStyle w:val="null3"/>
                    <w:jc w:val="left"/>
                  </w:pPr>
                  <w:r>
                    <w:rPr>
                      <w:rFonts w:ascii="仿宋_GB2312" w:hAnsi="仿宋_GB2312" w:cs="仿宋_GB2312" w:eastAsia="仿宋_GB2312"/>
                      <w:sz w:val="20"/>
                    </w:rPr>
                    <w:t>有效采集距离支持</w:t>
                  </w:r>
                  <w:r>
                    <w:rPr>
                      <w:rFonts w:ascii="仿宋_GB2312" w:hAnsi="仿宋_GB2312" w:cs="仿宋_GB2312" w:eastAsia="仿宋_GB2312"/>
                      <w:sz w:val="20"/>
                    </w:rPr>
                    <w:t>不劣于</w:t>
                  </w:r>
                  <w:r>
                    <w:rPr>
                      <w:rFonts w:ascii="仿宋_GB2312" w:hAnsi="仿宋_GB2312" w:cs="仿宋_GB2312" w:eastAsia="仿宋_GB2312"/>
                      <w:sz w:val="20"/>
                    </w:rPr>
                    <w:t>0.6-1米的远场采集。</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、角色分离</w:t>
                  </w:r>
                </w:p>
                <w:p>
                  <w:pPr>
                    <w:pStyle w:val="null3"/>
                    <w:jc w:val="left"/>
                  </w:pPr>
                  <w:r>
                    <w:rPr>
                      <w:rFonts w:ascii="仿宋_GB2312" w:hAnsi="仿宋_GB2312" w:cs="仿宋_GB2312" w:eastAsia="仿宋_GB2312"/>
                      <w:sz w:val="20"/>
                    </w:rPr>
                    <w:t>支持交谈模式下声纹数据采集，定向采集目标发言人语音，准确分离问答双方。</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、指向性</w:t>
                  </w:r>
                </w:p>
                <w:p>
                  <w:pPr>
                    <w:pStyle w:val="null3"/>
                    <w:jc w:val="left"/>
                  </w:pPr>
                  <w:r>
                    <w:rPr>
                      <w:rFonts w:ascii="仿宋_GB2312" w:hAnsi="仿宋_GB2312" w:cs="仿宋_GB2312" w:eastAsia="仿宋_GB2312"/>
                      <w:sz w:val="20"/>
                    </w:rPr>
                    <w:t>在不超过</w:t>
                  </w:r>
                  <w:r>
                    <w:rPr>
                      <w:rFonts w:ascii="仿宋_GB2312" w:hAnsi="仿宋_GB2312" w:cs="仿宋_GB2312" w:eastAsia="仿宋_GB2312"/>
                      <w:sz w:val="20"/>
                    </w:rPr>
                    <w:t>±45度入射角（正面）的范围内声压级衰减不超过3 dB（参考0度入射）。</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、灵敏度</w:t>
                  </w:r>
                </w:p>
                <w:p>
                  <w:pPr>
                    <w:pStyle w:val="null3"/>
                    <w:jc w:val="left"/>
                  </w:pPr>
                  <w:r>
                    <w:rPr>
                      <w:rFonts w:ascii="仿宋_GB2312" w:hAnsi="仿宋_GB2312" w:cs="仿宋_GB2312" w:eastAsia="仿宋_GB2312"/>
                      <w:sz w:val="20"/>
                    </w:rPr>
                    <w:t>≥50mV/Pa。</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、本机噪声级及信噪比</w:t>
                  </w:r>
                </w:p>
                <w:p>
                  <w:pPr>
                    <w:pStyle w:val="null3"/>
                    <w:jc w:val="left"/>
                  </w:pPr>
                  <w:r>
                    <w:rPr>
                      <w:rFonts w:ascii="仿宋_GB2312" w:hAnsi="仿宋_GB2312" w:cs="仿宋_GB2312" w:eastAsia="仿宋_GB2312"/>
                      <w:sz w:val="20"/>
                    </w:rPr>
                    <w:t>噪声</w:t>
                  </w:r>
                  <w:r>
                    <w:rPr>
                      <w:rFonts w:ascii="仿宋_GB2312" w:hAnsi="仿宋_GB2312" w:cs="仿宋_GB2312" w:eastAsia="仿宋_GB2312"/>
                      <w:sz w:val="20"/>
                    </w:rPr>
                    <w:t>≤36dB ，信噪比≥50dB。</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、频率响应</w:t>
                  </w:r>
                </w:p>
                <w:p>
                  <w:pPr>
                    <w:pStyle w:val="null3"/>
                    <w:jc w:val="left"/>
                  </w:pPr>
                  <w:r>
                    <w:rPr>
                      <w:rFonts w:ascii="仿宋_GB2312" w:hAnsi="仿宋_GB2312" w:cs="仿宋_GB2312" w:eastAsia="仿宋_GB2312"/>
                      <w:sz w:val="20"/>
                    </w:rPr>
                    <w:t>不劣于</w:t>
                  </w:r>
                  <w:r>
                    <w:rPr>
                      <w:rFonts w:ascii="仿宋_GB2312" w:hAnsi="仿宋_GB2312" w:cs="仿宋_GB2312" w:eastAsia="仿宋_GB2312"/>
                      <w:sz w:val="20"/>
                    </w:rPr>
                    <w:t>50Hz-8KHz。</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、波形失真度</w:t>
                  </w:r>
                  <w:r>
                    <w:rPr>
                      <w:rFonts w:ascii="仿宋_GB2312" w:hAnsi="仿宋_GB2312" w:cs="仿宋_GB2312" w:eastAsia="仿宋_GB2312"/>
                      <w:sz w:val="20"/>
                    </w:rPr>
                    <w:t>≤7%。</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、麦克风阵列</w:t>
                  </w:r>
                  <w:r>
                    <w:rPr>
                      <w:rFonts w:ascii="仿宋_GB2312" w:hAnsi="仿宋_GB2312" w:cs="仿宋_GB2312" w:eastAsia="仿宋_GB2312"/>
                      <w:sz w:val="20"/>
                    </w:rPr>
                    <w:t>≥</w:t>
                  </w:r>
                  <w:r>
                    <w:rPr>
                      <w:rFonts w:ascii="仿宋_GB2312" w:hAnsi="仿宋_GB2312" w:cs="仿宋_GB2312" w:eastAsia="仿宋_GB2312"/>
                      <w:sz w:val="20"/>
                    </w:rPr>
                    <w:t>16路。</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噪声抑制</w:t>
                  </w:r>
                  <w:r>
                    <w:rPr>
                      <w:rFonts w:ascii="仿宋_GB2312" w:hAnsi="仿宋_GB2312" w:cs="仿宋_GB2312" w:eastAsia="仿宋_GB2312"/>
                      <w:sz w:val="20"/>
                    </w:rPr>
                    <w:t>功能</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、入网管理</w:t>
                  </w:r>
                </w:p>
                <w:p>
                  <w:pPr>
                    <w:pStyle w:val="null3"/>
                    <w:jc w:val="left"/>
                  </w:pPr>
                  <w:r>
                    <w:rPr>
                      <w:rFonts w:ascii="仿宋_GB2312" w:hAnsi="仿宋_GB2312" w:cs="仿宋_GB2312" w:eastAsia="仿宋_GB2312"/>
                      <w:sz w:val="20"/>
                    </w:rPr>
                    <w:t>采集设备具有唯一标识码，可进行入网注册和入网后管理。</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、采集语音格式</w:t>
                  </w:r>
                </w:p>
                <w:p>
                  <w:pPr>
                    <w:pStyle w:val="null3"/>
                    <w:jc w:val="left"/>
                  </w:pPr>
                  <w:r>
                    <w:rPr>
                      <w:rFonts w:ascii="仿宋_GB2312" w:hAnsi="仿宋_GB2312" w:cs="仿宋_GB2312" w:eastAsia="仿宋_GB2312"/>
                      <w:sz w:val="20"/>
                    </w:rPr>
                    <w:t>单声道</w:t>
                  </w:r>
                  <w:r>
                    <w:rPr>
                      <w:rFonts w:ascii="仿宋_GB2312" w:hAnsi="仿宋_GB2312" w:cs="仿宋_GB2312" w:eastAsia="仿宋_GB2312"/>
                      <w:sz w:val="20"/>
                    </w:rPr>
                    <w:t>≥</w:t>
                  </w:r>
                  <w:r>
                    <w:rPr>
                      <w:rFonts w:ascii="仿宋_GB2312" w:hAnsi="仿宋_GB2312" w:cs="仿宋_GB2312" w:eastAsia="仿宋_GB2312"/>
                      <w:sz w:val="20"/>
                    </w:rPr>
                    <w:t>16位精度。</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、采样率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16kHz采样率。</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具有语音活动检测功能，能够检测和摒弃无人声静音段；</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、要求有效语音时长不低于</w:t>
                  </w:r>
                  <w:r>
                    <w:rPr>
                      <w:rFonts w:ascii="仿宋_GB2312" w:hAnsi="仿宋_GB2312" w:cs="仿宋_GB2312" w:eastAsia="仿宋_GB2312"/>
                      <w:sz w:val="20"/>
                    </w:rPr>
                    <w:t>120s。</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、要求语音平均能量不低于</w:t>
                  </w:r>
                  <w:r>
                    <w:rPr>
                      <w:rFonts w:ascii="仿宋_GB2312" w:hAnsi="仿宋_GB2312" w:cs="仿宋_GB2312" w:eastAsia="仿宋_GB2312"/>
                      <w:sz w:val="20"/>
                    </w:rPr>
                    <w:t>-25dB。</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、要求语音数据中仅有一人且为同一人语音。</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、要求整段语音截幅比不超过</w:t>
                  </w:r>
                  <w:r>
                    <w:rPr>
                      <w:rFonts w:ascii="仿宋_GB2312" w:hAnsi="仿宋_GB2312" w:cs="仿宋_GB2312" w:eastAsia="仿宋_GB2312"/>
                      <w:sz w:val="20"/>
                    </w:rPr>
                    <w:t>10%。</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无人机</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 重量：≤105 kg（配备吊运系统）</w:t>
                  </w:r>
                </w:p>
                <w:p>
                  <w:pPr>
                    <w:pStyle w:val="null3"/>
                    <w:jc w:val="both"/>
                  </w:pPr>
                  <w:r>
                    <w:rPr>
                      <w:rFonts w:ascii="仿宋_GB2312" w:hAnsi="仿宋_GB2312" w:cs="仿宋_GB2312" w:eastAsia="仿宋_GB2312"/>
                      <w:sz w:val="20"/>
                    </w:rPr>
                    <w:t>2. 负载能力：≥200 kg</w:t>
                  </w:r>
                </w:p>
                <w:p>
                  <w:pPr>
                    <w:pStyle w:val="null3"/>
                    <w:jc w:val="both"/>
                  </w:pPr>
                  <w:r>
                    <w:rPr>
                      <w:rFonts w:ascii="仿宋_GB2312" w:hAnsi="仿宋_GB2312" w:cs="仿宋_GB2312" w:eastAsia="仿宋_GB2312"/>
                      <w:sz w:val="20"/>
                    </w:rPr>
                    <w:t xml:space="preserve">3. </w:t>
                  </w:r>
                  <w:r>
                    <w:rPr>
                      <w:rFonts w:ascii="仿宋_GB2312" w:hAnsi="仿宋_GB2312" w:cs="仿宋_GB2312" w:eastAsia="仿宋_GB2312"/>
                      <w:sz w:val="20"/>
                    </w:rPr>
                    <w:t>最大轴距：</w:t>
                  </w:r>
                  <w:r>
                    <w:rPr>
                      <w:rFonts w:ascii="仿宋_GB2312" w:hAnsi="仿宋_GB2312" w:cs="仿宋_GB2312" w:eastAsia="仿宋_GB2312"/>
                      <w:sz w:val="20"/>
                    </w:rPr>
                    <w:t>≤2700 mm</w:t>
                  </w:r>
                </w:p>
                <w:p>
                  <w:pPr>
                    <w:pStyle w:val="null3"/>
                    <w:jc w:val="both"/>
                  </w:pPr>
                  <w:r>
                    <w:rPr>
                      <w:rFonts w:ascii="仿宋_GB2312" w:hAnsi="仿宋_GB2312" w:cs="仿宋_GB2312" w:eastAsia="仿宋_GB2312"/>
                      <w:sz w:val="20"/>
                    </w:rPr>
                    <w:t>4. 支持向机身折叠</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 机载电池数量：支持双电、四电模式</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 飞行距离：四电≥10km、双电≥6km（满载）；</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 悬停时间：四电≥7min、双电≥4min（满载）；</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 防护等级：≥IP55</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 水平飞行速度：≥20m/s（满载）</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 飞行海拔高度：≥6000m</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 抗风速度：≥12m/s</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.具备向前方、向下方双向照明功能</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 配备整机应急伞降功能</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.遥控器显示屏：≥6.5 英寸触控屏，分辨率≥1920×1200</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 电池容量：≥4</w:t>
                  </w:r>
                  <w:r>
                    <w:rPr>
                      <w:rFonts w:ascii="仿宋_GB2312" w:hAnsi="仿宋_GB2312" w:cs="仿宋_GB2312" w:eastAsia="仿宋_GB2312"/>
                      <w:sz w:val="20"/>
                    </w:rPr>
                    <w:t>5</w:t>
                  </w:r>
                  <w:r>
                    <w:rPr>
                      <w:rFonts w:ascii="仿宋_GB2312" w:hAnsi="仿宋_GB2312" w:cs="仿宋_GB2312" w:eastAsia="仿宋_GB2312"/>
                      <w:sz w:val="20"/>
                    </w:rPr>
                    <w:t>Ah</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 标配成套配件：无人机1架、智能遥控器1个、降落伞1个、机载电池4块、吊运系统1套、智能充电器2个、风冷散热器2个、喊话器1个；配套1年原厂保障服务计划、1年期第三者责任险、1年云平台使用权、2年网络RTK服务。</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5G记录仪</w:t>
                  </w:r>
                  <w:r>
                    <w:rPr>
                      <w:rFonts w:ascii="仿宋_GB2312" w:hAnsi="仿宋_GB2312" w:cs="仿宋_GB2312" w:eastAsia="仿宋_GB2312"/>
                      <w:sz w:val="20"/>
                    </w:rPr>
                    <w:t>（</w:t>
                  </w:r>
                  <w:r>
                    <w:rPr>
                      <w:rFonts w:ascii="仿宋_GB2312" w:hAnsi="仿宋_GB2312" w:cs="仿宋_GB2312" w:eastAsia="仿宋_GB2312"/>
                      <w:sz w:val="20"/>
                    </w:rPr>
                    <w:t>核心产品</w:t>
                  </w:r>
                  <w:r>
                    <w:rPr>
                      <w:rFonts w:ascii="仿宋_GB2312" w:hAnsi="仿宋_GB2312" w:cs="仿宋_GB2312" w:eastAsia="仿宋_GB2312"/>
                      <w:sz w:val="20"/>
                    </w:rPr>
                    <w:t>）</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0"/>
                    </w:rPr>
                    <w:t>一、执法仪主机</w:t>
                  </w:r>
                </w:p>
                <w:p>
                  <w:pPr>
                    <w:pStyle w:val="null3"/>
                    <w:spacing w:after="195"/>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硬件要求：</w:t>
                  </w:r>
                  <w:r>
                    <w:rPr>
                      <w:rFonts w:ascii="仿宋_GB2312" w:hAnsi="仿宋_GB2312" w:cs="仿宋_GB2312" w:eastAsia="仿宋_GB2312"/>
                      <w:sz w:val="20"/>
                    </w:rPr>
                    <w:t xml:space="preserve">   </w:t>
                  </w:r>
                  <w:r>
                    <w:rPr>
                      <w:rFonts w:ascii="仿宋_GB2312" w:hAnsi="仿宋_GB2312" w:cs="仿宋_GB2312" w:eastAsia="仿宋_GB2312"/>
                      <w:sz w:val="20"/>
                    </w:rPr>
                    <w:t>参考</w:t>
                  </w:r>
                  <w:r>
                    <w:rPr>
                      <w:rFonts w:ascii="仿宋_GB2312" w:hAnsi="仿宋_GB2312" w:cs="仿宋_GB2312" w:eastAsia="仿宋_GB2312"/>
                      <w:sz w:val="20"/>
                    </w:rPr>
                    <w:t>尺寸：</w:t>
                  </w:r>
                  <w:r>
                    <w:rPr>
                      <w:rFonts w:ascii="仿宋_GB2312" w:hAnsi="仿宋_GB2312" w:cs="仿宋_GB2312" w:eastAsia="仿宋_GB2312"/>
                      <w:sz w:val="20"/>
                    </w:rPr>
                    <w:t>96 mm×60mm×28mm（长×宽×高）；</w:t>
                  </w:r>
                  <w:r>
                    <w:rPr>
                      <w:rFonts w:ascii="仿宋_GB2312" w:hAnsi="仿宋_GB2312" w:cs="仿宋_GB2312" w:eastAsia="仿宋_GB2312"/>
                      <w:sz w:val="20"/>
                    </w:rPr>
                    <w:t>重</w:t>
                  </w:r>
                  <w:r>
                    <w:rPr>
                      <w:rFonts w:ascii="仿宋_GB2312" w:hAnsi="仿宋_GB2312" w:cs="仿宋_GB2312" w:eastAsia="仿宋_GB2312"/>
                      <w:sz w:val="20"/>
                    </w:rPr>
                    <w:t>量：</w:t>
                  </w:r>
                  <w:r>
                    <w:rPr>
                      <w:rFonts w:ascii="仿宋_GB2312" w:hAnsi="仿宋_GB2312" w:cs="仿宋_GB2312" w:eastAsia="仿宋_GB2312"/>
                      <w:sz w:val="20"/>
                    </w:rPr>
                    <w:t>≤</w:t>
                  </w:r>
                  <w:r>
                    <w:rPr>
                      <w:rFonts w:ascii="仿宋_GB2312" w:hAnsi="仿宋_GB2312" w:cs="仿宋_GB2312" w:eastAsia="仿宋_GB2312"/>
                      <w:sz w:val="20"/>
                    </w:rPr>
                    <w:t xml:space="preserve">180g；                             </w:t>
                  </w:r>
                </w:p>
                <w:p>
                  <w:pPr>
                    <w:pStyle w:val="null3"/>
                    <w:spacing w:after="195"/>
                    <w:jc w:val="left"/>
                  </w:pPr>
                  <w:r>
                    <w:rPr>
                      <w:rFonts w:ascii="仿宋_GB2312" w:hAnsi="仿宋_GB2312" w:cs="仿宋_GB2312" w:eastAsia="仿宋_GB2312"/>
                      <w:sz w:val="20"/>
                    </w:rPr>
                    <w:t>▲</w:t>
                  </w:r>
                  <w:r>
                    <w:rPr>
                      <w:rFonts w:ascii="仿宋_GB2312" w:hAnsi="仿宋_GB2312" w:cs="仿宋_GB2312" w:eastAsia="仿宋_GB2312"/>
                      <w:sz w:val="20"/>
                    </w:rPr>
                    <w:t>摄像头：具有</w:t>
                  </w:r>
                  <w:r>
                    <w:rPr>
                      <w:rFonts w:ascii="仿宋_GB2312" w:hAnsi="仿宋_GB2312" w:cs="仿宋_GB2312" w:eastAsia="仿宋_GB2312"/>
                      <w:sz w:val="20"/>
                    </w:rPr>
                    <w:t>3个摄像头，前置2个，后置1个，可快速切换前后置摄像头进行摄录； 显示屏：≥2.8</w:t>
                  </w:r>
                  <w:r>
                    <w:rPr>
                      <w:rFonts w:ascii="仿宋_GB2312" w:hAnsi="仿宋_GB2312" w:cs="仿宋_GB2312" w:eastAsia="仿宋_GB2312"/>
                      <w:sz w:val="20"/>
                    </w:rPr>
                    <w:t>英寸</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外壳防护</w:t>
                  </w:r>
                  <w:r>
                    <w:rPr>
                      <w:rFonts w:ascii="仿宋_GB2312" w:hAnsi="仿宋_GB2312" w:cs="仿宋_GB2312" w:eastAsia="仿宋_GB2312"/>
                      <w:sz w:val="20"/>
                    </w:rPr>
                    <w:t>等级</w:t>
                  </w:r>
                  <w:r>
                    <w:rPr>
                      <w:rFonts w:ascii="仿宋_GB2312" w:hAnsi="仿宋_GB2312" w:cs="仿宋_GB2312" w:eastAsia="仿宋_GB2312"/>
                      <w:sz w:val="20"/>
                    </w:rPr>
                    <w:t>：</w:t>
                  </w:r>
                  <w:r>
                    <w:rPr>
                      <w:rFonts w:ascii="仿宋_GB2312" w:hAnsi="仿宋_GB2312" w:cs="仿宋_GB2312" w:eastAsia="仿宋_GB2312"/>
                      <w:sz w:val="20"/>
                    </w:rPr>
                    <w:t xml:space="preserve">IP68，水泥地跌落高度2000mm； 内置激光指示灯，可实现指示定位功能； </w:t>
                  </w:r>
                  <w:r>
                    <w:rPr>
                      <w:rFonts w:ascii="仿宋_GB2312" w:hAnsi="仿宋_GB2312" w:cs="仿宋_GB2312" w:eastAsia="仿宋_GB2312"/>
                      <w:sz w:val="20"/>
                    </w:rPr>
                    <w:t xml:space="preserve">支持红蓝灯闪烁； 采用Type-C型接口或USB MicroB型接口。                                                                        </w:t>
                  </w:r>
                </w:p>
                <w:p>
                  <w:pPr>
                    <w:pStyle w:val="null3"/>
                    <w:spacing w:after="195"/>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指纹解锁功能。</w:t>
                  </w:r>
                </w:p>
                <w:p>
                  <w:pPr>
                    <w:pStyle w:val="null3"/>
                    <w:spacing w:after="195"/>
                    <w:jc w:val="left"/>
                  </w:pPr>
                  <w:r>
                    <w:rPr>
                      <w:rFonts w:ascii="仿宋_GB2312" w:hAnsi="仿宋_GB2312" w:cs="仿宋_GB2312" w:eastAsia="仿宋_GB2312"/>
                      <w:sz w:val="20"/>
                    </w:rPr>
                    <w:t>3.具有</w:t>
                  </w:r>
                  <w:r>
                    <w:rPr>
                      <w:rFonts w:ascii="仿宋_GB2312" w:hAnsi="仿宋_GB2312" w:cs="仿宋_GB2312" w:eastAsia="仿宋_GB2312"/>
                      <w:sz w:val="20"/>
                    </w:rPr>
                    <w:t>NFC身份证识别功能。</w:t>
                  </w:r>
                </w:p>
                <w:p>
                  <w:pPr>
                    <w:pStyle w:val="null3"/>
                    <w:spacing w:after="195"/>
                    <w:jc w:val="left"/>
                  </w:pPr>
                  <w:r>
                    <w:rPr>
                      <w:rFonts w:ascii="仿宋_GB2312" w:hAnsi="仿宋_GB2312" w:cs="仿宋_GB2312" w:eastAsia="仿宋_GB2312"/>
                      <w:sz w:val="20"/>
                    </w:rPr>
                    <w:t>4.</w:t>
                  </w:r>
                  <w:r>
                    <w:rPr>
                      <w:rFonts w:ascii="仿宋_GB2312" w:hAnsi="仿宋_GB2312" w:cs="仿宋_GB2312" w:eastAsia="仿宋_GB2312"/>
                      <w:sz w:val="20"/>
                    </w:rPr>
                    <w:t>在</w:t>
                  </w:r>
                  <w:r>
                    <w:rPr>
                      <w:rFonts w:ascii="仿宋_GB2312" w:hAnsi="仿宋_GB2312" w:cs="仿宋_GB2312" w:eastAsia="仿宋_GB2312"/>
                      <w:sz w:val="20"/>
                    </w:rPr>
                    <w:t>视频</w:t>
                  </w:r>
                  <w:r>
                    <w:rPr>
                      <w:rFonts w:ascii="仿宋_GB2312" w:hAnsi="仿宋_GB2312" w:cs="仿宋_GB2312" w:eastAsia="仿宋_GB2312"/>
                      <w:sz w:val="20"/>
                    </w:rPr>
                    <w:t>分辨率</w:t>
                  </w:r>
                  <w:r>
                    <w:rPr>
                      <w:rFonts w:ascii="仿宋_GB2312" w:hAnsi="仿宋_GB2312" w:cs="仿宋_GB2312" w:eastAsia="仿宋_GB2312"/>
                      <w:sz w:val="20"/>
                    </w:rPr>
                    <w:t>3840×2160</w:t>
                  </w:r>
                  <w:r>
                    <w:rPr>
                      <w:rFonts w:ascii="仿宋_GB2312" w:hAnsi="仿宋_GB2312" w:cs="仿宋_GB2312" w:eastAsia="仿宋_GB2312"/>
                      <w:sz w:val="20"/>
                    </w:rPr>
                    <w:t>、</w:t>
                  </w:r>
                  <w:r>
                    <w:rPr>
                      <w:rFonts w:ascii="仿宋_GB2312" w:hAnsi="仿宋_GB2312" w:cs="仿宋_GB2312" w:eastAsia="仿宋_GB2312"/>
                      <w:sz w:val="20"/>
                    </w:rPr>
                    <w:t>30帧/s条件下，</w:t>
                  </w:r>
                  <w:r>
                    <w:rPr>
                      <w:rFonts w:ascii="仿宋_GB2312" w:hAnsi="仿宋_GB2312" w:cs="仿宋_GB2312" w:eastAsia="仿宋_GB2312"/>
                      <w:sz w:val="20"/>
                    </w:rPr>
                    <w:t>解析</w:t>
                  </w:r>
                  <w:r>
                    <w:rPr>
                      <w:rFonts w:ascii="仿宋_GB2312" w:hAnsi="仿宋_GB2312" w:cs="仿宋_GB2312" w:eastAsia="仿宋_GB2312"/>
                      <w:sz w:val="20"/>
                    </w:rPr>
                    <w:t>≥1500线；支持H.264、H.265两种视频编码格式， 在H.265编码方式开启状态下， 1h录制文件大小：3840×2160,30帧/s,</w:t>
                  </w:r>
                  <w:r>
                    <w:rPr>
                      <w:rFonts w:ascii="仿宋_GB2312" w:hAnsi="仿宋_GB2312" w:cs="仿宋_GB2312" w:eastAsia="仿宋_GB2312"/>
                      <w:sz w:val="20"/>
                    </w:rPr>
                    <w:t>≤</w:t>
                  </w:r>
                  <w:r>
                    <w:rPr>
                      <w:rFonts w:ascii="仿宋_GB2312" w:hAnsi="仿宋_GB2312" w:cs="仿宋_GB2312" w:eastAsia="仿宋_GB2312"/>
                      <w:sz w:val="20"/>
                    </w:rPr>
                    <w:t xml:space="preserve">3.5GB。                                                                </w:t>
                  </w:r>
                </w:p>
                <w:p>
                  <w:pPr>
                    <w:pStyle w:val="null3"/>
                    <w:spacing w:after="195"/>
                    <w:jc w:val="left"/>
                  </w:pPr>
                  <w:r>
                    <w:rPr>
                      <w:rFonts w:ascii="仿宋_GB2312" w:hAnsi="仿宋_GB2312" w:cs="仿宋_GB2312" w:eastAsia="仿宋_GB2312"/>
                      <w:sz w:val="20"/>
                    </w:rPr>
                    <w:t xml:space="preserve"> </w:t>
                  </w:r>
                  <w:r>
                    <w:rPr>
                      <w:rFonts w:ascii="仿宋_GB2312" w:hAnsi="仿宋_GB2312" w:cs="仿宋_GB2312" w:eastAsia="仿宋_GB2312"/>
                      <w:sz w:val="20"/>
                    </w:rPr>
                    <w:t>5.</w:t>
                  </w:r>
                  <w:r>
                    <w:rPr>
                      <w:rFonts w:ascii="仿宋_GB2312" w:hAnsi="仿宋_GB2312" w:cs="仿宋_GB2312" w:eastAsia="仿宋_GB2312"/>
                      <w:sz w:val="20"/>
                    </w:rPr>
                    <w:t>在摄录过程中按下照相键能抓拍与视频分辨率相同的照片。</w:t>
                  </w:r>
                </w:p>
                <w:p>
                  <w:pPr>
                    <w:pStyle w:val="null3"/>
                    <w:spacing w:after="195"/>
                    <w:jc w:val="left"/>
                  </w:pPr>
                  <w:r>
                    <w:rPr>
                      <w:rFonts w:ascii="仿宋_GB2312" w:hAnsi="仿宋_GB2312" w:cs="仿宋_GB2312" w:eastAsia="仿宋_GB2312"/>
                      <w:sz w:val="20"/>
                    </w:rPr>
                    <w:t>6.</w:t>
                  </w:r>
                  <w:r>
                    <w:rPr>
                      <w:rFonts w:ascii="仿宋_GB2312" w:hAnsi="仿宋_GB2312" w:cs="仿宋_GB2312" w:eastAsia="仿宋_GB2312"/>
                      <w:sz w:val="20"/>
                    </w:rPr>
                    <w:t>图片</w:t>
                  </w:r>
                  <w:r>
                    <w:rPr>
                      <w:rFonts w:ascii="仿宋_GB2312" w:hAnsi="仿宋_GB2312" w:cs="仿宋_GB2312" w:eastAsia="仿宋_GB2312"/>
                      <w:sz w:val="20"/>
                    </w:rPr>
                    <w:t>分辨率</w:t>
                  </w:r>
                  <w:r>
                    <w:rPr>
                      <w:rFonts w:ascii="仿宋_GB2312" w:hAnsi="仿宋_GB2312" w:cs="仿宋_GB2312" w:eastAsia="仿宋_GB2312"/>
                      <w:sz w:val="20"/>
                    </w:rPr>
                    <w:t>≥14400×8100。</w:t>
                  </w:r>
                </w:p>
                <w:p>
                  <w:pPr>
                    <w:pStyle w:val="null3"/>
                    <w:spacing w:after="195"/>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执法记录仪可接收北斗卫星数据并提供定位信息，开启位置追踪功能后，执法仪能按照设定的时间间隔将北斗定位信息上传至平台，平台可追踪执法仪位置轨迹，执法仪位置上报周期可设置为</w:t>
                  </w:r>
                  <w:r>
                    <w:rPr>
                      <w:rFonts w:ascii="仿宋_GB2312" w:hAnsi="仿宋_GB2312" w:cs="仿宋_GB2312" w:eastAsia="仿宋_GB2312"/>
                      <w:sz w:val="20"/>
                    </w:rPr>
                    <w:t>1s~ 60s。</w:t>
                  </w:r>
                </w:p>
                <w:p>
                  <w:pPr>
                    <w:pStyle w:val="null3"/>
                    <w:spacing w:after="195"/>
                    <w:jc w:val="left"/>
                  </w:pPr>
                  <w:r>
                    <w:rPr>
                      <w:rFonts w:ascii="仿宋_GB2312" w:hAnsi="仿宋_GB2312" w:cs="仿宋_GB2312" w:eastAsia="仿宋_GB2312"/>
                      <w:sz w:val="20"/>
                    </w:rPr>
                    <w:t>8.</w:t>
                  </w:r>
                  <w:r>
                    <w:rPr>
                      <w:rFonts w:ascii="仿宋_GB2312" w:hAnsi="仿宋_GB2312" w:cs="仿宋_GB2312" w:eastAsia="仿宋_GB2312"/>
                      <w:sz w:val="20"/>
                    </w:rPr>
                    <w:t>执法记录仪可内置或外接非接触式读卡器。</w:t>
                  </w:r>
                </w:p>
                <w:p>
                  <w:pPr>
                    <w:pStyle w:val="null3"/>
                    <w:spacing w:after="195"/>
                    <w:jc w:val="left"/>
                  </w:pPr>
                  <w:r>
                    <w:rPr>
                      <w:rFonts w:ascii="仿宋_GB2312" w:hAnsi="仿宋_GB2312" w:cs="仿宋_GB2312" w:eastAsia="仿宋_GB2312"/>
                      <w:sz w:val="20"/>
                    </w:rPr>
                    <w:t>9.</w:t>
                  </w:r>
                  <w:r>
                    <w:rPr>
                      <w:rFonts w:ascii="仿宋_GB2312" w:hAnsi="仿宋_GB2312" w:cs="仿宋_GB2312" w:eastAsia="仿宋_GB2312"/>
                      <w:sz w:val="20"/>
                    </w:rPr>
                    <w:t>执法记录仪摄像头的水平视场角</w:t>
                  </w:r>
                  <w:r>
                    <w:rPr>
                      <w:rFonts w:ascii="仿宋_GB2312" w:hAnsi="仿宋_GB2312" w:cs="仿宋_GB2312" w:eastAsia="仿宋_GB2312"/>
                      <w:sz w:val="20"/>
                    </w:rPr>
                    <w:t>≥12</w:t>
                  </w:r>
                  <w:r>
                    <w:rPr>
                      <w:rFonts w:ascii="仿宋_GB2312" w:hAnsi="仿宋_GB2312" w:cs="仿宋_GB2312" w:eastAsia="仿宋_GB2312"/>
                      <w:sz w:val="20"/>
                    </w:rPr>
                    <w:t>0</w:t>
                  </w:r>
                  <w:r>
                    <w:rPr>
                      <w:rFonts w:ascii="仿宋_GB2312" w:hAnsi="仿宋_GB2312" w:cs="仿宋_GB2312" w:eastAsia="仿宋_GB2312"/>
                      <w:sz w:val="20"/>
                    </w:rPr>
                    <w:t>°</w:t>
                  </w:r>
                </w:p>
                <w:p>
                  <w:pPr>
                    <w:pStyle w:val="null3"/>
                    <w:spacing w:after="195"/>
                    <w:jc w:val="left"/>
                  </w:pPr>
                  <w:r>
                    <w:rPr>
                      <w:rFonts w:ascii="仿宋_GB2312" w:hAnsi="仿宋_GB2312" w:cs="仿宋_GB2312" w:eastAsia="仿宋_GB2312"/>
                      <w:sz w:val="20"/>
                    </w:rPr>
                    <w:t>10.</w:t>
                  </w:r>
                  <w:r>
                    <w:rPr>
                      <w:rFonts w:ascii="仿宋_GB2312" w:hAnsi="仿宋_GB2312" w:cs="仿宋_GB2312" w:eastAsia="仿宋_GB2312"/>
                      <w:sz w:val="20"/>
                    </w:rPr>
                    <w:t>电池性能可连续摄录</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2h。</w:t>
                  </w:r>
                </w:p>
                <w:p>
                  <w:pPr>
                    <w:pStyle w:val="null3"/>
                    <w:spacing w:after="195"/>
                    <w:jc w:val="left"/>
                  </w:pPr>
                  <w:r>
                    <w:rPr>
                      <w:rFonts w:ascii="仿宋_GB2312" w:hAnsi="仿宋_GB2312" w:cs="仿宋_GB2312" w:eastAsia="仿宋_GB2312"/>
                      <w:sz w:val="20"/>
                    </w:rPr>
                    <w:t>11.</w:t>
                  </w:r>
                  <w:r>
                    <w:rPr>
                      <w:rFonts w:ascii="仿宋_GB2312" w:hAnsi="仿宋_GB2312" w:cs="仿宋_GB2312" w:eastAsia="仿宋_GB2312"/>
                      <w:sz w:val="20"/>
                    </w:rPr>
                    <w:t>本地存储的视频、图片、录音可连接指定网络自动回传到中心服务器。</w:t>
                  </w:r>
                </w:p>
                <w:p>
                  <w:pPr>
                    <w:pStyle w:val="null3"/>
                    <w:spacing w:after="195"/>
                    <w:jc w:val="left"/>
                  </w:pPr>
                  <w:r>
                    <w:rPr>
                      <w:rFonts w:ascii="仿宋_GB2312" w:hAnsi="仿宋_GB2312" w:cs="仿宋_GB2312" w:eastAsia="仿宋_GB2312"/>
                      <w:sz w:val="20"/>
                    </w:rPr>
                    <w:t>12.</w:t>
                  </w:r>
                  <w:r>
                    <w:rPr>
                      <w:rFonts w:ascii="仿宋_GB2312" w:hAnsi="仿宋_GB2312" w:cs="仿宋_GB2312" w:eastAsia="仿宋_GB2312"/>
                      <w:sz w:val="20"/>
                    </w:rPr>
                    <w:t>具有</w:t>
                  </w:r>
                  <w:r>
                    <w:rPr>
                      <w:rFonts w:ascii="仿宋_GB2312" w:hAnsi="仿宋_GB2312" w:cs="仿宋_GB2312" w:eastAsia="仿宋_GB2312"/>
                      <w:sz w:val="20"/>
                    </w:rPr>
                    <w:t>断点续传功能</w:t>
                  </w:r>
                  <w:r>
                    <w:rPr>
                      <w:rFonts w:ascii="仿宋_GB2312" w:hAnsi="仿宋_GB2312" w:cs="仿宋_GB2312" w:eastAsia="仿宋_GB2312"/>
                      <w:sz w:val="20"/>
                    </w:rPr>
                    <w:t>。</w:t>
                  </w:r>
                </w:p>
                <w:p>
                  <w:pPr>
                    <w:pStyle w:val="null3"/>
                    <w:spacing w:after="195"/>
                    <w:jc w:val="left"/>
                  </w:pPr>
                  <w:r>
                    <w:rPr>
                      <w:rFonts w:ascii="仿宋_GB2312" w:hAnsi="仿宋_GB2312" w:cs="仿宋_GB2312" w:eastAsia="仿宋_GB2312"/>
                      <w:sz w:val="20"/>
                    </w:rPr>
                    <w:t>13.</w:t>
                  </w:r>
                  <w:r>
                    <w:rPr>
                      <w:rFonts w:ascii="仿宋_GB2312" w:hAnsi="仿宋_GB2312" w:cs="仿宋_GB2312" w:eastAsia="仿宋_GB2312"/>
                      <w:sz w:val="20"/>
                    </w:rPr>
                    <w:t>远程操控及配置功能：可接收平台下发的远程控制指令，实现远程开启</w:t>
                  </w:r>
                  <w:r>
                    <w:rPr>
                      <w:rFonts w:ascii="仿宋_GB2312" w:hAnsi="仿宋_GB2312" w:cs="仿宋_GB2312" w:eastAsia="仿宋_GB2312"/>
                      <w:sz w:val="20"/>
                    </w:rPr>
                    <w:t>/停止录像、抓拍图片。连接网络后，可通过管理平台设置视频图像分辨率、视频编码信息、上传策略、录像策略等。</w:t>
                  </w:r>
                </w:p>
                <w:p>
                  <w:pPr>
                    <w:pStyle w:val="null3"/>
                    <w:spacing w:after="195"/>
                    <w:jc w:val="left"/>
                  </w:pPr>
                  <w:r>
                    <w:rPr>
                      <w:rFonts w:ascii="仿宋_GB2312" w:hAnsi="仿宋_GB2312" w:cs="仿宋_GB2312" w:eastAsia="仿宋_GB2312"/>
                      <w:sz w:val="20"/>
                    </w:rPr>
                    <w:t>14.具有</w:t>
                  </w:r>
                  <w:r>
                    <w:rPr>
                      <w:rFonts w:ascii="仿宋_GB2312" w:hAnsi="仿宋_GB2312" w:cs="仿宋_GB2312" w:eastAsia="仿宋_GB2312"/>
                      <w:sz w:val="20"/>
                    </w:rPr>
                    <w:t>一键报警和</w:t>
                  </w:r>
                  <w:r>
                    <w:rPr>
                      <w:rFonts w:ascii="仿宋_GB2312" w:hAnsi="仿宋_GB2312" w:cs="仿宋_GB2312" w:eastAsia="仿宋_GB2312"/>
                      <w:sz w:val="20"/>
                    </w:rPr>
                    <w:t>SOS报警联动功能。</w:t>
                  </w:r>
                </w:p>
                <w:p>
                  <w:pPr>
                    <w:pStyle w:val="null3"/>
                    <w:spacing w:after="195"/>
                    <w:jc w:val="left"/>
                  </w:pPr>
                  <w:r>
                    <w:rPr>
                      <w:rFonts w:ascii="仿宋_GB2312" w:hAnsi="仿宋_GB2312" w:cs="仿宋_GB2312" w:eastAsia="仿宋_GB2312"/>
                      <w:sz w:val="20"/>
                    </w:rPr>
                    <w:t>15.</w:t>
                  </w:r>
                  <w:r>
                    <w:rPr>
                      <w:rFonts w:ascii="仿宋_GB2312" w:hAnsi="仿宋_GB2312" w:cs="仿宋_GB2312" w:eastAsia="仿宋_GB2312"/>
                      <w:sz w:val="20"/>
                    </w:rPr>
                    <w:t>可与平台进行一对一对讲或与群组内其他执法仪进行对讲，对讲的同时执法仪视音频摄录不间断；后台可以分别对同组的设备分别设置权限进行跨部门语音对讲、视频通话。</w:t>
                  </w:r>
                </w:p>
                <w:p>
                  <w:pPr>
                    <w:pStyle w:val="null3"/>
                    <w:spacing w:after="195"/>
                    <w:jc w:val="left"/>
                  </w:pPr>
                  <w:r>
                    <w:rPr>
                      <w:rFonts w:ascii="仿宋_GB2312" w:hAnsi="仿宋_GB2312" w:cs="仿宋_GB2312" w:eastAsia="仿宋_GB2312"/>
                      <w:sz w:val="20"/>
                    </w:rPr>
                    <w:t>16.</w:t>
                  </w:r>
                  <w:r>
                    <w:rPr>
                      <w:rFonts w:ascii="仿宋_GB2312" w:hAnsi="仿宋_GB2312" w:cs="仿宋_GB2312" w:eastAsia="仿宋_GB2312"/>
                      <w:sz w:val="20"/>
                    </w:rPr>
                    <w:t>可以通过后置摄像头跟同一群组内的平台或其他终端设备进行视音频通话，通话同时执法仪本机视音频拍摄及后台远程实时视频监控不间断。</w:t>
                  </w:r>
                </w:p>
                <w:p>
                  <w:pPr>
                    <w:pStyle w:val="null3"/>
                    <w:spacing w:after="195"/>
                    <w:jc w:val="left"/>
                  </w:pPr>
                  <w:r>
                    <w:rPr>
                      <w:rFonts w:ascii="仿宋_GB2312" w:hAnsi="仿宋_GB2312" w:cs="仿宋_GB2312" w:eastAsia="仿宋_GB2312"/>
                      <w:sz w:val="20"/>
                    </w:rPr>
                    <w:t>17.</w:t>
                  </w:r>
                  <w:r>
                    <w:rPr>
                      <w:rFonts w:ascii="仿宋_GB2312" w:hAnsi="仿宋_GB2312" w:cs="仿宋_GB2312" w:eastAsia="仿宋_GB2312"/>
                      <w:sz w:val="20"/>
                    </w:rPr>
                    <w:t>自动应答功能：可通过菜单设置开启</w:t>
                  </w:r>
                  <w:r>
                    <w:rPr>
                      <w:rFonts w:ascii="仿宋_GB2312" w:hAnsi="仿宋_GB2312" w:cs="仿宋_GB2312" w:eastAsia="仿宋_GB2312"/>
                      <w:sz w:val="20"/>
                    </w:rPr>
                    <w:t>/关闭自动应答。</w:t>
                  </w:r>
                </w:p>
                <w:p>
                  <w:pPr>
                    <w:pStyle w:val="null3"/>
                    <w:spacing w:after="195"/>
                    <w:jc w:val="left"/>
                  </w:pPr>
                  <w:r>
                    <w:rPr>
                      <w:rFonts w:ascii="仿宋_GB2312" w:hAnsi="仿宋_GB2312" w:cs="仿宋_GB2312" w:eastAsia="仿宋_GB2312"/>
                      <w:sz w:val="20"/>
                    </w:rPr>
                    <w:t>18.</w:t>
                  </w:r>
                  <w:r>
                    <w:rPr>
                      <w:rFonts w:ascii="仿宋_GB2312" w:hAnsi="仿宋_GB2312" w:cs="仿宋_GB2312" w:eastAsia="仿宋_GB2312"/>
                      <w:sz w:val="20"/>
                    </w:rPr>
                    <w:t>可向群组内的成员发起视频会商，群组内的其他成员均可以看到发起方的实时视频、同时可进行集群对讲。</w:t>
                  </w:r>
                </w:p>
                <w:p>
                  <w:pPr>
                    <w:pStyle w:val="null3"/>
                    <w:spacing w:after="195"/>
                    <w:jc w:val="left"/>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具有双码流功能</w:t>
                  </w:r>
                  <w:r>
                    <w:rPr>
                      <w:rFonts w:ascii="仿宋_GB2312" w:hAnsi="仿宋_GB2312" w:cs="仿宋_GB2312" w:eastAsia="仿宋_GB2312"/>
                      <w:sz w:val="20"/>
                    </w:rPr>
                    <w:t>，</w:t>
                  </w:r>
                  <w:r>
                    <w:rPr>
                      <w:rFonts w:ascii="仿宋_GB2312" w:hAnsi="仿宋_GB2312" w:cs="仿宋_GB2312" w:eastAsia="仿宋_GB2312"/>
                      <w:sz w:val="20"/>
                    </w:rPr>
                    <w:t>本地录像与实时图传。</w:t>
                  </w:r>
                </w:p>
                <w:p>
                  <w:pPr>
                    <w:pStyle w:val="null3"/>
                    <w:spacing w:after="195"/>
                    <w:jc w:val="left"/>
                  </w:pPr>
                  <w:r>
                    <w:rPr>
                      <w:rFonts w:ascii="仿宋_GB2312" w:hAnsi="仿宋_GB2312" w:cs="仿宋_GB2312" w:eastAsia="仿宋_GB2312"/>
                      <w:sz w:val="20"/>
                    </w:rPr>
                    <w:t>20.</w:t>
                  </w:r>
                  <w:r>
                    <w:rPr>
                      <w:rFonts w:ascii="仿宋_GB2312" w:hAnsi="仿宋_GB2312" w:cs="仿宋_GB2312" w:eastAsia="仿宋_GB2312"/>
                      <w:sz w:val="20"/>
                    </w:rPr>
                    <w:t>在预览和录像模式下可进行人脸抓拍比对，抓拍图片可保存至本地并显示比对结果，识别后执法仪具有提示</w:t>
                  </w:r>
                  <w:r>
                    <w:rPr>
                      <w:rFonts w:ascii="仿宋_GB2312" w:hAnsi="仿宋_GB2312" w:cs="仿宋_GB2312" w:eastAsia="仿宋_GB2312"/>
                      <w:sz w:val="20"/>
                    </w:rPr>
                    <w:t>功能</w:t>
                  </w:r>
                  <w:r>
                    <w:rPr>
                      <w:rFonts w:ascii="仿宋_GB2312" w:hAnsi="仿宋_GB2312" w:cs="仿宋_GB2312" w:eastAsia="仿宋_GB2312"/>
                      <w:sz w:val="20"/>
                    </w:rPr>
                    <w:t>；可识别和自动抓拍车牌，执法仪可将识别到的车牌与本机数据库中的车牌进行比对，比对成功后给出报警提示。</w:t>
                  </w:r>
                </w:p>
                <w:p>
                  <w:pPr>
                    <w:pStyle w:val="null3"/>
                    <w:spacing w:after="195"/>
                    <w:jc w:val="left"/>
                  </w:pPr>
                  <w:r>
                    <w:rPr>
                      <w:rFonts w:ascii="仿宋_GB2312" w:hAnsi="仿宋_GB2312" w:cs="仿宋_GB2312" w:eastAsia="仿宋_GB2312"/>
                      <w:sz w:val="20"/>
                    </w:rPr>
                    <w:t>21.</w:t>
                  </w:r>
                  <w:r>
                    <w:rPr>
                      <w:rFonts w:ascii="仿宋_GB2312" w:hAnsi="仿宋_GB2312" w:cs="仿宋_GB2312" w:eastAsia="仿宋_GB2312"/>
                      <w:sz w:val="20"/>
                    </w:rPr>
                    <w:t>通过扫码方式完成设备与使用人员</w:t>
                  </w:r>
                  <w:r>
                    <w:rPr>
                      <w:rFonts w:ascii="仿宋_GB2312" w:hAnsi="仿宋_GB2312" w:cs="仿宋_GB2312" w:eastAsia="仿宋_GB2312"/>
                      <w:sz w:val="20"/>
                    </w:rPr>
                    <w:t>/工单号/案件号的绑定，设备以水印防篡改形式叠加在摄录的视音频信息中，并以使用人员/工单号/案件号的号码对视频文件进行命名保存。</w:t>
                  </w:r>
                </w:p>
                <w:p>
                  <w:pPr>
                    <w:pStyle w:val="null3"/>
                    <w:spacing w:after="195"/>
                    <w:jc w:val="left"/>
                  </w:pPr>
                  <w:r>
                    <w:rPr>
                      <w:rFonts w:ascii="仿宋_GB2312" w:hAnsi="仿宋_GB2312" w:cs="仿宋_GB2312" w:eastAsia="仿宋_GB2312"/>
                      <w:sz w:val="20"/>
                    </w:rPr>
                    <w:t>22.</w:t>
                  </w:r>
                  <w:r>
                    <w:rPr>
                      <w:rFonts w:ascii="仿宋_GB2312" w:hAnsi="仿宋_GB2312" w:cs="仿宋_GB2312" w:eastAsia="仿宋_GB2312"/>
                      <w:sz w:val="20"/>
                    </w:rPr>
                    <w:t>可接收平台实时推送的文字信息并进行语音播报；可通过语音指令控制执法仪开启</w:t>
                  </w:r>
                  <w:r>
                    <w:rPr>
                      <w:rFonts w:ascii="仿宋_GB2312" w:hAnsi="仿宋_GB2312" w:cs="仿宋_GB2312" w:eastAsia="仿宋_GB2312"/>
                      <w:sz w:val="20"/>
                    </w:rPr>
                    <w:t>/停止录像、开启 /停止录音、抓拍图片；可开启/关闭静音功能。</w:t>
                  </w:r>
                </w:p>
                <w:p>
                  <w:pPr>
                    <w:pStyle w:val="null3"/>
                    <w:spacing w:after="195"/>
                    <w:jc w:val="left"/>
                  </w:pPr>
                  <w:r>
                    <w:rPr>
                      <w:rFonts w:ascii="仿宋_GB2312" w:hAnsi="仿宋_GB2312" w:cs="仿宋_GB2312" w:eastAsia="仿宋_GB2312"/>
                      <w:sz w:val="20"/>
                    </w:rPr>
                    <w:t>23.</w:t>
                  </w:r>
                  <w:r>
                    <w:rPr>
                      <w:rFonts w:ascii="仿宋_GB2312" w:hAnsi="仿宋_GB2312" w:cs="仿宋_GB2312" w:eastAsia="仿宋_GB2312"/>
                      <w:sz w:val="20"/>
                    </w:rPr>
                    <w:t>具有</w:t>
                  </w:r>
                  <w:r>
                    <w:rPr>
                      <w:rFonts w:ascii="仿宋_GB2312" w:hAnsi="仿宋_GB2312" w:cs="仿宋_GB2312" w:eastAsia="仿宋_GB2312"/>
                      <w:sz w:val="20"/>
                    </w:rPr>
                    <w:t>多种语言</w:t>
                  </w:r>
                  <w:r>
                    <w:rPr>
                      <w:rFonts w:ascii="仿宋_GB2312" w:hAnsi="仿宋_GB2312" w:cs="仿宋_GB2312" w:eastAsia="仿宋_GB2312"/>
                      <w:sz w:val="20"/>
                    </w:rPr>
                    <w:t>实时翻译功能。</w:t>
                  </w:r>
                </w:p>
                <w:p>
                  <w:pPr>
                    <w:pStyle w:val="null3"/>
                    <w:spacing w:after="195"/>
                    <w:jc w:val="left"/>
                  </w:pPr>
                  <w:r>
                    <w:rPr>
                      <w:rFonts w:ascii="仿宋_GB2312" w:hAnsi="仿宋_GB2312" w:cs="仿宋_GB2312" w:eastAsia="仿宋_GB2312"/>
                      <w:sz w:val="20"/>
                    </w:rPr>
                    <w:t>24.</w:t>
                  </w:r>
                  <w:r>
                    <w:rPr>
                      <w:rFonts w:ascii="仿宋_GB2312" w:hAnsi="仿宋_GB2312" w:cs="仿宋_GB2312" w:eastAsia="仿宋_GB2312"/>
                      <w:sz w:val="20"/>
                    </w:rPr>
                    <w:t>▲</w:t>
                  </w:r>
                  <w:r>
                    <w:rPr>
                      <w:rFonts w:ascii="仿宋_GB2312" w:hAnsi="仿宋_GB2312" w:cs="仿宋_GB2312" w:eastAsia="仿宋_GB2312"/>
                      <w:sz w:val="20"/>
                    </w:rPr>
                    <w:t>可开启</w:t>
                  </w:r>
                  <w:r>
                    <w:rPr>
                      <w:rFonts w:ascii="仿宋_GB2312" w:hAnsi="仿宋_GB2312" w:cs="仿宋_GB2312" w:eastAsia="仿宋_GB2312"/>
                      <w:sz w:val="20"/>
                    </w:rPr>
                    <w:t>/关闭隐蔽摄录功能，功能开启后，可进行静音摄录、 拍照、录音。</w:t>
                  </w:r>
                </w:p>
                <w:p>
                  <w:pPr>
                    <w:pStyle w:val="null3"/>
                    <w:spacing w:after="195"/>
                    <w:jc w:val="left"/>
                  </w:pPr>
                  <w:r>
                    <w:rPr>
                      <w:rFonts w:ascii="仿宋_GB2312" w:hAnsi="仿宋_GB2312" w:cs="仿宋_GB2312" w:eastAsia="仿宋_GB2312"/>
                      <w:sz w:val="20"/>
                    </w:rPr>
                    <w:t>25.支持</w:t>
                  </w:r>
                  <w:r>
                    <w:rPr>
                      <w:rFonts w:ascii="仿宋_GB2312" w:hAnsi="仿宋_GB2312" w:cs="仿宋_GB2312" w:eastAsia="仿宋_GB2312"/>
                      <w:sz w:val="20"/>
                    </w:rPr>
                    <w:t>将正在上传的视频分享至其他执法仪或群组</w:t>
                  </w:r>
                </w:p>
                <w:p>
                  <w:pPr>
                    <w:pStyle w:val="null3"/>
                    <w:spacing w:after="195"/>
                    <w:jc w:val="left"/>
                  </w:pPr>
                  <w:r>
                    <w:rPr>
                      <w:rFonts w:ascii="仿宋_GB2312" w:hAnsi="仿宋_GB2312" w:cs="仿宋_GB2312" w:eastAsia="仿宋_GB2312"/>
                      <w:sz w:val="20"/>
                    </w:rPr>
                    <w:t xml:space="preserve">26. </w:t>
                  </w:r>
                  <w:r>
                    <w:rPr>
                      <w:rFonts w:ascii="仿宋_GB2312" w:hAnsi="仿宋_GB2312" w:cs="仿宋_GB2312" w:eastAsia="仿宋_GB2312"/>
                      <w:sz w:val="20"/>
                    </w:rPr>
                    <w:t>支持接入移动，联通，电信</w:t>
                  </w:r>
                  <w:r>
                    <w:rPr>
                      <w:rFonts w:ascii="仿宋_GB2312" w:hAnsi="仿宋_GB2312" w:cs="仿宋_GB2312" w:eastAsia="仿宋_GB2312"/>
                      <w:sz w:val="20"/>
                    </w:rPr>
                    <w:t>5GSIM卡，实现无线传输；</w:t>
                  </w:r>
                </w:p>
                <w:p>
                  <w:pPr>
                    <w:pStyle w:val="null3"/>
                    <w:spacing w:after="195"/>
                    <w:jc w:val="left"/>
                  </w:pPr>
                  <w:r>
                    <w:rPr>
                      <w:rFonts w:ascii="仿宋_GB2312" w:hAnsi="仿宋_GB2312" w:cs="仿宋_GB2312" w:eastAsia="仿宋_GB2312"/>
                      <w:sz w:val="20"/>
                    </w:rPr>
                    <w:t>27.</w:t>
                  </w:r>
                  <w:r>
                    <w:rPr>
                      <w:rFonts w:ascii="仿宋_GB2312" w:hAnsi="仿宋_GB2312" w:cs="仿宋_GB2312" w:eastAsia="仿宋_GB2312"/>
                      <w:sz w:val="20"/>
                    </w:rPr>
                    <w:t>接口实际读取传输速率</w:t>
                  </w:r>
                  <w:r>
                    <w:rPr>
                      <w:rFonts w:ascii="仿宋_GB2312" w:hAnsi="仿宋_GB2312" w:cs="仿宋_GB2312" w:eastAsia="仿宋_GB2312"/>
                      <w:sz w:val="20"/>
                    </w:rPr>
                    <w:t>≥ 280Mbps。</w:t>
                  </w:r>
                </w:p>
                <w:p>
                  <w:pPr>
                    <w:pStyle w:val="null3"/>
                    <w:spacing w:after="195"/>
                    <w:jc w:val="left"/>
                  </w:pPr>
                  <w:r>
                    <w:rPr>
                      <w:rFonts w:ascii="仿宋_GB2312" w:hAnsi="仿宋_GB2312" w:cs="仿宋_GB2312" w:eastAsia="仿宋_GB2312"/>
                      <w:sz w:val="20"/>
                    </w:rPr>
                    <w:t>28.具有</w:t>
                  </w:r>
                  <w:r>
                    <w:rPr>
                      <w:rFonts w:ascii="仿宋_GB2312" w:hAnsi="仿宋_GB2312" w:cs="仿宋_GB2312" w:eastAsia="仿宋_GB2312"/>
                      <w:sz w:val="20"/>
                    </w:rPr>
                    <w:t>分辨率一键切换功能。</w:t>
                  </w:r>
                </w:p>
                <w:p>
                  <w:pPr>
                    <w:pStyle w:val="null3"/>
                    <w:spacing w:after="195"/>
                    <w:jc w:val="left"/>
                  </w:pPr>
                  <w:r>
                    <w:rPr>
                      <w:rFonts w:ascii="仿宋_GB2312" w:hAnsi="仿宋_GB2312" w:cs="仿宋_GB2312" w:eastAsia="仿宋_GB2312"/>
                      <w:sz w:val="20"/>
                    </w:rPr>
                    <w:t>29.</w:t>
                  </w:r>
                  <w:r>
                    <w:rPr>
                      <w:rFonts w:ascii="仿宋_GB2312" w:hAnsi="仿宋_GB2312" w:cs="仿宋_GB2312" w:eastAsia="仿宋_GB2312"/>
                      <w:sz w:val="20"/>
                    </w:rPr>
                    <w:t>可设置开启</w:t>
                  </w:r>
                  <w:r>
                    <w:rPr>
                      <w:rFonts w:ascii="仿宋_GB2312" w:hAnsi="仿宋_GB2312" w:cs="仿宋_GB2312" w:eastAsia="仿宋_GB2312"/>
                      <w:sz w:val="20"/>
                    </w:rPr>
                    <w:t>/关闭防抖功能。</w:t>
                  </w:r>
                </w:p>
                <w:p>
                  <w:pPr>
                    <w:pStyle w:val="null3"/>
                    <w:spacing w:after="195"/>
                    <w:jc w:val="left"/>
                  </w:pPr>
                  <w:r>
                    <w:rPr>
                      <w:rFonts w:ascii="仿宋_GB2312" w:hAnsi="仿宋_GB2312" w:cs="仿宋_GB2312" w:eastAsia="仿宋_GB2312"/>
                      <w:sz w:val="20"/>
                    </w:rPr>
                    <w:t>30.</w:t>
                  </w:r>
                  <w:r>
                    <w:rPr>
                      <w:rFonts w:ascii="仿宋_GB2312" w:hAnsi="仿宋_GB2312" w:cs="仿宋_GB2312" w:eastAsia="仿宋_GB2312"/>
                      <w:sz w:val="20"/>
                    </w:rPr>
                    <w:t>▲</w:t>
                  </w:r>
                  <w:r>
                    <w:rPr>
                      <w:rFonts w:ascii="仿宋_GB2312" w:hAnsi="仿宋_GB2312" w:cs="仿宋_GB2312" w:eastAsia="仿宋_GB2312"/>
                      <w:sz w:val="20"/>
                    </w:rPr>
                    <w:t>在实时取景预览界面，可放大至</w:t>
                  </w:r>
                  <w:r>
                    <w:rPr>
                      <w:rFonts w:ascii="仿宋_GB2312" w:hAnsi="仿宋_GB2312" w:cs="仿宋_GB2312" w:eastAsia="仿宋_GB2312"/>
                      <w:sz w:val="20"/>
                    </w:rPr>
                    <w:t>50倍。</w:t>
                  </w:r>
                </w:p>
                <w:p>
                  <w:pPr>
                    <w:pStyle w:val="null3"/>
                    <w:spacing w:after="195"/>
                    <w:jc w:val="left"/>
                  </w:pPr>
                  <w:r>
                    <w:rPr>
                      <w:rFonts w:ascii="仿宋_GB2312" w:hAnsi="仿宋_GB2312" w:cs="仿宋_GB2312" w:eastAsia="仿宋_GB2312"/>
                      <w:sz w:val="20"/>
                    </w:rPr>
                    <w:t>31.支持</w:t>
                  </w:r>
                  <w:r>
                    <w:rPr>
                      <w:rFonts w:ascii="仿宋_GB2312" w:hAnsi="仿宋_GB2312" w:cs="仿宋_GB2312" w:eastAsia="仿宋_GB2312"/>
                      <w:sz w:val="20"/>
                    </w:rPr>
                    <w:t>同时接入两张</w:t>
                  </w:r>
                  <w:r>
                    <w:rPr>
                      <w:rFonts w:ascii="仿宋_GB2312" w:hAnsi="仿宋_GB2312" w:cs="仿宋_GB2312" w:eastAsia="仿宋_GB2312"/>
                      <w:sz w:val="20"/>
                    </w:rPr>
                    <w:t>5G SIM 卡，接入移动、联通、电信三家运营商网络，用户可自行切换主SIM卡数据网络。</w:t>
                  </w:r>
                </w:p>
                <w:p>
                  <w:pPr>
                    <w:pStyle w:val="null3"/>
                    <w:spacing w:after="195"/>
                    <w:jc w:val="left"/>
                  </w:pPr>
                  <w:r>
                    <w:rPr>
                      <w:rFonts w:ascii="仿宋_GB2312" w:hAnsi="仿宋_GB2312" w:cs="仿宋_GB2312" w:eastAsia="仿宋_GB2312"/>
                      <w:sz w:val="20"/>
                    </w:rPr>
                    <w:t>32.</w:t>
                  </w:r>
                  <w:r>
                    <w:rPr>
                      <w:rFonts w:ascii="仿宋_GB2312" w:hAnsi="仿宋_GB2312" w:cs="仿宋_GB2312" w:eastAsia="仿宋_GB2312"/>
                      <w:sz w:val="20"/>
                    </w:rPr>
                    <w:t>管理平台可查询设备的当前位置、存储容量、设备序号、设备电量、硬件</w:t>
                  </w:r>
                  <w:r>
                    <w:rPr>
                      <w:rFonts w:ascii="仿宋_GB2312" w:hAnsi="仿宋_GB2312" w:cs="仿宋_GB2312" w:eastAsia="仿宋_GB2312"/>
                      <w:sz w:val="20"/>
                    </w:rPr>
                    <w:t>/软件版本、视频编码等信息。</w:t>
                  </w:r>
                </w:p>
                <w:p>
                  <w:pPr>
                    <w:pStyle w:val="null3"/>
                    <w:spacing w:after="195"/>
                    <w:jc w:val="left"/>
                  </w:pPr>
                  <w:r>
                    <w:rPr>
                      <w:rFonts w:ascii="仿宋_GB2312" w:hAnsi="仿宋_GB2312" w:cs="仿宋_GB2312" w:eastAsia="仿宋_GB2312"/>
                      <w:sz w:val="20"/>
                    </w:rPr>
                    <w:t>33.</w:t>
                  </w:r>
                  <w:r>
                    <w:rPr>
                      <w:rFonts w:ascii="仿宋_GB2312" w:hAnsi="仿宋_GB2312" w:cs="仿宋_GB2312" w:eastAsia="仿宋_GB2312"/>
                      <w:sz w:val="20"/>
                    </w:rPr>
                    <w:t>▲</w:t>
                  </w:r>
                  <w:r>
                    <w:rPr>
                      <w:rFonts w:ascii="仿宋_GB2312" w:hAnsi="仿宋_GB2312" w:cs="仿宋_GB2312" w:eastAsia="仿宋_GB2312"/>
                      <w:sz w:val="20"/>
                    </w:rPr>
                    <w:t>靠近带电物体，执法仪会提示并自动开启红蓝爆闪灯。</w:t>
                  </w:r>
                </w:p>
                <w:p>
                  <w:pPr>
                    <w:pStyle w:val="null3"/>
                  </w:pPr>
                  <w:r>
                    <w:rPr>
                      <w:rFonts w:ascii="仿宋_GB2312" w:hAnsi="仿宋_GB2312" w:cs="仿宋_GB2312" w:eastAsia="仿宋_GB2312"/>
                      <w:sz w:val="20"/>
                    </w:rPr>
                    <w:t>二、</w:t>
                  </w:r>
                  <w:r>
                    <w:rPr>
                      <w:rFonts w:ascii="仿宋_GB2312" w:hAnsi="仿宋_GB2312" w:cs="仿宋_GB2312" w:eastAsia="仿宋_GB2312"/>
                      <w:sz w:val="20"/>
                    </w:rPr>
                    <w:t>贴膜加密卡</w:t>
                  </w:r>
                  <w:r>
                    <w:rPr>
                      <w:rFonts w:ascii="仿宋_GB2312" w:hAnsi="仿宋_GB2312" w:cs="仿宋_GB2312" w:eastAsia="仿宋_GB2312"/>
                      <w:sz w:val="20"/>
                    </w:rPr>
                    <w:t>50张</w:t>
                  </w:r>
                </w:p>
                <w:p>
                  <w:pPr>
                    <w:pStyle w:val="null3"/>
                  </w:pPr>
                  <w:r>
                    <w:rPr>
                      <w:rFonts w:ascii="仿宋_GB2312" w:hAnsi="仿宋_GB2312" w:cs="仿宋_GB2312" w:eastAsia="仿宋_GB2312"/>
                      <w:sz w:val="20"/>
                    </w:rPr>
                    <w:t>1、贴膜加密卡必须为接入移动警务II类区的安全智能薄膜卡，用于SIM卡上粘贴的超薄型智能芯片卡；</w:t>
                  </w:r>
                </w:p>
                <w:p>
                  <w:pPr>
                    <w:pStyle w:val="null3"/>
                  </w:pPr>
                  <w:r>
                    <w:rPr>
                      <w:rFonts w:ascii="仿宋_GB2312" w:hAnsi="仿宋_GB2312" w:cs="仿宋_GB2312" w:eastAsia="仿宋_GB2312"/>
                      <w:sz w:val="20"/>
                    </w:rPr>
                    <w:t>2、支持标准SIM卡、Micro SIM卡和Nano SIM卡等三种SIM卡类型；</w:t>
                  </w:r>
                </w:p>
                <w:p>
                  <w:pPr>
                    <w:pStyle w:val="null3"/>
                  </w:pPr>
                  <w:r>
                    <w:rPr>
                      <w:rFonts w:ascii="仿宋_GB2312" w:hAnsi="仿宋_GB2312" w:cs="仿宋_GB2312" w:eastAsia="仿宋_GB2312"/>
                      <w:sz w:val="20"/>
                    </w:rPr>
                    <w:t>3、提供安全状态、安全属性、安全机制和身份认证等四个模块的有机结合，保证内部密钥及数据文件的安全、可控；</w:t>
                  </w:r>
                </w:p>
                <w:p>
                  <w:pPr>
                    <w:pStyle w:val="null3"/>
                  </w:pPr>
                  <w:r>
                    <w:rPr>
                      <w:rFonts w:ascii="仿宋_GB2312" w:hAnsi="仿宋_GB2312" w:cs="仿宋_GB2312" w:eastAsia="仿宋_GB2312"/>
                      <w:sz w:val="20"/>
                    </w:rPr>
                    <w:t>三、电子证据管理平台</w:t>
                  </w:r>
                  <w:r>
                    <w:rPr>
                      <w:rFonts w:ascii="仿宋_GB2312" w:hAnsi="仿宋_GB2312" w:cs="仿宋_GB2312" w:eastAsia="仿宋_GB2312"/>
                      <w:sz w:val="20"/>
                    </w:rPr>
                    <w:t>1套</w:t>
                  </w:r>
                </w:p>
                <w:p>
                  <w:pPr>
                    <w:pStyle w:val="null3"/>
                  </w:pPr>
                  <w:r>
                    <w:rPr>
                      <w:rFonts w:ascii="仿宋_GB2312" w:hAnsi="仿宋_GB2312" w:cs="仿宋_GB2312" w:eastAsia="仿宋_GB2312"/>
                      <w:sz w:val="20"/>
                    </w:rPr>
                    <w:t>1、满足GA/T 947-2015《单警执法视音频记录系统》标准；</w:t>
                  </w:r>
                </w:p>
                <w:p>
                  <w:pPr>
                    <w:pStyle w:val="null3"/>
                  </w:pPr>
                  <w:r>
                    <w:rPr>
                      <w:rFonts w:ascii="仿宋_GB2312" w:hAnsi="仿宋_GB2312" w:cs="仿宋_GB2312" w:eastAsia="仿宋_GB2312"/>
                      <w:sz w:val="20"/>
                    </w:rPr>
                    <w:t>2、系统支持采集站的添加、修改、删除，支持查询部门采集工作站设备信息，包括所属部门、设备名称、编号、设备IP、设备厂商、设备型号、在线状态、维护负责人，设备版本信息等；</w:t>
                  </w:r>
                </w:p>
                <w:p>
                  <w:pPr>
                    <w:pStyle w:val="null3"/>
                  </w:pPr>
                  <w:r>
                    <w:rPr>
                      <w:rFonts w:ascii="仿宋_GB2312" w:hAnsi="仿宋_GB2312" w:cs="仿宋_GB2312" w:eastAsia="仿宋_GB2312"/>
                      <w:sz w:val="20"/>
                    </w:rPr>
                    <w:t>3、支持对采集站接入的控制，阻止非授权的采集站接入系统；</w:t>
                  </w:r>
                </w:p>
                <w:p>
                  <w:pPr>
                    <w:pStyle w:val="null3"/>
                  </w:pPr>
                  <w:r>
                    <w:rPr>
                      <w:rFonts w:ascii="仿宋_GB2312" w:hAnsi="仿宋_GB2312" w:cs="仿宋_GB2312" w:eastAsia="仿宋_GB2312"/>
                      <w:sz w:val="20"/>
                    </w:rPr>
                    <w:t>4、支持采集站时间与系统时间同步校正；</w:t>
                  </w:r>
                </w:p>
                <w:p>
                  <w:pPr>
                    <w:pStyle w:val="null3"/>
                  </w:pPr>
                  <w:r>
                    <w:rPr>
                      <w:rFonts w:ascii="仿宋_GB2312" w:hAnsi="仿宋_GB2312" w:cs="仿宋_GB2312" w:eastAsia="仿宋_GB2312"/>
                      <w:sz w:val="20"/>
                    </w:rPr>
                    <w:t>5、支持记录仪升级包配置，并推送升级包到采集站，当记录仪接入后可自动实现软件升级；</w:t>
                  </w:r>
                </w:p>
                <w:p>
                  <w:pPr>
                    <w:pStyle w:val="null3"/>
                  </w:pPr>
                  <w:r>
                    <w:rPr>
                      <w:rFonts w:ascii="仿宋_GB2312" w:hAnsi="仿宋_GB2312" w:cs="仿宋_GB2312" w:eastAsia="仿宋_GB2312"/>
                      <w:sz w:val="20"/>
                    </w:rPr>
                    <w:t>6、系统支持远程配置采集站的文件存储期限，采集站可自动删除超期文件；</w:t>
                  </w:r>
                </w:p>
                <w:p>
                  <w:pPr>
                    <w:pStyle w:val="null3"/>
                  </w:pPr>
                  <w:r>
                    <w:rPr>
                      <w:rFonts w:ascii="仿宋_GB2312" w:hAnsi="仿宋_GB2312" w:cs="仿宋_GB2312" w:eastAsia="仿宋_GB2312"/>
                      <w:sz w:val="20"/>
                    </w:rPr>
                    <w:t>7、支持以人员编号、单位编号等条件，对已注册的执法记录仪进行检索，可对执法记录仪设备进行新增、编辑、删除等操作；</w:t>
                  </w:r>
                </w:p>
                <w:p>
                  <w:pPr>
                    <w:pStyle w:val="null3"/>
                  </w:pPr>
                  <w:r>
                    <w:rPr>
                      <w:rFonts w:ascii="仿宋_GB2312" w:hAnsi="仿宋_GB2312" w:cs="仿宋_GB2312" w:eastAsia="仿宋_GB2312"/>
                      <w:sz w:val="20"/>
                    </w:rPr>
                    <w:t>8、具备单位多层级管理功能，可根据用户实际情况建立从上到下多层级单位信息，支持各层级单位信息的增加、修改、删除功能；</w:t>
                  </w:r>
                </w:p>
                <w:p>
                  <w:pPr>
                    <w:pStyle w:val="null3"/>
                  </w:pPr>
                  <w:r>
                    <w:rPr>
                      <w:rFonts w:ascii="仿宋_GB2312" w:hAnsi="仿宋_GB2312" w:cs="仿宋_GB2312" w:eastAsia="仿宋_GB2312"/>
                      <w:sz w:val="20"/>
                    </w:rPr>
                    <w:t>9、支持对记录仪和采集站的使用情况进行统计，统计详情包括组织、执法人数、采集站数量、执法仪数量、采集站总容量、采集站已使用容量等信息；</w:t>
                  </w:r>
                </w:p>
                <w:p>
                  <w:pPr>
                    <w:pStyle w:val="null3"/>
                  </w:pPr>
                  <w:r>
                    <w:rPr>
                      <w:rFonts w:ascii="仿宋_GB2312" w:hAnsi="仿宋_GB2312" w:cs="仿宋_GB2312" w:eastAsia="仿宋_GB2312"/>
                      <w:sz w:val="20"/>
                    </w:rPr>
                    <w:t>10、★所投电子证据管理平台支持对接“西安市公安局智慧法制平台”。（须提供承诺函并加盖公章）</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数据采集站</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r>
                    <w:rPr>
                      <w:rFonts w:ascii="仿宋_GB2312" w:hAnsi="仿宋_GB2312" w:cs="仿宋_GB2312" w:eastAsia="仿宋_GB2312"/>
                      <w:sz w:val="20"/>
                    </w:rPr>
                    <w:t>外壳防护等级：</w:t>
                  </w:r>
                  <w:r>
                    <w:rPr>
                      <w:rFonts w:ascii="仿宋_GB2312" w:hAnsi="仿宋_GB2312" w:cs="仿宋_GB2312" w:eastAsia="仿宋_GB2312"/>
                      <w:sz w:val="20"/>
                    </w:rPr>
                    <w:t>≥IP20。</w:t>
                  </w:r>
                </w:p>
                <w:p>
                  <w:pPr>
                    <w:pStyle w:val="null3"/>
                  </w:pPr>
                  <w:r>
                    <w:rPr>
                      <w:rFonts w:ascii="仿宋_GB2312" w:hAnsi="仿宋_GB2312" w:cs="仿宋_GB2312" w:eastAsia="仿宋_GB2312"/>
                      <w:sz w:val="20"/>
                    </w:rPr>
                    <w:t>2、</w:t>
                  </w:r>
                  <w:r>
                    <w:rPr>
                      <w:rFonts w:ascii="仿宋_GB2312" w:hAnsi="仿宋_GB2312" w:cs="仿宋_GB2312" w:eastAsia="仿宋_GB2312"/>
                      <w:sz w:val="20"/>
                    </w:rPr>
                    <w:t>数据接口应符合</w:t>
                  </w:r>
                  <w:r>
                    <w:rPr>
                      <w:rFonts w:ascii="仿宋_GB2312" w:hAnsi="仿宋_GB2312" w:cs="仿宋_GB2312" w:eastAsia="仿宋_GB2312"/>
                      <w:sz w:val="20"/>
                    </w:rPr>
                    <w:t>GA/T 947.4-2015中5.2的要求。</w:t>
                  </w:r>
                </w:p>
                <w:p>
                  <w:pPr>
                    <w:pStyle w:val="null3"/>
                  </w:pPr>
                  <w:r>
                    <w:rPr>
                      <w:rFonts w:ascii="仿宋_GB2312" w:hAnsi="仿宋_GB2312" w:cs="仿宋_GB2312" w:eastAsia="仿宋_GB2312"/>
                      <w:sz w:val="20"/>
                    </w:rPr>
                    <w:t>3、</w:t>
                  </w:r>
                  <w:r>
                    <w:rPr>
                      <w:rFonts w:ascii="仿宋_GB2312" w:hAnsi="仿宋_GB2312" w:cs="仿宋_GB2312" w:eastAsia="仿宋_GB2312"/>
                      <w:sz w:val="20"/>
                    </w:rPr>
                    <w:t>触摸屏幕分辨率</w:t>
                  </w:r>
                  <w:r>
                    <w:rPr>
                      <w:rFonts w:ascii="仿宋_GB2312" w:hAnsi="仿宋_GB2312" w:cs="仿宋_GB2312" w:eastAsia="仿宋_GB2312"/>
                      <w:sz w:val="20"/>
                    </w:rPr>
                    <w:t>≥1280×1024。</w:t>
                  </w:r>
                </w:p>
                <w:p>
                  <w:pPr>
                    <w:pStyle w:val="null3"/>
                  </w:pPr>
                  <w:r>
                    <w:rPr>
                      <w:rFonts w:ascii="仿宋_GB2312" w:hAnsi="仿宋_GB2312" w:cs="仿宋_GB2312" w:eastAsia="仿宋_GB2312"/>
                      <w:sz w:val="20"/>
                    </w:rPr>
                    <w:t>4、</w:t>
                  </w:r>
                  <w:r>
                    <w:rPr>
                      <w:rFonts w:ascii="仿宋_GB2312" w:hAnsi="仿宋_GB2312" w:cs="仿宋_GB2312" w:eastAsia="仿宋_GB2312"/>
                      <w:sz w:val="20"/>
                    </w:rPr>
                    <w:t>▲接入能力≥25个执法记录仪。</w:t>
                  </w:r>
                </w:p>
                <w:p>
                  <w:pPr>
                    <w:pStyle w:val="null3"/>
                  </w:pPr>
                  <w:r>
                    <w:rPr>
                      <w:rFonts w:ascii="仿宋_GB2312" w:hAnsi="仿宋_GB2312" w:cs="仿宋_GB2312" w:eastAsia="仿宋_GB2312"/>
                      <w:sz w:val="20"/>
                    </w:rPr>
                    <w:t>5、支持</w:t>
                  </w:r>
                  <w:r>
                    <w:rPr>
                      <w:rFonts w:ascii="仿宋_GB2312" w:hAnsi="仿宋_GB2312" w:cs="仿宋_GB2312" w:eastAsia="仿宋_GB2312"/>
                      <w:sz w:val="20"/>
                    </w:rPr>
                    <w:t>同时对多个执法记录仪进行充电，并显示充电状态。</w:t>
                  </w:r>
                </w:p>
                <w:p>
                  <w:pPr>
                    <w:pStyle w:val="null3"/>
                    <w:ind w:left="360"/>
                  </w:pPr>
                  <w:r>
                    <w:rPr>
                      <w:rFonts w:ascii="仿宋_GB2312" w:hAnsi="仿宋_GB2312" w:cs="仿宋_GB2312" w:eastAsia="仿宋_GB2312"/>
                      <w:sz w:val="20"/>
                    </w:rPr>
                    <w:t>6、</w:t>
                  </w:r>
                  <w:r>
                    <w:rPr>
                      <w:rFonts w:ascii="仿宋_GB2312" w:hAnsi="仿宋_GB2312" w:cs="仿宋_GB2312" w:eastAsia="仿宋_GB2312"/>
                      <w:sz w:val="20"/>
                    </w:rPr>
                    <w:t>▲数据采集速率：≥6.</w:t>
                  </w:r>
                  <w:r>
                    <w:rPr>
                      <w:rFonts w:ascii="仿宋_GB2312" w:hAnsi="仿宋_GB2312" w:cs="仿宋_GB2312" w:eastAsia="仿宋_GB2312"/>
                      <w:sz w:val="20"/>
                    </w:rPr>
                    <w:t>0</w:t>
                  </w:r>
                  <w:r>
                    <w:rPr>
                      <w:rFonts w:ascii="仿宋_GB2312" w:hAnsi="仿宋_GB2312" w:cs="仿宋_GB2312" w:eastAsia="仿宋_GB2312"/>
                      <w:sz w:val="20"/>
                    </w:rPr>
                    <w:t>MB/s。</w:t>
                  </w:r>
                </w:p>
                <w:p>
                  <w:pPr>
                    <w:pStyle w:val="null3"/>
                  </w:pPr>
                  <w:r>
                    <w:rPr>
                      <w:rFonts w:ascii="仿宋_GB2312" w:hAnsi="仿宋_GB2312" w:cs="仿宋_GB2312" w:eastAsia="仿宋_GB2312"/>
                      <w:sz w:val="20"/>
                    </w:rPr>
                    <w:t>7、</w:t>
                  </w:r>
                  <w:r>
                    <w:rPr>
                      <w:rFonts w:ascii="仿宋_GB2312" w:hAnsi="仿宋_GB2312" w:cs="仿宋_GB2312" w:eastAsia="仿宋_GB2312"/>
                      <w:sz w:val="20"/>
                    </w:rPr>
                    <w:t>▲存储容量：数据采集站物理存储容量≥8TB。</w:t>
                  </w:r>
                </w:p>
                <w:p>
                  <w:pPr>
                    <w:pStyle w:val="null3"/>
                  </w:pPr>
                  <w:r>
                    <w:rPr>
                      <w:rFonts w:ascii="仿宋_GB2312" w:hAnsi="仿宋_GB2312" w:cs="仿宋_GB2312" w:eastAsia="仿宋_GB2312"/>
                      <w:sz w:val="20"/>
                    </w:rPr>
                    <w:t>8、</w:t>
                  </w:r>
                  <w:r>
                    <w:rPr>
                      <w:rFonts w:ascii="仿宋_GB2312" w:hAnsi="仿宋_GB2312" w:cs="仿宋_GB2312" w:eastAsia="仿宋_GB2312"/>
                      <w:sz w:val="20"/>
                    </w:rPr>
                    <w:t>故障报警：报警声压</w:t>
                  </w:r>
                  <w:r>
                    <w:rPr>
                      <w:rFonts w:ascii="仿宋_GB2312" w:hAnsi="仿宋_GB2312" w:cs="仿宋_GB2312" w:eastAsia="仿宋_GB2312"/>
                      <w:sz w:val="20"/>
                    </w:rPr>
                    <w:t>≥80dB，持续时间≥5min。</w:t>
                  </w:r>
                </w:p>
                <w:p>
                  <w:pPr>
                    <w:pStyle w:val="null3"/>
                  </w:pPr>
                  <w:r>
                    <w:rPr>
                      <w:rFonts w:ascii="仿宋_GB2312" w:hAnsi="仿宋_GB2312" w:cs="仿宋_GB2312" w:eastAsia="仿宋_GB2312"/>
                      <w:sz w:val="20"/>
                    </w:rPr>
                    <w:t>9、</w:t>
                  </w:r>
                  <w:r>
                    <w:rPr>
                      <w:rFonts w:ascii="仿宋_GB2312" w:hAnsi="仿宋_GB2312" w:cs="仿宋_GB2312" w:eastAsia="仿宋_GB2312"/>
                      <w:sz w:val="20"/>
                    </w:rPr>
                    <w:t>屏幕显示与物理采集位置对应：接口编号与其物理采集接口位置一一对应。</w:t>
                  </w:r>
                </w:p>
                <w:p>
                  <w:pPr>
                    <w:pStyle w:val="null3"/>
                  </w:pPr>
                  <w:r>
                    <w:rPr>
                      <w:rFonts w:ascii="仿宋_GB2312" w:hAnsi="仿宋_GB2312" w:cs="仿宋_GB2312" w:eastAsia="仿宋_GB2312"/>
                      <w:sz w:val="20"/>
                    </w:rPr>
                    <w:t>10、</w:t>
                  </w:r>
                  <w:r>
                    <w:rPr>
                      <w:rFonts w:ascii="仿宋_GB2312" w:hAnsi="仿宋_GB2312" w:cs="仿宋_GB2312" w:eastAsia="仿宋_GB2312"/>
                      <w:sz w:val="20"/>
                    </w:rPr>
                    <w:t>通过管理软件能进行用户添加、授权、信息编辑、删除、查找等管理操作，不同级别的用户具有不同的管理权限。</w:t>
                  </w:r>
                </w:p>
                <w:p>
                  <w:pPr>
                    <w:pStyle w:val="null3"/>
                  </w:pPr>
                  <w:r>
                    <w:rPr>
                      <w:rFonts w:ascii="仿宋_GB2312" w:hAnsi="仿宋_GB2312" w:cs="仿宋_GB2312" w:eastAsia="仿宋_GB2312"/>
                      <w:sz w:val="20"/>
                    </w:rPr>
                    <w:t>11、</w:t>
                  </w:r>
                  <w:r>
                    <w:rPr>
                      <w:rFonts w:ascii="仿宋_GB2312" w:hAnsi="仿宋_GB2312" w:cs="仿宋_GB2312" w:eastAsia="仿宋_GB2312"/>
                      <w:sz w:val="20"/>
                    </w:rPr>
                    <w:t>时间校正：管理软件能校正与之连接的执法数据采集设备的时间。</w:t>
                  </w:r>
                </w:p>
                <w:p>
                  <w:pPr>
                    <w:pStyle w:val="null3"/>
                  </w:pPr>
                  <w:r>
                    <w:rPr>
                      <w:rFonts w:ascii="仿宋_GB2312" w:hAnsi="仿宋_GB2312" w:cs="仿宋_GB2312" w:eastAsia="仿宋_GB2312"/>
                      <w:sz w:val="20"/>
                    </w:rPr>
                    <w:t>12、具有</w:t>
                  </w:r>
                  <w:r>
                    <w:rPr>
                      <w:rFonts w:ascii="仿宋_GB2312" w:hAnsi="仿宋_GB2312" w:cs="仿宋_GB2312" w:eastAsia="仿宋_GB2312"/>
                      <w:sz w:val="20"/>
                    </w:rPr>
                    <w:t>日志记录</w:t>
                  </w:r>
                  <w:r>
                    <w:rPr>
                      <w:rFonts w:ascii="仿宋_GB2312" w:hAnsi="仿宋_GB2312" w:cs="仿宋_GB2312" w:eastAsia="仿宋_GB2312"/>
                      <w:sz w:val="20"/>
                    </w:rPr>
                    <w:t>等功能</w:t>
                  </w:r>
                  <w:r>
                    <w:rPr>
                      <w:rFonts w:ascii="仿宋_GB2312" w:hAnsi="仿宋_GB2312" w:cs="仿宋_GB2312" w:eastAsia="仿宋_GB2312"/>
                      <w:sz w:val="20"/>
                    </w:rPr>
                    <w:t>。</w:t>
                  </w:r>
                </w:p>
                <w:p>
                  <w:pPr>
                    <w:pStyle w:val="null3"/>
                  </w:pPr>
                  <w:r>
                    <w:rPr>
                      <w:rFonts w:ascii="仿宋_GB2312" w:hAnsi="仿宋_GB2312" w:cs="仿宋_GB2312" w:eastAsia="仿宋_GB2312"/>
                      <w:sz w:val="20"/>
                    </w:rPr>
                    <w:t>13、</w:t>
                  </w:r>
                  <w:r>
                    <w:rPr>
                      <w:rFonts w:ascii="仿宋_GB2312" w:hAnsi="仿宋_GB2312" w:cs="仿宋_GB2312" w:eastAsia="仿宋_GB2312"/>
                      <w:sz w:val="20"/>
                    </w:rPr>
                    <w:t>通过管理软件能对数据进行人工判定</w:t>
                  </w:r>
                  <w:r>
                    <w:rPr>
                      <w:rFonts w:ascii="仿宋_GB2312" w:hAnsi="仿宋_GB2312" w:cs="仿宋_GB2312" w:eastAsia="仿宋_GB2312"/>
                      <w:sz w:val="20"/>
                    </w:rPr>
                    <w:t>，</w:t>
                  </w:r>
                  <w:r>
                    <w:rPr>
                      <w:rFonts w:ascii="仿宋_GB2312" w:hAnsi="仿宋_GB2312" w:cs="仿宋_GB2312" w:eastAsia="仿宋_GB2312"/>
                      <w:sz w:val="20"/>
                    </w:rPr>
                    <w:t>对</w:t>
                  </w:r>
                  <w:r>
                    <w:rPr>
                      <w:rFonts w:ascii="仿宋_GB2312" w:hAnsi="仿宋_GB2312" w:cs="仿宋_GB2312" w:eastAsia="仿宋_GB2312"/>
                      <w:sz w:val="20"/>
                    </w:rPr>
                    <w:t>重点的文件进行标记。</w:t>
                  </w:r>
                </w:p>
                <w:p>
                  <w:pPr>
                    <w:pStyle w:val="null3"/>
                  </w:pPr>
                  <w:r>
                    <w:rPr>
                      <w:rFonts w:ascii="仿宋_GB2312" w:hAnsi="仿宋_GB2312" w:cs="仿宋_GB2312" w:eastAsia="仿宋_GB2312"/>
                      <w:sz w:val="20"/>
                    </w:rPr>
                    <w:t>14、</w:t>
                  </w:r>
                  <w:r>
                    <w:rPr>
                      <w:rFonts w:ascii="仿宋_GB2312" w:hAnsi="仿宋_GB2312" w:cs="仿宋_GB2312" w:eastAsia="仿宋_GB2312"/>
                      <w:sz w:val="20"/>
                    </w:rPr>
                    <w:t>数据采集站用户可以自主选择任意物理接口作为优先口。</w:t>
                  </w:r>
                </w:p>
                <w:p>
                  <w:pPr>
                    <w:pStyle w:val="null3"/>
                  </w:pPr>
                  <w:r>
                    <w:rPr>
                      <w:rFonts w:ascii="仿宋_GB2312" w:hAnsi="仿宋_GB2312" w:cs="仿宋_GB2312" w:eastAsia="仿宋_GB2312"/>
                      <w:sz w:val="20"/>
                    </w:rPr>
                    <w:t>15、</w:t>
                  </w:r>
                  <w:r>
                    <w:rPr>
                      <w:rFonts w:ascii="仿宋_GB2312" w:hAnsi="仿宋_GB2312" w:cs="仿宋_GB2312" w:eastAsia="仿宋_GB2312"/>
                      <w:sz w:val="20"/>
                    </w:rPr>
                    <w:t>投标产品与用户已有执法记录仪和管理平台实现无缝对接（承诺函加盖公章）。</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反光背心（支队款式）</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反光背心为前开襟式马甲样式</w:t>
                  </w:r>
                  <w:r>
                    <w:rPr>
                      <w:rFonts w:ascii="仿宋_GB2312" w:hAnsi="仿宋_GB2312" w:cs="仿宋_GB2312" w:eastAsia="仿宋_GB2312"/>
                      <w:sz w:val="20"/>
                    </w:rPr>
                    <w:t>，</w:t>
                  </w:r>
                  <w:r>
                    <w:rPr>
                      <w:rFonts w:ascii="仿宋_GB2312" w:hAnsi="仿宋_GB2312" w:cs="仿宋_GB2312" w:eastAsia="仿宋_GB2312"/>
                      <w:sz w:val="20"/>
                    </w:rPr>
                    <w:t>高光泽度晶格反光带、字材料。</w:t>
                  </w:r>
                </w:p>
                <w:p>
                  <w:pPr>
                    <w:pStyle w:val="null3"/>
                    <w:jc w:val="left"/>
                  </w:pPr>
                  <w:r>
                    <w:rPr>
                      <w:rFonts w:ascii="仿宋_GB2312" w:hAnsi="仿宋_GB2312" w:cs="仿宋_GB2312" w:eastAsia="仿宋_GB2312"/>
                      <w:sz w:val="20"/>
                    </w:rPr>
                    <w:t>1、面料及辅料：</w:t>
                  </w:r>
                </w:p>
                <w:p>
                  <w:pPr>
                    <w:pStyle w:val="null3"/>
                    <w:jc w:val="left"/>
                  </w:pPr>
                  <w:r>
                    <w:rPr>
                      <w:rFonts w:ascii="仿宋_GB2312" w:hAnsi="仿宋_GB2312" w:cs="仿宋_GB2312" w:eastAsia="仿宋_GB2312"/>
                      <w:sz w:val="20"/>
                    </w:rPr>
                    <w:t>颜色</w:t>
                  </w:r>
                  <w:r>
                    <w:rPr>
                      <w:rFonts w:ascii="仿宋_GB2312" w:hAnsi="仿宋_GB2312" w:cs="仿宋_GB2312" w:eastAsia="仿宋_GB2312"/>
                      <w:sz w:val="20"/>
                    </w:rPr>
                    <w:t>：荧光黄色</w:t>
                  </w:r>
                </w:p>
                <w:p>
                  <w:pPr>
                    <w:pStyle w:val="null3"/>
                    <w:jc w:val="left"/>
                  </w:pPr>
                  <w:r>
                    <w:rPr>
                      <w:rFonts w:ascii="仿宋_GB2312" w:hAnsi="仿宋_GB2312" w:cs="仿宋_GB2312" w:eastAsia="仿宋_GB2312"/>
                      <w:sz w:val="20"/>
                    </w:rPr>
                    <w:t>辅料：拉链、反光晶格、魔术贴、反光布</w:t>
                  </w:r>
                  <w:r>
                    <w:rPr>
                      <w:rFonts w:ascii="仿宋_GB2312" w:hAnsi="仿宋_GB2312" w:cs="仿宋_GB2312" w:eastAsia="仿宋_GB2312"/>
                      <w:sz w:val="20"/>
                    </w:rPr>
                    <w:t>(包边用)、口袋和肩袢及挂袢面料、四合扣、缝纫线。</w:t>
                  </w:r>
                </w:p>
                <w:p>
                  <w:pPr>
                    <w:pStyle w:val="null3"/>
                    <w:jc w:val="left"/>
                  </w:pPr>
                  <w:r>
                    <w:rPr>
                      <w:rFonts w:ascii="仿宋_GB2312" w:hAnsi="仿宋_GB2312" w:cs="仿宋_GB2312" w:eastAsia="仿宋_GB2312"/>
                      <w:sz w:val="20"/>
                    </w:rPr>
                    <w:t>2、面料的物理指标</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2.1面料单位面积质量(g/m²)：≥168g/㎡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2.2 面料断裂强力（N）：</w:t>
                  </w:r>
                  <w:r>
                    <w:rPr>
                      <w:rFonts w:ascii="仿宋_GB2312" w:hAnsi="仿宋_GB2312" w:cs="仿宋_GB2312" w:eastAsia="仿宋_GB2312"/>
                      <w:sz w:val="20"/>
                    </w:rPr>
                    <w:t>经向</w:t>
                  </w:r>
                  <w:r>
                    <w:rPr>
                      <w:rFonts w:ascii="仿宋_GB2312" w:hAnsi="仿宋_GB2312" w:cs="仿宋_GB2312" w:eastAsia="仿宋_GB2312"/>
                      <w:sz w:val="20"/>
                    </w:rPr>
                    <w:t>≥980N</w:t>
                  </w:r>
                  <w:r>
                    <w:rPr>
                      <w:rFonts w:ascii="仿宋_GB2312" w:hAnsi="仿宋_GB2312" w:cs="仿宋_GB2312" w:eastAsia="仿宋_GB2312"/>
                      <w:sz w:val="20"/>
                    </w:rPr>
                    <w:t>；</w:t>
                  </w:r>
                  <w:r>
                    <w:rPr>
                      <w:rFonts w:ascii="仿宋_GB2312" w:hAnsi="仿宋_GB2312" w:cs="仿宋_GB2312" w:eastAsia="仿宋_GB2312"/>
                      <w:sz w:val="20"/>
                    </w:rPr>
                    <w:t>纬向</w:t>
                  </w:r>
                  <w:r>
                    <w:rPr>
                      <w:rFonts w:ascii="仿宋_GB2312" w:hAnsi="仿宋_GB2312" w:cs="仿宋_GB2312" w:eastAsia="仿宋_GB2312"/>
                      <w:sz w:val="20"/>
                    </w:rPr>
                    <w:t>≥350N</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2.3 成衣面料耐酸汗渍色牢度（级）：变色≥3级</w:t>
                  </w:r>
                  <w:r>
                    <w:rPr>
                      <w:rFonts w:ascii="仿宋_GB2312" w:hAnsi="仿宋_GB2312" w:cs="仿宋_GB2312" w:eastAsia="仿宋_GB2312"/>
                      <w:sz w:val="20"/>
                    </w:rPr>
                    <w:t>；</w:t>
                  </w:r>
                  <w:r>
                    <w:rPr>
                      <w:rFonts w:ascii="仿宋_GB2312" w:hAnsi="仿宋_GB2312" w:cs="仿宋_GB2312" w:eastAsia="仿宋_GB2312"/>
                      <w:sz w:val="20"/>
                    </w:rPr>
                    <w:t>沾色</w:t>
                  </w:r>
                  <w:r>
                    <w:rPr>
                      <w:rFonts w:ascii="仿宋_GB2312" w:hAnsi="仿宋_GB2312" w:cs="仿宋_GB2312" w:eastAsia="仿宋_GB2312"/>
                      <w:sz w:val="20"/>
                    </w:rPr>
                    <w:t>≥3级</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2.4 成衣面料耐碱汗渍色牢度（级）：变色≥4 级</w:t>
                  </w:r>
                  <w:r>
                    <w:rPr>
                      <w:rFonts w:ascii="仿宋_GB2312" w:hAnsi="仿宋_GB2312" w:cs="仿宋_GB2312" w:eastAsia="仿宋_GB2312"/>
                      <w:sz w:val="20"/>
                    </w:rPr>
                    <w:t>；</w:t>
                  </w:r>
                  <w:r>
                    <w:rPr>
                      <w:rFonts w:ascii="仿宋_GB2312" w:hAnsi="仿宋_GB2312" w:cs="仿宋_GB2312" w:eastAsia="仿宋_GB2312"/>
                      <w:sz w:val="20"/>
                    </w:rPr>
                    <w:t>沾色</w:t>
                  </w:r>
                  <w:r>
                    <w:rPr>
                      <w:rFonts w:ascii="仿宋_GB2312" w:hAnsi="仿宋_GB2312" w:cs="仿宋_GB2312" w:eastAsia="仿宋_GB2312"/>
                      <w:sz w:val="20"/>
                    </w:rPr>
                    <w:t>≥3 级</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▲2.5成衣面料耐摩擦色牢度（级）干摩≥3</w:t>
                  </w:r>
                  <w:r>
                    <w:rPr>
                      <w:rFonts w:ascii="仿宋_GB2312" w:hAnsi="仿宋_GB2312" w:cs="仿宋_GB2312" w:eastAsia="仿宋_GB2312"/>
                      <w:sz w:val="20"/>
                    </w:rPr>
                    <w:t>；</w:t>
                  </w:r>
                  <w:r>
                    <w:rPr>
                      <w:rFonts w:ascii="仿宋_GB2312" w:hAnsi="仿宋_GB2312" w:cs="仿宋_GB2312" w:eastAsia="仿宋_GB2312"/>
                      <w:sz w:val="20"/>
                    </w:rPr>
                    <w:t>湿摩</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rPr>
                    <w:t>2.6成衣面料耐水洗色牢度（级）：变色≥4-5</w:t>
                  </w:r>
                  <w:r>
                    <w:rPr>
                      <w:rFonts w:ascii="仿宋_GB2312" w:hAnsi="仿宋_GB2312" w:cs="仿宋_GB2312" w:eastAsia="仿宋_GB2312"/>
                      <w:sz w:val="20"/>
                    </w:rPr>
                    <w:t>；</w:t>
                  </w:r>
                  <w:r>
                    <w:rPr>
                      <w:rFonts w:ascii="仿宋_GB2312" w:hAnsi="仿宋_GB2312" w:cs="仿宋_GB2312" w:eastAsia="仿宋_GB2312"/>
                      <w:sz w:val="20"/>
                    </w:rPr>
                    <w:t>沾色</w:t>
                  </w:r>
                  <w:r>
                    <w:rPr>
                      <w:rFonts w:ascii="仿宋_GB2312" w:hAnsi="仿宋_GB2312" w:cs="仿宋_GB2312" w:eastAsia="仿宋_GB2312"/>
                      <w:sz w:val="20"/>
                    </w:rPr>
                    <w:t>≥4</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▲2.7成衣面料耐热压色牢度（级）：变色≥4-5</w:t>
                  </w:r>
                  <w:r>
                    <w:rPr>
                      <w:rFonts w:ascii="仿宋_GB2312" w:hAnsi="仿宋_GB2312" w:cs="仿宋_GB2312" w:eastAsia="仿宋_GB2312"/>
                      <w:sz w:val="20"/>
                    </w:rPr>
                    <w:t>；</w:t>
                  </w:r>
                  <w:r>
                    <w:rPr>
                      <w:rFonts w:ascii="仿宋_GB2312" w:hAnsi="仿宋_GB2312" w:cs="仿宋_GB2312" w:eastAsia="仿宋_GB2312"/>
                      <w:sz w:val="20"/>
                    </w:rPr>
                    <w:t>沾色</w:t>
                  </w:r>
                  <w:r>
                    <w:rPr>
                      <w:rFonts w:ascii="仿宋_GB2312" w:hAnsi="仿宋_GB2312" w:cs="仿宋_GB2312" w:eastAsia="仿宋_GB2312"/>
                      <w:sz w:val="20"/>
                    </w:rPr>
                    <w:t>≥4</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2.8成衣面料耐次氯酸盐漂白色牢度（级）：变色≥3</w:t>
                  </w:r>
                  <w:r>
                    <w:rPr>
                      <w:rFonts w:ascii="仿宋_GB2312" w:hAnsi="仿宋_GB2312" w:cs="仿宋_GB2312" w:eastAsia="仿宋_GB2312"/>
                      <w:sz w:val="20"/>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rPr>
                    <w:t>2.9面料纤维含量：100%聚酯纤维</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▲2.10面料可分解致癌芳香氨染料：≤5mg/kg</w:t>
                  </w:r>
                  <w:r>
                    <w:rPr>
                      <w:rFonts w:ascii="仿宋_GB2312" w:hAnsi="仿宋_GB2312" w:cs="仿宋_GB2312" w:eastAsia="仿宋_GB2312"/>
                      <w:sz w:val="20"/>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rPr>
                    <w:t>2.11面料甲醛含量：≤20mg/kg</w:t>
                  </w:r>
                  <w:r>
                    <w:rPr>
                      <w:rFonts w:ascii="仿宋_GB2312" w:hAnsi="仿宋_GB2312" w:cs="仿宋_GB2312" w:eastAsia="仿宋_GB2312"/>
                      <w:sz w:val="20"/>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rPr>
                    <w:t>3、拉链</w:t>
                  </w:r>
                </w:p>
                <w:p>
                  <w:pPr>
                    <w:pStyle w:val="null3"/>
                    <w:jc w:val="left"/>
                  </w:pPr>
                  <w:r>
                    <w:rPr>
                      <w:rFonts w:ascii="仿宋_GB2312" w:hAnsi="仿宋_GB2312" w:cs="仿宋_GB2312" w:eastAsia="仿宋_GB2312"/>
                      <w:sz w:val="20"/>
                    </w:rPr>
                    <w:t>5#注塑拉链</w:t>
                  </w:r>
                  <w:r>
                    <w:rPr>
                      <w:rFonts w:ascii="仿宋_GB2312" w:hAnsi="仿宋_GB2312" w:cs="仿宋_GB2312" w:eastAsia="仿宋_GB2312"/>
                      <w:sz w:val="20"/>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rPr>
                    <w:t>符合</w:t>
                  </w:r>
                  <w:r>
                    <w:rPr>
                      <w:rFonts w:ascii="仿宋_GB2312" w:hAnsi="仿宋_GB2312" w:cs="仿宋_GB2312" w:eastAsia="仿宋_GB2312"/>
                      <w:sz w:val="20"/>
                    </w:rPr>
                    <w:t>《</w:t>
                  </w:r>
                  <w:r>
                    <w:rPr>
                      <w:rFonts w:ascii="仿宋_GB2312" w:hAnsi="仿宋_GB2312" w:cs="仿宋_GB2312" w:eastAsia="仿宋_GB2312"/>
                      <w:sz w:val="20"/>
                    </w:rPr>
                    <w:t>GA729-2007警服材料拉链》</w:t>
                  </w:r>
                  <w:r>
                    <w:rPr>
                      <w:rFonts w:ascii="仿宋_GB2312" w:hAnsi="仿宋_GB2312" w:cs="仿宋_GB2312" w:eastAsia="仿宋_GB2312"/>
                      <w:sz w:val="20"/>
                    </w:rPr>
                    <w:t>的</w:t>
                  </w:r>
                  <w:r>
                    <w:rPr>
                      <w:rFonts w:ascii="仿宋_GB2312" w:hAnsi="仿宋_GB2312" w:cs="仿宋_GB2312" w:eastAsia="仿宋_GB2312"/>
                      <w:sz w:val="20"/>
                    </w:rPr>
                    <w:t>要求</w:t>
                  </w:r>
                </w:p>
                <w:p>
                  <w:pPr>
                    <w:pStyle w:val="null3"/>
                    <w:jc w:val="left"/>
                  </w:pPr>
                  <w:r>
                    <w:rPr>
                      <w:rFonts w:ascii="仿宋_GB2312" w:hAnsi="仿宋_GB2312" w:cs="仿宋_GB2312" w:eastAsia="仿宋_GB2312"/>
                      <w:sz w:val="20"/>
                    </w:rPr>
                    <w:t>3#尼龙拉链</w:t>
                  </w:r>
                  <w:r>
                    <w:rPr>
                      <w:rFonts w:ascii="仿宋_GB2312" w:hAnsi="仿宋_GB2312" w:cs="仿宋_GB2312" w:eastAsia="仿宋_GB2312"/>
                      <w:sz w:val="20"/>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rPr>
                    <w:t>符合</w:t>
                  </w:r>
                  <w:r>
                    <w:rPr>
                      <w:rFonts w:ascii="仿宋_GB2312" w:hAnsi="仿宋_GB2312" w:cs="仿宋_GB2312" w:eastAsia="仿宋_GB2312"/>
                      <w:sz w:val="20"/>
                    </w:rPr>
                    <w:t>《</w:t>
                  </w:r>
                  <w:r>
                    <w:rPr>
                      <w:rFonts w:ascii="仿宋_GB2312" w:hAnsi="仿宋_GB2312" w:cs="仿宋_GB2312" w:eastAsia="仿宋_GB2312"/>
                      <w:sz w:val="20"/>
                    </w:rPr>
                    <w:t>GA729-2007警服材料拉链》</w:t>
                  </w:r>
                  <w:r>
                    <w:rPr>
                      <w:rFonts w:ascii="仿宋_GB2312" w:hAnsi="仿宋_GB2312" w:cs="仿宋_GB2312" w:eastAsia="仿宋_GB2312"/>
                      <w:sz w:val="20"/>
                    </w:rPr>
                    <w:t>的</w:t>
                  </w:r>
                  <w:r>
                    <w:rPr>
                      <w:rFonts w:ascii="仿宋_GB2312" w:hAnsi="仿宋_GB2312" w:cs="仿宋_GB2312" w:eastAsia="仿宋_GB2312"/>
                      <w:sz w:val="20"/>
                    </w:rPr>
                    <w:t>要求</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反光背心（黑网）</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1、材料：</w:t>
                  </w:r>
                </w:p>
                <w:p>
                  <w:pPr>
                    <w:pStyle w:val="null3"/>
                    <w:jc w:val="left"/>
                  </w:pPr>
                  <w:r>
                    <w:rPr>
                      <w:rFonts w:ascii="仿宋_GB2312" w:hAnsi="仿宋_GB2312" w:cs="仿宋_GB2312" w:eastAsia="仿宋_GB2312"/>
                      <w:sz w:val="20"/>
                    </w:rPr>
                    <w:t>基底材料为针织布（</w:t>
                  </w:r>
                  <w:r>
                    <w:rPr>
                      <w:rFonts w:ascii="仿宋_GB2312" w:hAnsi="仿宋_GB2312" w:cs="仿宋_GB2312" w:eastAsia="仿宋_GB2312"/>
                      <w:sz w:val="20"/>
                    </w:rPr>
                    <w:t>146ɡ/㎡,75D）；</w:t>
                  </w:r>
                </w:p>
                <w:p>
                  <w:pPr>
                    <w:pStyle w:val="null3"/>
                    <w:jc w:val="left"/>
                  </w:pPr>
                  <w:r>
                    <w:rPr>
                      <w:rFonts w:ascii="仿宋_GB2312" w:hAnsi="仿宋_GB2312" w:cs="仿宋_GB2312" w:eastAsia="仿宋_GB2312"/>
                      <w:sz w:val="20"/>
                    </w:rPr>
                    <w:t>反光材料为高光泽度晶格体反光带和玻璃微珠反光带（</w:t>
                  </w:r>
                  <w:r>
                    <w:rPr>
                      <w:rFonts w:ascii="仿宋_GB2312" w:hAnsi="仿宋_GB2312" w:cs="仿宋_GB2312" w:eastAsia="仿宋_GB2312"/>
                      <w:sz w:val="20"/>
                    </w:rPr>
                    <w:t>5.0cm）；</w:t>
                  </w:r>
                </w:p>
                <w:p>
                  <w:pPr>
                    <w:pStyle w:val="null3"/>
                    <w:jc w:val="left"/>
                  </w:pPr>
                  <w:r>
                    <w:rPr>
                      <w:rFonts w:ascii="仿宋_GB2312" w:hAnsi="仿宋_GB2312" w:cs="仿宋_GB2312" w:eastAsia="仿宋_GB2312"/>
                      <w:sz w:val="20"/>
                    </w:rPr>
                    <w:t>反光字材料为高光反光字；</w:t>
                  </w:r>
                </w:p>
                <w:p>
                  <w:pPr>
                    <w:pStyle w:val="null3"/>
                    <w:jc w:val="left"/>
                  </w:pPr>
                  <w:r>
                    <w:rPr>
                      <w:rFonts w:ascii="仿宋_GB2312" w:hAnsi="仿宋_GB2312" w:cs="仿宋_GB2312" w:eastAsia="仿宋_GB2312"/>
                      <w:sz w:val="20"/>
                    </w:rPr>
                    <w:t>2、颜色：</w:t>
                  </w:r>
                </w:p>
                <w:p>
                  <w:pPr>
                    <w:pStyle w:val="null3"/>
                    <w:jc w:val="left"/>
                  </w:pPr>
                  <w:r>
                    <w:rPr>
                      <w:rFonts w:ascii="仿宋_GB2312" w:hAnsi="仿宋_GB2312" w:cs="仿宋_GB2312" w:eastAsia="仿宋_GB2312"/>
                      <w:sz w:val="20"/>
                    </w:rPr>
                    <w:t>基底颜色为藏蓝光色；</w:t>
                  </w:r>
                </w:p>
                <w:p>
                  <w:pPr>
                    <w:pStyle w:val="null3"/>
                    <w:jc w:val="left"/>
                  </w:pPr>
                  <w:r>
                    <w:rPr>
                      <w:rFonts w:ascii="仿宋_GB2312" w:hAnsi="仿宋_GB2312" w:cs="仿宋_GB2312" w:eastAsia="仿宋_GB2312"/>
                      <w:sz w:val="20"/>
                    </w:rPr>
                    <w:t>高光泽度晶格体反光带颜色为荧光色；</w:t>
                  </w:r>
                </w:p>
                <w:p>
                  <w:pPr>
                    <w:pStyle w:val="null3"/>
                    <w:jc w:val="left"/>
                  </w:pPr>
                  <w:r>
                    <w:rPr>
                      <w:rFonts w:ascii="仿宋_GB2312" w:hAnsi="仿宋_GB2312" w:cs="仿宋_GB2312" w:eastAsia="仿宋_GB2312"/>
                      <w:sz w:val="20"/>
                    </w:rPr>
                    <w:t>反光字材料为高光荧光色；</w:t>
                  </w:r>
                </w:p>
                <w:p>
                  <w:pPr>
                    <w:pStyle w:val="null3"/>
                    <w:jc w:val="left"/>
                  </w:pPr>
                  <w:r>
                    <w:rPr>
                      <w:rFonts w:ascii="仿宋_GB2312" w:hAnsi="仿宋_GB2312" w:cs="仿宋_GB2312" w:eastAsia="仿宋_GB2312"/>
                      <w:sz w:val="20"/>
                    </w:rPr>
                    <w:t>3、性能：</w:t>
                  </w:r>
                </w:p>
                <w:p>
                  <w:pPr>
                    <w:pStyle w:val="null3"/>
                    <w:jc w:val="left"/>
                  </w:pPr>
                  <w:r>
                    <w:rPr>
                      <w:rFonts w:ascii="仿宋_GB2312" w:hAnsi="仿宋_GB2312" w:cs="仿宋_GB2312" w:eastAsia="仿宋_GB2312"/>
                      <w:sz w:val="20"/>
                    </w:rPr>
                    <w:t>反光带和反光字夜间反光距离可达</w:t>
                  </w:r>
                  <w:r>
                    <w:rPr>
                      <w:rFonts w:ascii="仿宋_GB2312" w:hAnsi="仿宋_GB2312" w:cs="仿宋_GB2312" w:eastAsia="仿宋_GB2312"/>
                      <w:sz w:val="20"/>
                    </w:rPr>
                    <w:t>500米，反光带具有色泽鲜艳，反光性能好，耐腐蚀，抗冻抗裂牢固耐用，适应温度在-35℃至+65℃；</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330</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八脚防晃人字梯</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1、八脚梯5.5米：</w:t>
                  </w:r>
                </w:p>
                <w:p>
                  <w:pPr>
                    <w:pStyle w:val="null3"/>
                    <w:jc w:val="left"/>
                  </w:pPr>
                  <w:r>
                    <w:rPr>
                      <w:rFonts w:ascii="仿宋_GB2312" w:hAnsi="仿宋_GB2312" w:cs="仿宋_GB2312" w:eastAsia="仿宋_GB2312"/>
                      <w:sz w:val="20"/>
                    </w:rPr>
                    <w:t>2、步数：≥14步</w:t>
                  </w:r>
                </w:p>
                <w:p>
                  <w:pPr>
                    <w:pStyle w:val="null3"/>
                    <w:jc w:val="left"/>
                  </w:pPr>
                  <w:r>
                    <w:rPr>
                      <w:rFonts w:ascii="仿宋_GB2312" w:hAnsi="仿宋_GB2312" w:cs="仿宋_GB2312" w:eastAsia="仿宋_GB2312"/>
                      <w:sz w:val="20"/>
                    </w:rPr>
                    <w:t>3、净重:≤35kg</w:t>
                  </w:r>
                </w:p>
                <w:p>
                  <w:pPr>
                    <w:pStyle w:val="null3"/>
                    <w:jc w:val="left"/>
                  </w:pPr>
                  <w:r>
                    <w:rPr>
                      <w:rFonts w:ascii="仿宋_GB2312" w:hAnsi="仿宋_GB2312" w:cs="仿宋_GB2312" w:eastAsia="仿宋_GB2312"/>
                      <w:sz w:val="20"/>
                    </w:rPr>
                    <w:t>4、收缩尺寸:≤120*60*20cm</w:t>
                  </w:r>
                </w:p>
                <w:p>
                  <w:pPr>
                    <w:pStyle w:val="null3"/>
                    <w:jc w:val="left"/>
                  </w:pPr>
                  <w:r>
                    <w:rPr>
                      <w:rFonts w:ascii="仿宋_GB2312" w:hAnsi="仿宋_GB2312" w:cs="仿宋_GB2312" w:eastAsia="仿宋_GB2312"/>
                      <w:sz w:val="20"/>
                    </w:rPr>
                    <w:t>5、材质：铝合金</w:t>
                  </w:r>
                </w:p>
                <w:p>
                  <w:pPr>
                    <w:pStyle w:val="null3"/>
                    <w:jc w:val="both"/>
                  </w:pPr>
                  <w:r>
                    <w:rPr>
                      <w:rFonts w:ascii="仿宋_GB2312" w:hAnsi="仿宋_GB2312" w:cs="仿宋_GB2312" w:eastAsia="仿宋_GB2312"/>
                      <w:sz w:val="20"/>
                    </w:rPr>
                    <w:t>安全配置：</w:t>
                  </w:r>
                </w:p>
                <w:p>
                  <w:pPr>
                    <w:pStyle w:val="null3"/>
                    <w:jc w:val="both"/>
                  </w:pPr>
                  <w:r>
                    <w:rPr>
                      <w:rFonts w:ascii="仿宋_GB2312" w:hAnsi="仿宋_GB2312" w:cs="仿宋_GB2312" w:eastAsia="仿宋_GB2312"/>
                      <w:sz w:val="20"/>
                    </w:rPr>
                    <w:t>1、防晃防侧倾杆</w:t>
                  </w:r>
                </w:p>
                <w:p>
                  <w:pPr>
                    <w:pStyle w:val="null3"/>
                    <w:jc w:val="both"/>
                  </w:pPr>
                  <w:r>
                    <w:rPr>
                      <w:rFonts w:ascii="仿宋_GB2312" w:hAnsi="仿宋_GB2312" w:cs="仿宋_GB2312" w:eastAsia="仿宋_GB2312"/>
                      <w:sz w:val="20"/>
                    </w:rPr>
                    <w:t>2、八个加大防滑脚垫/</w:t>
                  </w:r>
                </w:p>
                <w:p>
                  <w:pPr>
                    <w:pStyle w:val="null3"/>
                    <w:jc w:val="both"/>
                  </w:pPr>
                  <w:r>
                    <w:rPr>
                      <w:rFonts w:ascii="仿宋_GB2312" w:hAnsi="仿宋_GB2312" w:cs="仿宋_GB2312" w:eastAsia="仿宋_GB2312"/>
                      <w:sz w:val="20"/>
                    </w:rPr>
                    <w:t>3、加宽踏板</w:t>
                  </w:r>
                </w:p>
                <w:p>
                  <w:pPr>
                    <w:pStyle w:val="null3"/>
                    <w:jc w:val="both"/>
                  </w:pPr>
                  <w:r>
                    <w:rPr>
                      <w:rFonts w:ascii="仿宋_GB2312" w:hAnsi="仿宋_GB2312" w:cs="仿宋_GB2312" w:eastAsia="仿宋_GB2312"/>
                      <w:sz w:val="20"/>
                    </w:rPr>
                    <w:t>4、加长铝管</w:t>
                  </w:r>
                </w:p>
                <w:p>
                  <w:pPr>
                    <w:pStyle w:val="null3"/>
                    <w:jc w:val="both"/>
                  </w:pPr>
                  <w:r>
                    <w:rPr>
                      <w:rFonts w:ascii="仿宋_GB2312" w:hAnsi="仿宋_GB2312" w:cs="仿宋_GB2312" w:eastAsia="仿宋_GB2312"/>
                      <w:sz w:val="20"/>
                    </w:rPr>
                    <w:t>5、便携辅助轮</w:t>
                  </w:r>
                </w:p>
                <w:p>
                  <w:pPr>
                    <w:pStyle w:val="null3"/>
                    <w:jc w:val="both"/>
                  </w:pPr>
                  <w:r>
                    <w:rPr>
                      <w:rFonts w:ascii="仿宋_GB2312" w:hAnsi="仿宋_GB2312" w:cs="仿宋_GB2312" w:eastAsia="仿宋_GB2312"/>
                      <w:sz w:val="20"/>
                    </w:rPr>
                    <w:t>6、安全支撑杆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伸缩直梯</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直梯</w:t>
                  </w:r>
                  <w:r>
                    <w:rPr>
                      <w:rFonts w:ascii="仿宋_GB2312" w:hAnsi="仿宋_GB2312" w:cs="仿宋_GB2312" w:eastAsia="仿宋_GB2312"/>
                      <w:sz w:val="20"/>
                    </w:rPr>
                    <w:t>5.5米</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步数：</w:t>
                  </w:r>
                  <w:r>
                    <w:rPr>
                      <w:rFonts w:ascii="仿宋_GB2312" w:hAnsi="仿宋_GB2312" w:cs="仿宋_GB2312" w:eastAsia="仿宋_GB2312"/>
                      <w:sz w:val="20"/>
                    </w:rPr>
                    <w:t>≥14步</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净重</w:t>
                  </w:r>
                  <w:r>
                    <w:rPr>
                      <w:rFonts w:ascii="仿宋_GB2312" w:hAnsi="仿宋_GB2312" w:cs="仿宋_GB2312" w:eastAsia="仿宋_GB2312"/>
                      <w:sz w:val="20"/>
                    </w:rPr>
                    <w:t>:</w:t>
                  </w:r>
                  <w:r>
                    <w:rPr>
                      <w:rFonts w:ascii="仿宋_GB2312" w:hAnsi="仿宋_GB2312" w:cs="仿宋_GB2312" w:eastAsia="仿宋_GB2312"/>
                      <w:sz w:val="20"/>
                    </w:rPr>
                    <w:t>≤18</w:t>
                  </w:r>
                  <w:r>
                    <w:rPr>
                      <w:rFonts w:ascii="仿宋_GB2312" w:hAnsi="仿宋_GB2312" w:cs="仿宋_GB2312" w:eastAsia="仿宋_GB2312"/>
                      <w:sz w:val="20"/>
                    </w:rPr>
                    <w:t>kg</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收缩尺寸</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70</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cm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材质：铝合金</w:t>
                  </w:r>
                </w:p>
                <w:p>
                  <w:pPr>
                    <w:pStyle w:val="null3"/>
                    <w:jc w:val="both"/>
                  </w:pPr>
                  <w:r>
                    <w:rPr>
                      <w:rFonts w:ascii="仿宋_GB2312" w:hAnsi="仿宋_GB2312" w:cs="仿宋_GB2312" w:eastAsia="仿宋_GB2312"/>
                      <w:sz w:val="20"/>
                    </w:rPr>
                    <w:t>安全配置：</w:t>
                  </w:r>
                </w:p>
                <w:p>
                  <w:pPr>
                    <w:pStyle w:val="null3"/>
                    <w:numPr>
                      <w:ilvl w:val="0"/>
                      <w:numId w:val="1"/>
                    </w:numPr>
                    <w:jc w:val="both"/>
                  </w:pPr>
                  <w:r>
                    <w:rPr>
                      <w:rFonts w:ascii="仿宋_GB2312" w:hAnsi="仿宋_GB2312" w:cs="仿宋_GB2312" w:eastAsia="仿宋_GB2312"/>
                      <w:sz w:val="20"/>
                    </w:rPr>
                    <w:t>防晃防侧倾杆</w:t>
                  </w:r>
                </w:p>
                <w:p>
                  <w:pPr>
                    <w:pStyle w:val="null3"/>
                    <w:jc w:val="both"/>
                  </w:pPr>
                  <w:r>
                    <w:rPr>
                      <w:rFonts w:ascii="仿宋_GB2312" w:hAnsi="仿宋_GB2312" w:cs="仿宋_GB2312" w:eastAsia="仿宋_GB2312"/>
                      <w:sz w:val="20"/>
                    </w:rPr>
                    <w:t>2、带挂钩+滑轮</w:t>
                  </w:r>
                </w:p>
                <w:p>
                  <w:pPr>
                    <w:pStyle w:val="null3"/>
                    <w:jc w:val="both"/>
                  </w:pPr>
                  <w:r>
                    <w:rPr>
                      <w:rFonts w:ascii="仿宋_GB2312" w:hAnsi="仿宋_GB2312" w:cs="仿宋_GB2312" w:eastAsia="仿宋_GB2312"/>
                      <w:sz w:val="20"/>
                    </w:rPr>
                    <w:t>3、加宽踏板</w:t>
                  </w:r>
                </w:p>
                <w:p>
                  <w:pPr>
                    <w:pStyle w:val="null3"/>
                    <w:jc w:val="both"/>
                  </w:pPr>
                  <w:r>
                    <w:rPr>
                      <w:rFonts w:ascii="仿宋_GB2312" w:hAnsi="仿宋_GB2312" w:cs="仿宋_GB2312" w:eastAsia="仿宋_GB2312"/>
                      <w:sz w:val="20"/>
                    </w:rPr>
                    <w:t>4、加长铝管</w:t>
                  </w:r>
                </w:p>
                <w:p>
                  <w:pPr>
                    <w:pStyle w:val="null3"/>
                    <w:jc w:val="both"/>
                  </w:pPr>
                  <w:r>
                    <w:rPr>
                      <w:rFonts w:ascii="仿宋_GB2312" w:hAnsi="仿宋_GB2312" w:cs="仿宋_GB2312" w:eastAsia="仿宋_GB2312"/>
                      <w:sz w:val="20"/>
                    </w:rPr>
                    <w:t>5、便携辅助轮</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自合同签订后45个日历日内安装调试完毕。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自合同签订后30个日历日内安装调试完毕。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进度款，货物全部运到采购人指定地方，安装完毕并经终验合格后，卖方持《终验合格单》原件和全额发票，达到付款条件起10个工作日内，支付合同总金额的95.0%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进度款，自终验结束之日起至1年后，在无索赔争议的情况下，达到付款条件起10个工作日内，支付合同总金额的5.0%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进度款，货物全部运到采购人指定地方，安装完毕并经终验合格后，卖方持《终验合格单》原件和全额发票，达到付款条件起10个工作日内，支付合同总金额的95.0%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进度款，自终验结束之日起至1年后，在无索赔争议的情况下，达到付款条件起10个工作日内，支付合同总金额的5.0%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所有产品质量必须符合现行的国家标准或国家行政部门颁布的法律法规、规章制度等。没有国家标准的，可以参考行业标准。所有设备及辅材必须是未使用过的新产品，质量优良、渠道正当，配置合理。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所有产品质量必须符合现行的国家标准或国家行政部门颁布的法律法规、规章制度等。没有国家标准的，可以参考行业标准。所有设备及辅材必须是未使用过的新产品，质量优良、渠道正当，配置合理。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质保期：质保期为终验合格后不少于12个月（参数中有具体要求的，按参数要求提供质保）。中标人承诺的质保时间超过招标文件要求的，按其承诺时间质保。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质保期：质保期为终验合格后不少于12个月（参数中有具体要求的，按参数要求提供质保）。中标人承诺的质保时间超过招标文件要求的，按其承诺时间质保。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3.1按《中华人民共和国民法典》中的相关条款执行。 3.2未按合同要求提供产品或设备质量不能满足采购技术要求，采购人有权终止合同，并对成交供应商违约行为进行追究，同时按《中华人民共和国政府采购法》的有关规定进行处罚。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2未按合同要求提供产品或设备质量不能满足采购技术要求，采购人有权终止合同，并对成交供应商违约行为进行追究，同时按《中华人民共和国政府采购法》的有关规定进行处罚。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中小企业划分标准：本项目采购标的所属行业为工业。工业的划型标准为：从业人员1000人以下或营业收入40000万元 以下的为中小微型企业。其中，从业人员300人及以上，且营业收入2000万元及以上的为中型企业；从业人员20人及以上， 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提供已缴纳的2025年8月至今任意一个月的纳税证明或完税证明，纳税证明或完税证明上应有代收机构或税务机关的公章或业务专用章。依法免税的供应商应提供相关文件证明；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8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提供已缴纳的2025年8月至今任意一个月的纳税证明或完税证明，纳税证明或完税证明上应有代收机构或税务机关的公章或业务专用章。依法免税的供应商应提供相关文件证明；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8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投标文件以下三处的项目名称、项目编号无遗漏，且与本项目完全一致：（1）封面；（2）投标函；（3）法定代表人授权书。</w:t>
            </w:r>
          </w:p>
        </w:tc>
        <w:tc>
          <w:tcPr>
            <w:tcW w:type="dxa" w:w="1661"/>
          </w:tcPr>
          <w:p>
            <w:pPr>
              <w:pStyle w:val="null3"/>
            </w:pPr>
            <w:r>
              <w:rPr>
                <w:rFonts w:ascii="仿宋_GB2312" w:hAnsi="仿宋_GB2312" w:cs="仿宋_GB2312" w:eastAsia="仿宋_GB2312"/>
              </w:rPr>
              <w:t>法定代表人证明书与法定代表人授权委托书.docx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包含投标文件格式中给定的内容</w:t>
            </w:r>
          </w:p>
        </w:tc>
        <w:tc>
          <w:tcPr>
            <w:tcW w:type="dxa" w:w="1661"/>
          </w:tcPr>
          <w:p>
            <w:pPr>
              <w:pStyle w:val="null3"/>
            </w:pPr>
            <w:r>
              <w:rPr>
                <w:rFonts w:ascii="仿宋_GB2312" w:hAnsi="仿宋_GB2312" w:cs="仿宋_GB2312" w:eastAsia="仿宋_GB2312"/>
              </w:rPr>
              <w:t>开标一览表 报价一览表.docx 法定代表人证明书与法定代表人授权委托书.docx 投标方案说明.docx 中小企业声明函 商务应答表 投标人应提交的相关资格证明材料 产品技术参数表 投标函 残疾人福利性单位声明函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 （4）符合《开标一览表》的填报要求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投标文件的签署、盖章合格、有效</w:t>
            </w:r>
          </w:p>
        </w:tc>
        <w:tc>
          <w:tcPr>
            <w:tcW w:type="dxa" w:w="1661"/>
          </w:tcPr>
          <w:p>
            <w:pPr>
              <w:pStyle w:val="null3"/>
            </w:pPr>
            <w:r>
              <w:rPr>
                <w:rFonts w:ascii="仿宋_GB2312" w:hAnsi="仿宋_GB2312" w:cs="仿宋_GB2312" w:eastAsia="仿宋_GB2312"/>
              </w:rPr>
              <w:t>开标一览表 报价一览表.docx 法定代表人证明书与法定代表人授权委托书.docx 中小企业声明函 商务应答表 投标人应提交的相关资格证明材料 产品技术参数表 投标函 残疾人福利性单位声明函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 应招标文件要求的各项技术（服务）、商务实质性条款。（见第三章标注★的条款）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报价一览表.docx 法定代表人证明书与法定代表人授权委托书.docx 中小企业声明函 商务应答表 投标人应提交的相关资格证明材料 产品技术参数表 投标函 残疾人福利性单位声明函 标的清单 关于符合本国产品标准的声明函 投标文件封面 投标人承诺书.docx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投标文件以下三处的项目名称、项目编号无遗漏，且与本项目完全一致：（1）封面；（2）投标函；（3）法定代表人授权书。</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包含投标文件格式中给定的内容</w:t>
            </w:r>
          </w:p>
        </w:tc>
        <w:tc>
          <w:tcPr>
            <w:tcW w:type="dxa" w:w="1661"/>
          </w:tcPr>
          <w:p>
            <w:pPr>
              <w:pStyle w:val="null3"/>
            </w:pPr>
            <w:r>
              <w:rPr>
                <w:rFonts w:ascii="仿宋_GB2312" w:hAnsi="仿宋_GB2312" w:cs="仿宋_GB2312" w:eastAsia="仿宋_GB2312"/>
              </w:rPr>
              <w:t>开标一览表 报价一览表.docx 法定代表人证明书与法定代表人授权委托书.docx 投标方案说明.docx 中小企业声明函 商务应答表 投标人应提交的相关资格证明材料 产品技术参数表 投标函 残疾人福利性单位声明函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 （4）符合《开标一览表》的填报要求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投标文件的签署、盖章合格、有效</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 应招标文件要求的各项技术（服务）、商务实质性条款。（见第三章标注★的条款）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产品技术参数响应情况</w:t>
            </w:r>
          </w:p>
        </w:tc>
        <w:tc>
          <w:tcPr>
            <w:tcW w:type="dxa" w:w="2492"/>
          </w:tcPr>
          <w:p>
            <w:pPr>
              <w:pStyle w:val="null3"/>
            </w:pPr>
            <w:r>
              <w:rPr>
                <w:rFonts w:ascii="仿宋_GB2312" w:hAnsi="仿宋_GB2312" w:cs="仿宋_GB2312" w:eastAsia="仿宋_GB2312"/>
              </w:rPr>
              <w:t>根据产品技术和性能响应情况进行评审，本包共有131项指标，其中“▲”项10项，非“▲”“★”项121项，完全响应并满足参数需求的得37.1分，其中： ①技术参数中标记“★”项的参数需求为实质性技术参数，不允许负偏离，否则按无效投标处理； ②技术参数中标记“▲”项的参数需求为重要技术参数，每负偏离一项扣2.5分； ③技术参数中其他参数为一般技术参数，每负偏离一项扣0.1分，扣完为止。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37.1000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提供产品货源渠道正规，确保产品无假货、水货、翻新货且无产权纠纷，提供所投核心产品的合法来源渠道证明材料得 1.9 分，未提供或提供不齐全不得分。 1、如供应商为所投产品代理商：提供货物的合法来源渠道证明文件(例如:产品制造商授权、销售协议、代理协议等证明文件)。 2、如供应商为所投产品的制造商：需提供情况说明(说明产品为制造商自己生产)。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1.9000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为“环境标志产品政府采购品目清单”或“节能产品政府采购品目清单”内非政府强制采购产品的，提供该产品国家确定的认证机构出具的、处于有效期之内的环境标志产品认证证书（且认证证书需包含本次所投产品的具体型号）并加盖投标人公章，每提供一种得 0.5 分，最高得 1 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根据供应商提供的项目实施方案，包括①产品选型②实施思路③供货进度保障方案④备货、换货方案⑤售后服务⑥验收服务。 评审标准 ①完整性：内容须全面，对评审内容中的各项要求有详细描述； ②可实施性：切合本项目实际情况，步骤清晰、合理； ③针对性：内容能够紧扣本项目所采购服务实际情况，内容科学合理。 赋分依据 上述6项评审内容，共18分。每项评审内容满分为3分，每项评审内容满足一项评审标准得1分；每有一项评审内容的评审标准存在缺陷，扣0.5分。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 根据供应商提供的项目质量保证方案。 评审标准 ①完整性：内容须全面，对评审内容中的各项要求有详细描述； ②可实施性：切合本项目实际情况，步骤清晰、合理； ③针对性：内容能够紧扣本项目所采购服务实际情况，内容科学合理。 赋分依据 上述评审内容，共2分。评审内容满足评审标准得2分；评审内容的评审标准每存在一处缺陷，扣0.5分，扣完为止。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评审内容：2023年1月1 日以来具有类似项目的业绩，每提供一个计2分，满分10分。 评审标准：业绩证明材料提供完整合同复印件加盖投标人公章。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投标报价不完整的，不进入评标基准价的计算，本项得0分。符合招标文件规定的小微企业、监狱企业、残疾人福利企业优惠条件的供应商，价格给予10%的扣除，用扣除后的价格参与评审。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产品技术参数响应情况</w:t>
            </w:r>
          </w:p>
        </w:tc>
        <w:tc>
          <w:tcPr>
            <w:tcW w:type="dxa" w:w="2492"/>
          </w:tcPr>
          <w:p>
            <w:pPr>
              <w:pStyle w:val="null3"/>
            </w:pPr>
            <w:r>
              <w:rPr>
                <w:rFonts w:ascii="仿宋_GB2312" w:hAnsi="仿宋_GB2312" w:cs="仿宋_GB2312" w:eastAsia="仿宋_GB2312"/>
              </w:rPr>
              <w:t>根据产品技术和性能响应情况进行评审，本包共有154项指标，其中“▲”项13项，非“▲”“★”项140项，完全响应并满足参数需求的得38.6分，其中： ①技术参数中标记“★”项的参数需求为实质性技术参数，不允许负偏离，否则按无效投标处理； ②技术参数中标记“▲”项的参数需求为重要技术参数，每负偏离一项扣2分； ③技术参数中其他参数为一般技术参数，每负偏离一项扣0.09分，扣完为止。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38.6000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提供产品货源渠道正规，确保产品无假货、水货、翻新货且无产权纠纷，提供所投核心产品的合法来源渠道证明材料得 0.4 分，未提供或提供不齐全不得分。 1、如供应商为所投产品代理商：提供货物的合法来源渠道证明文件(例如:产品制造商授权、销售协议、代理协议等证明文件)。 2、如供应商为所投产品的制造商：需提供情况说明(说明产品为制造商自己生产)。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0.4000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为“环境标志产品政府采购品目清单”或“节能产品政府采购品目清单”内非政府强制采购产品的，提供该产品国家确定的认证机构出具的、处于有效期之内的环境标志产品认证证书（且认证证书需包含本次所投产品的具体型号）并加盖投标人公章，每提供一种得 0.5 分，最高得 1 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根据供应商提供的项目实施方案，包括①产品选型②实施思路③供货进度保障方案④备货、换货方案⑤售后服务⑥验收服务。 二、评审标准 1、完整性：内容须全面，对评审内容中的各项要求有详细描述； 2、可实施性：切合本项目实际情况，步骤清晰、合理； 3、针对性：内容能够紧扣本项目所采购服务实际情况，内容科学合理。 三、赋分依据（满分18分）上述6项评审内容，共18分。每项评审内容满分为3分，每项评审内容满足一项评审标准得1分；每有一项评审内容的评审标准存在缺陷，扣0.5分。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根据供应商提供的项目质量保证方案。 二、评审标准 1、完整性：内容须全面，对评审内容中的各项要求有详细描述； 2、可实施性：切合本项目实际情况，步骤清晰、合理； 3、针对性：内容能够紧扣本项目所采购服务实际情况，内容科学合理。 三、赋分依据（满分2分）上述评审内容，共2分。评审内容满足评审标准得2分；评审内容的评审标准每存在一处缺陷，扣0.5分，扣完为止。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评审内容：2023年1月1 日以来具有类似项目的业绩，每提供一个计2分，满分10分。 评审标准：业绩证明材料提供完整合同复印件加盖投标人公章。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投标报价不完整的，不进入评标基准价的计算，本项得0分。符合招标文件规定的小微企业、监狱企业、残疾人福利企业优惠条件的供应商，价格给予10%的扣除，用扣除后的价格参与评审。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详见附件：法定代表人证明书与法定代表人授权委托书.docx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详见附件：法定代表人证明书与法定代表人授权委托书.docx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