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03055">
      <w:pPr>
        <w:spacing w:line="780" w:lineRule="auto"/>
        <w:jc w:val="center"/>
        <w:rPr>
          <w:rFonts w:hint="eastAsia" w:ascii="仿宋" w:hAnsi="仿宋" w:eastAsia="仿宋" w:cs="仿宋"/>
          <w:b/>
          <w:sz w:val="72"/>
          <w:szCs w:val="72"/>
        </w:rPr>
      </w:pPr>
      <w:r>
        <w:rPr>
          <w:rFonts w:hint="eastAsia" w:ascii="仿宋" w:hAnsi="仿宋" w:eastAsia="仿宋" w:cs="仿宋"/>
          <w:b/>
          <w:sz w:val="52"/>
          <w:szCs w:val="72"/>
        </w:rPr>
        <w:t>合同（仅供参考）</w:t>
      </w:r>
    </w:p>
    <w:p w14:paraId="7CC905F7">
      <w:pPr>
        <w:spacing w:before="156" w:beforeLines="50" w:line="360" w:lineRule="auto"/>
        <w:jc w:val="center"/>
        <w:rPr>
          <w:rFonts w:hAnsi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szCs w:val="24"/>
        </w:rPr>
        <w:br w:type="page"/>
      </w:r>
      <w:r>
        <w:rPr>
          <w:rFonts w:hint="eastAsia" w:hAnsi="宋体" w:cs="宋体"/>
          <w:b/>
          <w:bCs/>
          <w:sz w:val="36"/>
          <w:szCs w:val="36"/>
        </w:rPr>
        <w:t>协议书</w:t>
      </w:r>
    </w:p>
    <w:p w14:paraId="1E059128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采购人（全称）：                   </w:t>
      </w:r>
    </w:p>
    <w:p w14:paraId="799E66B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供应商（全称）：                    </w:t>
      </w:r>
    </w:p>
    <w:p w14:paraId="5DAD0C2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FD94C9C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一、项目概况</w:t>
      </w:r>
    </w:p>
    <w:p w14:paraId="14E9C79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项目名称：                          </w:t>
      </w:r>
    </w:p>
    <w:p w14:paraId="12CA828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项目地点：                          </w:t>
      </w:r>
    </w:p>
    <w:p w14:paraId="40A2E926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3. 项目内容：                          </w:t>
      </w:r>
    </w:p>
    <w:p w14:paraId="7430DC7D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二、组成本合同的文件</w:t>
      </w:r>
    </w:p>
    <w:p w14:paraId="23E0607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协议书；</w:t>
      </w:r>
    </w:p>
    <w:p w14:paraId="23BFCF4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 成交通知书、响应文件、采购文件、澄清、补充文件；</w:t>
      </w:r>
    </w:p>
    <w:p w14:paraId="7C99216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相关服务建议书；</w:t>
      </w:r>
    </w:p>
    <w:p w14:paraId="71F01A6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4. 附录，即：附表内相关服务的范围和内容；</w:t>
      </w:r>
    </w:p>
    <w:p w14:paraId="178453B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本合同签订后，双方依法签订的补充协议也是本合同文件的组成部分。</w:t>
      </w:r>
    </w:p>
    <w:p w14:paraId="47219463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三、合同金额</w:t>
      </w:r>
    </w:p>
    <w:p w14:paraId="7B4537BF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合同金额：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4"/>
        </w:rPr>
        <w:t>。</w:t>
      </w:r>
    </w:p>
    <w:p w14:paraId="2CC79272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合同总价即中标价，为一次性报价，不受市场价变化或实际工作量变化的影响（包含人员工资、人员福利、人员保险、加班费及完成项目实施所需要的各种费用）。</w:t>
      </w:r>
    </w:p>
    <w:p w14:paraId="5F9C6714">
      <w:pPr>
        <w:numPr>
          <w:ilvl w:val="0"/>
          <w:numId w:val="0"/>
        </w:num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四、</w:t>
      </w:r>
      <w:r>
        <w:rPr>
          <w:rFonts w:hint="eastAsia" w:ascii="宋体" w:hAnsi="宋体" w:eastAsia="宋体" w:cs="宋体"/>
          <w:b/>
          <w:szCs w:val="24"/>
        </w:rPr>
        <w:t>付款方式</w:t>
      </w:r>
    </w:p>
    <w:p w14:paraId="4375DA1A">
      <w:pPr>
        <w:spacing w:line="360" w:lineRule="auto"/>
        <w:ind w:firstLine="480" w:firstLineChars="200"/>
        <w:rPr>
          <w:rFonts w:hint="eastAsia" w:hAnsi="宋体" w:cs="宋体"/>
          <w:szCs w:val="24"/>
          <w:lang w:val="en-US" w:eastAsia="zh-CN"/>
        </w:rPr>
      </w:pPr>
      <w:r>
        <w:rPr>
          <w:rFonts w:hint="eastAsia" w:hAnsi="宋体" w:cs="宋体"/>
          <w:szCs w:val="24"/>
          <w:lang w:eastAsia="zh-CN"/>
        </w:rPr>
        <w:t>（</w:t>
      </w:r>
      <w:r>
        <w:rPr>
          <w:rFonts w:hint="eastAsia" w:hAnsi="宋体" w:cs="宋体"/>
          <w:szCs w:val="24"/>
          <w:lang w:val="en-US" w:eastAsia="zh-CN"/>
        </w:rPr>
        <w:t>1</w:t>
      </w:r>
      <w:r>
        <w:rPr>
          <w:rFonts w:hint="eastAsia" w:hAnsi="宋体" w:cs="宋体"/>
          <w:szCs w:val="24"/>
          <w:lang w:eastAsia="zh-CN"/>
        </w:rPr>
        <w:t>）</w:t>
      </w:r>
      <w:r>
        <w:rPr>
          <w:rFonts w:hint="eastAsia" w:hAnsi="宋体" w:cs="宋体"/>
          <w:szCs w:val="24"/>
          <w:lang w:val="en-US" w:eastAsia="zh-CN"/>
        </w:rPr>
        <w:t>1.完成访谈出具正式的调研报告经甲方验收合格后，支付合同总额的30%；</w:t>
      </w:r>
    </w:p>
    <w:p w14:paraId="0BF100B0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hAnsi="宋体" w:cs="宋体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 w:bidi="ar-SA"/>
        </w:rPr>
        <w:t>2.</w:t>
      </w:r>
      <w:r>
        <w:rPr>
          <w:rFonts w:hint="eastAsia" w:hAnsi="宋体" w:cs="宋体"/>
          <w:szCs w:val="24"/>
          <w:lang w:val="en-US" w:eastAsia="zh-CN"/>
        </w:rPr>
        <w:t>提交合理完整的绩效管理和组织管理方案并完成解读及培训，经甲方验收合格后，支付合同总额的40%；</w:t>
      </w:r>
    </w:p>
    <w:p w14:paraId="6D29AA86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val="en-US" w:eastAsia="zh-CN"/>
        </w:rPr>
        <w:t>3.方案试运行一个月，提交最终版方案经甲方验收合格后，支付合同总额的30%。</w:t>
      </w:r>
    </w:p>
    <w:p w14:paraId="5642D7C2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（2）支付方式：银</w:t>
      </w:r>
      <w:bookmarkStart w:id="0" w:name="_GoBack"/>
      <w:bookmarkEnd w:id="0"/>
      <w:r>
        <w:rPr>
          <w:rFonts w:hint="eastAsia" w:hAnsi="宋体" w:cs="宋体"/>
          <w:szCs w:val="24"/>
          <w:lang w:eastAsia="zh-CN"/>
        </w:rPr>
        <w:t>行转账。</w:t>
      </w:r>
    </w:p>
    <w:p w14:paraId="593FE0A9">
      <w:pPr>
        <w:spacing w:line="360" w:lineRule="auto"/>
        <w:ind w:firstLine="480" w:firstLineChars="200"/>
        <w:rPr>
          <w:rFonts w:hint="eastAsia" w:hAnsi="宋体" w:cs="宋体"/>
          <w:szCs w:val="24"/>
          <w:lang w:eastAsia="zh-CN"/>
        </w:rPr>
      </w:pPr>
      <w:r>
        <w:rPr>
          <w:rFonts w:hint="eastAsia" w:hAnsi="宋体" w:cs="宋体"/>
          <w:szCs w:val="24"/>
          <w:lang w:eastAsia="zh-CN"/>
        </w:rPr>
        <w:t>（3）结算方式：乙方在接受付款前开具全额发票给甲方。</w:t>
      </w:r>
    </w:p>
    <w:p w14:paraId="3F7121AA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五、内容及要求：</w:t>
      </w:r>
    </w:p>
    <w:p w14:paraId="3DC9931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详见</w:t>
      </w:r>
      <w:r>
        <w:rPr>
          <w:rFonts w:hint="eastAsia" w:hAnsi="宋体" w:cs="宋体"/>
          <w:szCs w:val="24"/>
          <w:lang w:val="en-US" w:eastAsia="zh-CN"/>
        </w:rPr>
        <w:t>第三章</w:t>
      </w:r>
      <w:r>
        <w:rPr>
          <w:rFonts w:hint="eastAsia" w:ascii="宋体" w:hAnsi="宋体" w:eastAsia="宋体" w:cs="宋体"/>
          <w:szCs w:val="24"/>
        </w:rPr>
        <w:t>磋商内容及</w:t>
      </w:r>
      <w:r>
        <w:rPr>
          <w:rFonts w:hint="eastAsia" w:hAnsi="宋体" w:eastAsia="宋体" w:cs="宋体"/>
          <w:szCs w:val="24"/>
          <w:lang w:val="en-US" w:eastAsia="zh-CN"/>
        </w:rPr>
        <w:t>商务</w:t>
      </w:r>
      <w:r>
        <w:rPr>
          <w:rFonts w:hint="eastAsia" w:ascii="宋体" w:hAnsi="宋体" w:eastAsia="宋体" w:cs="宋体"/>
          <w:szCs w:val="24"/>
        </w:rPr>
        <w:t>要求（工作内容、工作标准及管理制度需经甲方同意后执行）。</w:t>
      </w:r>
    </w:p>
    <w:p w14:paraId="79215386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六、质量保证：</w:t>
      </w:r>
    </w:p>
    <w:p w14:paraId="4437BF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供应商提供的服务，应全面满足采购文件的要求，采购文件未明确要求的内容，供应商须按采购人的补充要求为准。</w:t>
      </w:r>
    </w:p>
    <w:p w14:paraId="1DE6967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七、保密</w:t>
      </w:r>
    </w:p>
    <w:p w14:paraId="59E5B40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 对工作中了解到的采购人的技术、机密等进行严格保密，不得向他人泄漏。本合同的解除或终止不免除供应商应承担的保密义务。</w:t>
      </w:r>
    </w:p>
    <w:p w14:paraId="61256652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八、合同争议的解决</w:t>
      </w:r>
    </w:p>
    <w:p w14:paraId="7E2BCA0C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合同执行中发生争议的，当事人双方应协商解决。协商达不成一致时，可向当地行政仲裁机关申请仲裁或者向人民法院提请诉讼。</w:t>
      </w:r>
    </w:p>
    <w:p w14:paraId="73F8A3C4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九、不可抗力情况下的免责约定</w:t>
      </w:r>
    </w:p>
    <w:p w14:paraId="08EF3A5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9BE75FB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十、违约责任</w:t>
      </w:r>
    </w:p>
    <w:p w14:paraId="1517A109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依据《中华人民共和国民法典》、《中华人民共和国政府采购法》、《中华人民共和国政府采购法实施条例》的相关条款和本合同约定，中标供应商未全面履行合同义务或者发生违约，采购单位会同采购代理机构有权终止合同，依法向中标供应商进行经济索赔，并报请政府采购监督管理机关进行相应的行政处罚。采购单位违约的，应当赔偿给中标供应商造成的经济损失。</w:t>
      </w:r>
    </w:p>
    <w:p w14:paraId="0A4B87AA">
      <w:pPr>
        <w:spacing w:line="520" w:lineRule="exact"/>
        <w:rPr>
          <w:rFonts w:hint="eastAsia" w:ascii="宋体" w:hAnsi="宋体" w:eastAsia="宋体" w:cs="宋体"/>
          <w:szCs w:val="24"/>
          <w:highlight w:val="yellow"/>
          <w:lang w:eastAsia="zh-CN"/>
        </w:rPr>
      </w:pPr>
      <w:r>
        <w:rPr>
          <w:rFonts w:hint="eastAsia" w:ascii="宋体" w:hAnsi="宋体" w:eastAsia="宋体" w:cs="宋体"/>
          <w:b/>
          <w:szCs w:val="24"/>
        </w:rPr>
        <w:t>十一、</w:t>
      </w:r>
      <w:r>
        <w:rPr>
          <w:rFonts w:hint="eastAsia" w:ascii="宋体" w:hAnsi="宋体" w:eastAsia="宋体" w:cs="宋体"/>
          <w:b/>
          <w:szCs w:val="24"/>
          <w:highlight w:val="none"/>
        </w:rPr>
        <w:t>服务期：</w:t>
      </w:r>
      <w:r>
        <w:rPr>
          <w:rFonts w:hint="eastAsia" w:hAnsi="宋体" w:cs="宋体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eastAsia="宋体" w:cs="宋体"/>
          <w:szCs w:val="24"/>
          <w:highlight w:val="none"/>
          <w:u w:val="none"/>
          <w:lang w:val="en-US" w:eastAsia="zh-CN"/>
        </w:rPr>
        <w:t>。</w:t>
      </w:r>
    </w:p>
    <w:p w14:paraId="6D1B94C8">
      <w:pPr>
        <w:spacing w:line="360" w:lineRule="auto"/>
        <w:outlineLvl w:val="2"/>
        <w:rPr>
          <w:rFonts w:hint="eastAsia" w:ascii="宋体" w:hAnsi="宋体" w:eastAsia="宋体" w:cs="宋体"/>
          <w:b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十二、合同订立</w:t>
      </w:r>
    </w:p>
    <w:p w14:paraId="095C51EE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1. 订立时间：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年       月      日</w:t>
      </w:r>
      <w:r>
        <w:rPr>
          <w:rFonts w:hint="eastAsia" w:ascii="宋体" w:hAnsi="宋体" w:eastAsia="宋体" w:cs="宋体"/>
          <w:szCs w:val="24"/>
        </w:rPr>
        <w:t>。</w:t>
      </w:r>
    </w:p>
    <w:p w14:paraId="5C5C1A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 xml:space="preserve">2. 订立地点： 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szCs w:val="24"/>
        </w:rPr>
        <w:t xml:space="preserve">  。</w:t>
      </w:r>
    </w:p>
    <w:p w14:paraId="612CCDAB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 本合同一式 捌 份，具有同等法律效力，双方各执  叁 份，监管部门备案 壹 份、采购代理机构存档 壹 份。各方签字盖章后生效，合同执行完毕自动失效。（合同的服务承诺则长期有效）。</w:t>
      </w:r>
    </w:p>
    <w:p w14:paraId="2BC71059">
      <w:pPr>
        <w:spacing w:line="360" w:lineRule="auto"/>
        <w:ind w:firstLine="480" w:firstLineChars="200"/>
        <w:rPr>
          <w:rFonts w:ascii="仿宋" w:hAnsi="仿宋" w:eastAsia="仿宋" w:cs="仿宋"/>
          <w:szCs w:val="24"/>
        </w:rPr>
      </w:pPr>
    </w:p>
    <w:p w14:paraId="0F5DA06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ascii="仿宋" w:hAnsi="仿宋" w:eastAsia="仿宋" w:cs="仿宋"/>
          <w:szCs w:val="24"/>
        </w:rPr>
        <w:br w:type="page"/>
      </w:r>
      <w:r>
        <w:rPr>
          <w:rFonts w:hint="eastAsia" w:ascii="宋体" w:hAnsi="宋体" w:eastAsia="宋体" w:cs="宋体"/>
          <w:szCs w:val="24"/>
        </w:rPr>
        <w:t>采购人</w:t>
      </w:r>
      <w:r>
        <w:rPr>
          <w:rFonts w:hint="eastAsia" w:ascii="宋体" w:hAnsi="宋体" w:cs="宋体"/>
          <w:kern w:val="0"/>
          <w:sz w:val="24"/>
          <w:szCs w:val="24"/>
        </w:rPr>
        <w:t xml:space="preserve">：（公章）_______         </w:t>
      </w:r>
      <w:r>
        <w:rPr>
          <w:rFonts w:hint="eastAsia" w:ascii="宋体" w:hAnsi="宋体" w:eastAsia="宋体" w:cs="宋体"/>
          <w:szCs w:val="24"/>
        </w:rPr>
        <w:t>供应商</w:t>
      </w:r>
      <w:r>
        <w:rPr>
          <w:rFonts w:hint="eastAsia" w:ascii="宋体" w:hAnsi="宋体" w:cs="宋体"/>
          <w:kern w:val="0"/>
          <w:sz w:val="24"/>
          <w:szCs w:val="24"/>
        </w:rPr>
        <w:t>：（公章）____________</w:t>
      </w:r>
    </w:p>
    <w:p w14:paraId="26A63E00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地址：_________________          地址：______________________</w:t>
      </w:r>
    </w:p>
    <w:p w14:paraId="774D8BCB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邮政编码：_____________          邮政编码：__________________</w:t>
      </w:r>
    </w:p>
    <w:p w14:paraId="502BF295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法定代表人：___________          法定代表人：________________</w:t>
      </w:r>
    </w:p>
    <w:p w14:paraId="65ADFC36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委托代理人：__________           委托代理人：_______________</w:t>
      </w:r>
    </w:p>
    <w:p w14:paraId="280F7C1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电话：________________           电话：_____________________</w:t>
      </w:r>
    </w:p>
    <w:p w14:paraId="7E0B63A4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传真：________________           传真：_____________________</w:t>
      </w:r>
    </w:p>
    <w:p w14:paraId="07A66CE7">
      <w:pPr>
        <w:widowControl/>
        <w:spacing w:line="360" w:lineRule="auto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开户银行：____________           开户银行：_________________</w:t>
      </w:r>
    </w:p>
    <w:p w14:paraId="2705D105">
      <w:pPr>
        <w:widowControl/>
        <w:spacing w:line="360" w:lineRule="auto"/>
        <w:ind w:firstLine="480" w:firstLineChars="200"/>
        <w:jc w:val="left"/>
      </w:pPr>
      <w:r>
        <w:rPr>
          <w:rFonts w:hint="eastAsia" w:ascii="宋体" w:hAnsi="宋体" w:cs="宋体"/>
          <w:kern w:val="0"/>
          <w:sz w:val="24"/>
          <w:szCs w:val="24"/>
        </w:rPr>
        <w:t>账号：________________           账号：_____________________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BF3E42"/>
    <w:rsid w:val="0CEC4521"/>
    <w:rsid w:val="106F3F50"/>
    <w:rsid w:val="169458C8"/>
    <w:rsid w:val="21BF3E42"/>
    <w:rsid w:val="2FBF411D"/>
    <w:rsid w:val="506A2779"/>
    <w:rsid w:val="629A0F60"/>
    <w:rsid w:val="6F57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jc w:val="center"/>
      <w:outlineLvl w:val="0"/>
    </w:pPr>
    <w:rPr>
      <w:rFonts w:ascii="仿宋_GB2312" w:hAnsi="仿宋_GB2312" w:eastAsia="宋体"/>
      <w:b/>
      <w:kern w:val="2"/>
      <w:sz w:val="36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spacing w:after="120"/>
      <w:ind w:firstLine="420" w:firstLineChars="100"/>
    </w:pPr>
    <w:rPr>
      <w:rFonts w:ascii="Calibri" w:hAnsi="Calibri"/>
      <w:sz w:val="18"/>
      <w:szCs w:val="18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widowControl/>
      <w:spacing w:after="120"/>
      <w:ind w:left="420" w:leftChars="200" w:firstLine="420" w:firstLineChars="200"/>
      <w:jc w:val="left"/>
    </w:pPr>
    <w:rPr>
      <w:rFonts w:ascii="Times New Roman"/>
      <w:kern w:val="0"/>
      <w:sz w:val="20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1090</Words>
  <Characters>1363</Characters>
  <Lines>0</Lines>
  <Paragraphs>0</Paragraphs>
  <TotalTime>3</TotalTime>
  <ScaleCrop>false</ScaleCrop>
  <LinksUpToDate>false</LinksUpToDate>
  <CharactersWithSpaces>1668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2024-12-23T10:19:00Z</dcterms:created>
  <dc:creator>男哥</dc:creator>
  <cp:lastModifiedBy>TiAmo</cp:lastModifiedBy>
  <dcterms:modified xsi:type="dcterms:W3CDTF">2026-07-15T09:12:30Z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EB169D499CEA482BB68E241CF15B883C_13</vt:lpwstr>
  </property>
  <property fmtid="{D5CDD505-2E9C-101B-9397-08002B2CF9AE}" pid="4" name="KSOTemplateDocerSaveRecord">
    <vt:lpwstr>eyJoZGlkIjoiNDdjYThmMmFkZGNiOGRlY2U1NTAzZTUzYTM4ZGEyNGQiLCJ1c2VySWQiOiIzNTM0NDgwMzkifQ==</vt:lpwstr>
  </property>
</Properties>
</file>