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版本号：SXZTFY-2026-001720260703002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商州公安分局购买新式警服及警用标识项目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SXZTFY-2026-0017</w:t>
      </w:r>
      <w:r>
        <w:br/>
      </w:r>
      <w:r>
        <w:br/>
      </w:r>
      <w:r>
        <w:br/>
      </w:r>
    </w:p>
    <w:p>
      <w:pPr>
        <w:pStyle w:val="null3"/>
        <w:jc w:val="center"/>
        <w:outlineLvl w:val="2"/>
      </w:pPr>
      <w:r>
        <w:rPr>
          <w:rFonts w:ascii="仿宋_GB2312" w:hAnsi="仿宋_GB2312" w:cs="仿宋_GB2312" w:eastAsia="仿宋_GB2312"/>
          <w:sz w:val="28"/>
          <w:b/>
        </w:rPr>
        <w:t>商洛市公安局商州分局</w:t>
      </w:r>
    </w:p>
    <w:p>
      <w:pPr>
        <w:pStyle w:val="null3"/>
        <w:jc w:val="center"/>
        <w:outlineLvl w:val="2"/>
      </w:pPr>
      <w:r>
        <w:rPr>
          <w:rFonts w:ascii="仿宋_GB2312" w:hAnsi="仿宋_GB2312" w:cs="仿宋_GB2312" w:eastAsia="仿宋_GB2312"/>
          <w:sz w:val="28"/>
          <w:b/>
        </w:rPr>
        <w:t>陕西众泰丰源工程项目管理有限公司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陕西众泰丰源工程项目管理有限公司</w:t>
      </w:r>
      <w:r>
        <w:rPr>
          <w:rFonts w:ascii="仿宋_GB2312" w:hAnsi="仿宋_GB2312" w:cs="仿宋_GB2312" w:eastAsia="仿宋_GB2312"/>
        </w:rPr>
        <w:t>（以下简称“代理机构”）受</w:t>
      </w:r>
      <w:r>
        <w:rPr>
          <w:rFonts w:ascii="仿宋_GB2312" w:hAnsi="仿宋_GB2312" w:cs="仿宋_GB2312" w:eastAsia="仿宋_GB2312"/>
        </w:rPr>
        <w:t>商洛市公安局商州分局</w:t>
      </w:r>
      <w:r>
        <w:rPr>
          <w:rFonts w:ascii="仿宋_GB2312" w:hAnsi="仿宋_GB2312" w:cs="仿宋_GB2312" w:eastAsia="仿宋_GB2312"/>
        </w:rPr>
        <w:t>委托，拟对</w:t>
      </w:r>
      <w:r>
        <w:rPr>
          <w:rFonts w:ascii="仿宋_GB2312" w:hAnsi="仿宋_GB2312" w:cs="仿宋_GB2312" w:eastAsia="仿宋_GB2312"/>
        </w:rPr>
        <w:t>商州公安分局购买新式警服及警用标识项目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SXZTFY-2026-0017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商州公安分局购买新式警服及警用标识项目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采购一批新式警服及标识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采购包1（商州公安分局购买新式警服及警用标识项目）：属于专门面向中小企业采购。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委托授权书：法定代表人参加投标的，须提供本人身份证复印件加盖供应商公章（附到资格证明文件中）；法定代表人授权他人参加投标的须提供以下资格证明文件：①法定代表人委托授权书复印件②被授权代表的身份证复印件加盖供应商公章（附到资格证明文件中）。响应文件中凡是需要法定代表人签字或盖章之处，非法人单位的主要负责人均参照执行。</w:t>
      </w:r>
    </w:p>
    <w:p>
      <w:pPr>
        <w:pStyle w:val="null3"/>
      </w:pPr>
      <w:r>
        <w:rPr>
          <w:rFonts w:ascii="仿宋_GB2312" w:hAnsi="仿宋_GB2312" w:cs="仿宋_GB2312" w:eastAsia="仿宋_GB2312"/>
        </w:rPr>
        <w:t>3、财务状况报告：提供 2024年度或2025年度经审计的财务审计报告，成立时间至提交投标文件截止时间不足一年的供应商可提供投标截止时间前六个月内基本开户银行出具的资信证明。</w:t>
      </w:r>
    </w:p>
    <w:p>
      <w:pPr>
        <w:pStyle w:val="null3"/>
      </w:pPr>
      <w:r>
        <w:rPr>
          <w:rFonts w:ascii="仿宋_GB2312" w:hAnsi="仿宋_GB2312" w:cs="仿宋_GB2312" w:eastAsia="仿宋_GB2312"/>
        </w:rPr>
        <w:t>4、社会保障资金缴纳证明：提供2025 年 1 月至今任意一个月的社会保障资金缴存单据或社保机构开具的社会保险参保缴费情况证明。依法不需要缴纳社会保障资金的供应商应提供相关证明文件。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 2025 年1 月至今任意一个月的依法缴纳税收的完税证明，完税证明应有税务机关或代收机关的公章或业务章。依法免税或无须缴纳税收的供应商，应提供相应证明文件。</w:t>
      </w:r>
    </w:p>
    <w:p>
      <w:pPr>
        <w:pStyle w:val="null3"/>
      </w:pPr>
      <w:r>
        <w:rPr>
          <w:rFonts w:ascii="仿宋_GB2312" w:hAnsi="仿宋_GB2312" w:cs="仿宋_GB2312" w:eastAsia="仿宋_GB2312"/>
        </w:rPr>
        <w:t>6、书面声明：投标人必须提供参加政府采购活动前 3 年内在经营活动中没有重大违法记录的书面声明。</w:t>
      </w:r>
    </w:p>
    <w:p>
      <w:pPr>
        <w:pStyle w:val="null3"/>
      </w:pPr>
      <w:r>
        <w:rPr>
          <w:rFonts w:ascii="仿宋_GB2312" w:hAnsi="仿宋_GB2312" w:cs="仿宋_GB2312" w:eastAsia="仿宋_GB2312"/>
        </w:rPr>
        <w:t>7、承诺书：提供具有履行合同所必需的设备和专业技术能力的承诺书（格式自拟）。</w:t>
      </w:r>
    </w:p>
    <w:p>
      <w:pPr>
        <w:pStyle w:val="null3"/>
      </w:pPr>
      <w:r>
        <w:rPr>
          <w:rFonts w:ascii="仿宋_GB2312" w:hAnsi="仿宋_GB2312" w:cs="仿宋_GB2312" w:eastAsia="仿宋_GB2312"/>
        </w:rPr>
        <w:t>8、证明文件：投标供应商须为入围公安部《人民警察服装生产企业目录（2025版）》服装目录生产企业，提供相关证明文件。非生产厂家的需提供有效的产品唯一代理商授权书。</w:t>
      </w:r>
    </w:p>
    <w:p>
      <w:pPr>
        <w:pStyle w:val="null3"/>
      </w:pPr>
      <w:r>
        <w:rPr>
          <w:rFonts w:ascii="仿宋_GB2312" w:hAnsi="仿宋_GB2312" w:cs="仿宋_GB2312" w:eastAsia="仿宋_GB2312"/>
        </w:rPr>
        <w:t>9、中小企业声明函：本项目专门面向中小企业采购，投标人须提供《中小企业声明函》。</w:t>
      </w:r>
    </w:p>
    <w:p>
      <w:pPr>
        <w:pStyle w:val="null3"/>
      </w:pPr>
      <w:r>
        <w:rPr>
          <w:rFonts w:ascii="仿宋_GB2312" w:hAnsi="仿宋_GB2312" w:cs="仿宋_GB2312" w:eastAsia="仿宋_GB2312"/>
        </w:rPr>
        <w:t>10、信誉情况：通过“信用中国”网站(www.creditchina.gov.cn)、中国政府采购网(www.ccgp.gov.cn)等渠道查询相关主体无失信记录（开标现场通过网站对信用记录进行查询）。对列入失信被执行人、重大税收违法案件当事人名单、政府采购严重违法失信行为记录名单的供应商，将拒绝其参与政府采购活动；未被列入失信被执行人、重大税收违法案件当事人名单 、政府采购严重违法失信行为记录名单 ， 以“ 信用中 国 ” 网站(www.creditchina.gov.cn)或中国政府采购网(www.ccgp.gov.cn) 查询 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商洛市公安局商州分局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商洛市商州区江滨路东段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商洛市公安局商州分局经办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18700571333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陕西众泰丰源工程项目管理有限公司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陕西省商洛市商州区陕西省商洛市商州区城关街道办事处四皓社区民和路设计院16楼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吴胶胶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17791182771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开户名称：中国建设银行股份有限公司商洛分行</w:t>
            </w:r>
          </w:p>
          <w:p>
            <w:pPr>
              <w:pStyle w:val="null3"/>
            </w:pPr>
            <w:r>
              <w:rPr>
                <w:rFonts w:ascii="仿宋_GB2312" w:hAnsi="仿宋_GB2312" w:cs="仿宋_GB2312" w:eastAsia="仿宋_GB2312"/>
              </w:rPr>
              <w:t>开户银行：陕西众泰丰源工程项目管理有限公司</w:t>
            </w:r>
          </w:p>
          <w:p>
            <w:pPr>
              <w:pStyle w:val="null3"/>
            </w:pPr>
            <w:r>
              <w:rPr>
                <w:rFonts w:ascii="仿宋_GB2312" w:hAnsi="仿宋_GB2312" w:cs="仿宋_GB2312" w:eastAsia="仿宋_GB2312"/>
              </w:rPr>
              <w:t>银行账号：6105 0167 0014 0000 1376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调整后的招标代理服务收费标准》(发改价格〔2011〕〕534号)规定，代理服务费由中标单位在领取中标通知书前，向陕西众泰丰源工程项目管理有限公司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商洛市公安局商州分局</w:t>
      </w:r>
      <w:r>
        <w:rPr>
          <w:rFonts w:ascii="仿宋_GB2312" w:hAnsi="仿宋_GB2312" w:cs="仿宋_GB2312" w:eastAsia="仿宋_GB2312"/>
        </w:rPr>
        <w:t>和</w:t>
      </w:r>
      <w:r>
        <w:rPr>
          <w:rFonts w:ascii="仿宋_GB2312" w:hAnsi="仿宋_GB2312" w:cs="仿宋_GB2312" w:eastAsia="仿宋_GB2312"/>
        </w:rPr>
        <w:t>陕西众泰丰源工程项目管理有限公司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商洛市公安局商州分局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陕西众泰丰源工程项目管理有限公司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商洛市公安局商州分局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陕西众泰丰源工程项目管理有限公司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联系人：吴娇</w:t>
      </w:r>
    </w:p>
    <w:p>
      <w:pPr>
        <w:pStyle w:val="null3"/>
      </w:pPr>
      <w:r>
        <w:rPr>
          <w:rFonts w:ascii="仿宋_GB2312" w:hAnsi="仿宋_GB2312" w:cs="仿宋_GB2312" w:eastAsia="仿宋_GB2312"/>
        </w:rPr>
        <w:t>联系电话：17791182771</w:t>
      </w:r>
    </w:p>
    <w:p>
      <w:pPr>
        <w:pStyle w:val="null3"/>
      </w:pPr>
      <w:r>
        <w:rPr>
          <w:rFonts w:ascii="仿宋_GB2312" w:hAnsi="仿宋_GB2312" w:cs="仿宋_GB2312" w:eastAsia="仿宋_GB2312"/>
        </w:rPr>
        <w:t>地址：商洛市商州区城关街道办事处通江路九号（青花汾酒）3楼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采购一批新式警服及标识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新式警服及标识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标的名称：新式警服及标识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品名</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技术参数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单位</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单价最高限价（元）</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常服</w:t>
                  </w:r>
                </w:p>
                <w:p>
                  <w:pPr>
                    <w:pStyle w:val="null3"/>
                    <w:jc w:val="center"/>
                  </w:pP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1.执行标准：按照《辅警服装 男常服》（试用稿）执行；</w:t>
                  </w:r>
                </w:p>
                <w:p>
                  <w:pPr>
                    <w:pStyle w:val="null3"/>
                    <w:jc w:val="both"/>
                  </w:pPr>
                  <w:r>
                    <w:rPr>
                      <w:rFonts w:ascii="仿宋_GB2312" w:hAnsi="仿宋_GB2312" w:cs="仿宋_GB2312" w:eastAsia="仿宋_GB2312"/>
                      <w:sz w:val="21"/>
                    </w:rPr>
                    <w:t>2.材料：涤粘仿毛哔叽，规格：涤纶80±5%，粘胶20±5%，用途：面料、挂面、袋牙、袋口垫布、裤门襟里、裤掩襟面、裤带袢、斜插袋垫布、斜插贴袋、斜插袋口贴边；</w:t>
                  </w:r>
                </w:p>
                <w:p>
                  <w:pPr>
                    <w:pStyle w:val="null3"/>
                    <w:jc w:val="both"/>
                  </w:pPr>
                  <w:r>
                    <w:rPr>
                      <w:rFonts w:ascii="仿宋_GB2312" w:hAnsi="仿宋_GB2312" w:cs="仿宋_GB2312" w:eastAsia="仿宋_GB2312"/>
                      <w:sz w:val="21"/>
                    </w:rPr>
                    <w:t>3.单位面积质量：230±15g/㎡；</w:t>
                  </w:r>
                </w:p>
                <w:p>
                  <w:pPr>
                    <w:pStyle w:val="null3"/>
                    <w:jc w:val="both"/>
                  </w:pPr>
                  <w:r>
                    <w:rPr>
                      <w:rFonts w:ascii="仿宋_GB2312" w:hAnsi="仿宋_GB2312" w:cs="仿宋_GB2312" w:eastAsia="仿宋_GB2312"/>
                      <w:sz w:val="21"/>
                    </w:rPr>
                    <w:t>4.颜色：藏蓝色；</w:t>
                  </w:r>
                </w:p>
                <w:p>
                  <w:pPr>
                    <w:pStyle w:val="null3"/>
                    <w:jc w:val="both"/>
                  </w:pPr>
                  <w:r>
                    <w:rPr>
                      <w:rFonts w:ascii="仿宋_GB2312" w:hAnsi="仿宋_GB2312" w:cs="仿宋_GB2312" w:eastAsia="仿宋_GB2312"/>
                      <w:sz w:val="21"/>
                    </w:rPr>
                    <w:t>5.全幅宽 (m)： ≥1.48m；</w:t>
                  </w:r>
                </w:p>
                <w:p>
                  <w:pPr>
                    <w:pStyle w:val="null3"/>
                    <w:jc w:val="both"/>
                  </w:pPr>
                  <w:r>
                    <w:rPr>
                      <w:rFonts w:ascii="仿宋_GB2312" w:hAnsi="仿宋_GB2312" w:cs="仿宋_GB2312" w:eastAsia="仿宋_GB2312"/>
                      <w:sz w:val="21"/>
                    </w:rPr>
                    <w:t>6.密度 (根/10cm)：经向：380±10；纬向：330±10；</w:t>
                  </w:r>
                </w:p>
                <w:p>
                  <w:pPr>
                    <w:pStyle w:val="null3"/>
                    <w:jc w:val="both"/>
                  </w:pPr>
                  <w:r>
                    <w:rPr>
                      <w:rFonts w:ascii="仿宋_GB2312" w:hAnsi="仿宋_GB2312" w:cs="仿宋_GB2312" w:eastAsia="仿宋_GB2312"/>
                      <w:sz w:val="21"/>
                    </w:rPr>
                    <w:t>7.断裂强力(N)：经向： ≥900N；纬向： ≥700N；</w:t>
                  </w:r>
                </w:p>
                <w:p>
                  <w:pPr>
                    <w:pStyle w:val="null3"/>
                    <w:jc w:val="both"/>
                  </w:pPr>
                  <w:r>
                    <w:rPr>
                      <w:rFonts w:ascii="仿宋_GB2312" w:hAnsi="仿宋_GB2312" w:cs="仿宋_GB2312" w:eastAsia="仿宋_GB2312"/>
                      <w:sz w:val="21"/>
                    </w:rPr>
                    <w:t>8.水洗尺寸变化率 (%)：经向：-1.5~+1.0%；纬向：-1.5~+1.0%；</w:t>
                  </w:r>
                </w:p>
                <w:p>
                  <w:pPr>
                    <w:pStyle w:val="null3"/>
                    <w:jc w:val="both"/>
                  </w:pPr>
                  <w:r>
                    <w:rPr>
                      <w:rFonts w:ascii="仿宋_GB2312" w:hAnsi="仿宋_GB2312" w:cs="仿宋_GB2312" w:eastAsia="仿宋_GB2312"/>
                      <w:sz w:val="21"/>
                    </w:rPr>
                    <w:t>9.干热尺寸变化率 (%)：经向：-1.5~+1.0%；纬向：-1.0~+1.0%；</w:t>
                  </w:r>
                </w:p>
                <w:p>
                  <w:pPr>
                    <w:pStyle w:val="null3"/>
                    <w:jc w:val="both"/>
                  </w:pPr>
                  <w:r>
                    <w:rPr>
                      <w:rFonts w:ascii="仿宋_GB2312" w:hAnsi="仿宋_GB2312" w:cs="仿宋_GB2312" w:eastAsia="仿宋_GB2312"/>
                      <w:sz w:val="21"/>
                    </w:rPr>
                    <w:t>10.总折痕回复角(度)洗前≥230；</w:t>
                  </w:r>
                </w:p>
                <w:p>
                  <w:pPr>
                    <w:pStyle w:val="null3"/>
                    <w:jc w:val="both"/>
                  </w:pPr>
                  <w:r>
                    <w:rPr>
                      <w:rFonts w:ascii="仿宋_GB2312" w:hAnsi="仿宋_GB2312" w:cs="仿宋_GB2312" w:eastAsia="仿宋_GB2312"/>
                      <w:sz w:val="21"/>
                    </w:rPr>
                    <w:t>11.甲醛含量(mg/kg)≤75；</w:t>
                  </w:r>
                </w:p>
                <w:p>
                  <w:pPr>
                    <w:pStyle w:val="null3"/>
                    <w:jc w:val="both"/>
                  </w:pPr>
                  <w:r>
                    <w:rPr>
                      <w:rFonts w:ascii="仿宋_GB2312" w:hAnsi="仿宋_GB2312" w:cs="仿宋_GB2312" w:eastAsia="仿宋_GB2312"/>
                      <w:sz w:val="21"/>
                    </w:rPr>
                    <w:t>12.PH值：4.0~8.5；</w:t>
                  </w:r>
                </w:p>
                <w:p>
                  <w:pPr>
                    <w:pStyle w:val="null3"/>
                    <w:jc w:val="both"/>
                  </w:pPr>
                  <w:r>
                    <w:rPr>
                      <w:rFonts w:ascii="仿宋_GB2312" w:hAnsi="仿宋_GB2312" w:cs="仿宋_GB2312" w:eastAsia="仿宋_GB2312"/>
                      <w:sz w:val="21"/>
                    </w:rPr>
                    <w:t>13.起毛起球/级≥4；</w:t>
                  </w:r>
                </w:p>
                <w:p>
                  <w:pPr>
                    <w:pStyle w:val="null3"/>
                    <w:jc w:val="both"/>
                  </w:pPr>
                  <w:r>
                    <w:rPr>
                      <w:rFonts w:ascii="仿宋_GB2312" w:hAnsi="仿宋_GB2312" w:cs="仿宋_GB2312" w:eastAsia="仿宋_GB2312"/>
                      <w:sz w:val="21"/>
                    </w:rPr>
                    <w:t>14.摩擦电荷面密度/(uC/㎡)：洗涤 10次后≤4.0；</w:t>
                  </w:r>
                </w:p>
                <w:p>
                  <w:pPr>
                    <w:pStyle w:val="null3"/>
                    <w:jc w:val="both"/>
                  </w:pPr>
                  <w:r>
                    <w:rPr>
                      <w:rFonts w:ascii="仿宋_GB2312" w:hAnsi="仿宋_GB2312" w:cs="仿宋_GB2312" w:eastAsia="仿宋_GB2312"/>
                      <w:sz w:val="21"/>
                    </w:rPr>
                    <w:t>15.耐光色牢度： ≥5；</w:t>
                  </w:r>
                </w:p>
                <w:p>
                  <w:pPr>
                    <w:pStyle w:val="null3"/>
                    <w:jc w:val="both"/>
                  </w:pPr>
                  <w:r>
                    <w:rPr>
                      <w:rFonts w:ascii="仿宋_GB2312" w:hAnsi="仿宋_GB2312" w:cs="仿宋_GB2312" w:eastAsia="仿宋_GB2312"/>
                      <w:sz w:val="21"/>
                    </w:rPr>
                    <w:t>16耐皂洗色牢度：变色： ≥4；沾色： ≥3-4；</w:t>
                  </w:r>
                </w:p>
                <w:p>
                  <w:pPr>
                    <w:pStyle w:val="null3"/>
                    <w:jc w:val="both"/>
                  </w:pPr>
                  <w:r>
                    <w:rPr>
                      <w:rFonts w:ascii="仿宋_GB2312" w:hAnsi="仿宋_GB2312" w:cs="仿宋_GB2312" w:eastAsia="仿宋_GB2312"/>
                      <w:sz w:val="21"/>
                    </w:rPr>
                    <w:t>17.耐摩擦色牢度：干摩： ≥3-4；湿摩： ≥2-3；</w:t>
                  </w:r>
                </w:p>
                <w:p>
                  <w:pPr>
                    <w:pStyle w:val="null3"/>
                    <w:jc w:val="both"/>
                  </w:pPr>
                  <w:r>
                    <w:rPr>
                      <w:rFonts w:ascii="仿宋_GB2312" w:hAnsi="仿宋_GB2312" w:cs="仿宋_GB2312" w:eastAsia="仿宋_GB2312"/>
                      <w:sz w:val="21"/>
                    </w:rPr>
                    <w:t>18.耐酸汗渍色牢度：变色： ≥4-5；沾色： ≥4；</w:t>
                  </w:r>
                </w:p>
                <w:p>
                  <w:pPr>
                    <w:pStyle w:val="null3"/>
                    <w:jc w:val="both"/>
                  </w:pPr>
                  <w:r>
                    <w:rPr>
                      <w:rFonts w:ascii="仿宋_GB2312" w:hAnsi="仿宋_GB2312" w:cs="仿宋_GB2312" w:eastAsia="仿宋_GB2312"/>
                      <w:sz w:val="21"/>
                    </w:rPr>
                    <w:t>19.耐碱汗渍色牢度：变色： ≥4-5；沾色： ≥4；</w:t>
                  </w:r>
                </w:p>
                <w:p>
                  <w:pPr>
                    <w:pStyle w:val="null3"/>
                    <w:jc w:val="both"/>
                  </w:pPr>
                  <w:r>
                    <w:rPr>
                      <w:rFonts w:ascii="仿宋_GB2312" w:hAnsi="仿宋_GB2312" w:cs="仿宋_GB2312" w:eastAsia="仿宋_GB2312"/>
                      <w:sz w:val="21"/>
                    </w:rPr>
                    <w:t>20.耐热压色牢度：干压变色： ≥4-5；潮压沾色： ≥4。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w:t>
                  </w:r>
                </w:p>
                <w:p>
                  <w:pPr>
                    <w:pStyle w:val="null3"/>
                    <w:jc w:val="center"/>
                  </w:pPr>
                  <w:r>
                    <w:rPr>
                      <w:rFonts w:ascii="仿宋_GB2312" w:hAnsi="仿宋_GB2312" w:cs="仿宋_GB2312" w:eastAsia="仿宋_GB2312"/>
                      <w:sz w:val="19"/>
                    </w:rPr>
                    <w:t xml:space="preserve"> </w:t>
                  </w:r>
                </w:p>
              </w:tc>
            </w:tr>
          </w:tbl>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内穿衬衣</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1.执行标准：按照《辅警服装  内穿衬衣》（试用稿）执行；</w:t>
                  </w:r>
                </w:p>
                <w:p>
                  <w:pPr>
                    <w:pStyle w:val="null3"/>
                    <w:jc w:val="both"/>
                  </w:pPr>
                  <w:r>
                    <w:rPr>
                      <w:rFonts w:ascii="仿宋_GB2312" w:hAnsi="仿宋_GB2312" w:cs="仿宋_GB2312" w:eastAsia="仿宋_GB2312"/>
                      <w:sz w:val="21"/>
                    </w:rPr>
                    <w:t>2.材料：棉涤斜纹布，棉≥60%，用途：里料、面料 ；涤纶缝纫线，用途：缝纫、锁眼、环缝 、钉扣；</w:t>
                  </w:r>
                </w:p>
                <w:p>
                  <w:pPr>
                    <w:pStyle w:val="null3"/>
                    <w:jc w:val="both"/>
                  </w:pPr>
                  <w:r>
                    <w:rPr>
                      <w:rFonts w:ascii="仿宋_GB2312" w:hAnsi="仿宋_GB2312" w:cs="仿宋_GB2312" w:eastAsia="仿宋_GB2312"/>
                      <w:sz w:val="21"/>
                    </w:rPr>
                    <w:t>3.单位面积质量：130±10g/㎡；</w:t>
                  </w:r>
                </w:p>
                <w:p>
                  <w:pPr>
                    <w:pStyle w:val="null3"/>
                    <w:jc w:val="both"/>
                  </w:pPr>
                  <w:r>
                    <w:rPr>
                      <w:rFonts w:ascii="仿宋_GB2312" w:hAnsi="仿宋_GB2312" w:cs="仿宋_GB2312" w:eastAsia="仿宋_GB2312"/>
                      <w:sz w:val="21"/>
                    </w:rPr>
                    <w:t>4.颜色：浅蓝色；</w:t>
                  </w:r>
                </w:p>
                <w:p>
                  <w:pPr>
                    <w:pStyle w:val="null3"/>
                    <w:jc w:val="both"/>
                  </w:pPr>
                  <w:r>
                    <w:rPr>
                      <w:rFonts w:ascii="仿宋_GB2312" w:hAnsi="仿宋_GB2312" w:cs="仿宋_GB2312" w:eastAsia="仿宋_GB2312"/>
                      <w:sz w:val="21"/>
                    </w:rPr>
                    <w:t>5.全幅宽(m)： ≥1.4m；</w:t>
                  </w:r>
                </w:p>
                <w:p>
                  <w:pPr>
                    <w:pStyle w:val="null3"/>
                    <w:jc w:val="both"/>
                  </w:pPr>
                  <w:r>
                    <w:rPr>
                      <w:rFonts w:ascii="仿宋_GB2312" w:hAnsi="仿宋_GB2312" w:cs="仿宋_GB2312" w:eastAsia="仿宋_GB2312"/>
                      <w:sz w:val="21"/>
                    </w:rPr>
                    <w:t>6.密度 (根/10cm)：经向630±15；纬向355±10；</w:t>
                  </w:r>
                </w:p>
                <w:p>
                  <w:pPr>
                    <w:pStyle w:val="null3"/>
                    <w:jc w:val="both"/>
                  </w:pPr>
                  <w:r>
                    <w:rPr>
                      <w:rFonts w:ascii="仿宋_GB2312" w:hAnsi="仿宋_GB2312" w:cs="仿宋_GB2312" w:eastAsia="仿宋_GB2312"/>
                      <w:sz w:val="21"/>
                    </w:rPr>
                    <w:t>7.断裂强力(N)：经向≥650；纬向≥350；</w:t>
                  </w:r>
                </w:p>
                <w:p>
                  <w:pPr>
                    <w:pStyle w:val="null3"/>
                    <w:jc w:val="both"/>
                  </w:pPr>
                  <w:r>
                    <w:rPr>
                      <w:rFonts w:ascii="仿宋_GB2312" w:hAnsi="仿宋_GB2312" w:cs="仿宋_GB2312" w:eastAsia="仿宋_GB2312"/>
                      <w:sz w:val="21"/>
                    </w:rPr>
                    <w:t>8.水洗尺寸变化率 (%)：经向-1.5～+1.0；纬向-1.5～+1.0；</w:t>
                  </w:r>
                </w:p>
                <w:p>
                  <w:pPr>
                    <w:pStyle w:val="null3"/>
                    <w:jc w:val="both"/>
                  </w:pPr>
                  <w:r>
                    <w:rPr>
                      <w:rFonts w:ascii="仿宋_GB2312" w:hAnsi="仿宋_GB2312" w:cs="仿宋_GB2312" w:eastAsia="仿宋_GB2312"/>
                      <w:sz w:val="21"/>
                    </w:rPr>
                    <w:t>9.干热尺寸变化率 (%)：经向-1.0～+1.0；纬向-1.0～+1.0；</w:t>
                  </w:r>
                </w:p>
                <w:p>
                  <w:pPr>
                    <w:pStyle w:val="null3"/>
                    <w:jc w:val="both"/>
                  </w:pPr>
                  <w:r>
                    <w:rPr>
                      <w:rFonts w:ascii="仿宋_GB2312" w:hAnsi="仿宋_GB2312" w:cs="仿宋_GB2312" w:eastAsia="仿宋_GB2312"/>
                      <w:sz w:val="21"/>
                    </w:rPr>
                    <w:t>10.甲醛含量(mg/kg)≤75；</w:t>
                  </w:r>
                </w:p>
                <w:p>
                  <w:pPr>
                    <w:pStyle w:val="null3"/>
                    <w:jc w:val="both"/>
                  </w:pPr>
                  <w:r>
                    <w:rPr>
                      <w:rFonts w:ascii="仿宋_GB2312" w:hAnsi="仿宋_GB2312" w:cs="仿宋_GB2312" w:eastAsia="仿宋_GB2312"/>
                      <w:sz w:val="21"/>
                    </w:rPr>
                    <w:t>11.总折痕回复角(度)： ≥200；</w:t>
                  </w:r>
                </w:p>
                <w:p>
                  <w:pPr>
                    <w:pStyle w:val="null3"/>
                    <w:jc w:val="both"/>
                  </w:pPr>
                  <w:r>
                    <w:rPr>
                      <w:rFonts w:ascii="仿宋_GB2312" w:hAnsi="仿宋_GB2312" w:cs="仿宋_GB2312" w:eastAsia="仿宋_GB2312"/>
                      <w:sz w:val="21"/>
                    </w:rPr>
                    <w:t>12.耐光色牢度(级)： ≥5级；</w:t>
                  </w:r>
                </w:p>
                <w:p>
                  <w:pPr>
                    <w:pStyle w:val="null3"/>
                    <w:jc w:val="both"/>
                  </w:pPr>
                  <w:r>
                    <w:rPr>
                      <w:rFonts w:ascii="仿宋_GB2312" w:hAnsi="仿宋_GB2312" w:cs="仿宋_GB2312" w:eastAsia="仿宋_GB2312"/>
                      <w:sz w:val="21"/>
                    </w:rPr>
                    <w:t>13.耐皂洗色牢度(级)：变色≥4；沾色≥4；</w:t>
                  </w:r>
                </w:p>
                <w:p>
                  <w:pPr>
                    <w:pStyle w:val="null3"/>
                    <w:jc w:val="both"/>
                  </w:pPr>
                  <w:r>
                    <w:rPr>
                      <w:rFonts w:ascii="仿宋_GB2312" w:hAnsi="仿宋_GB2312" w:cs="仿宋_GB2312" w:eastAsia="仿宋_GB2312"/>
                      <w:sz w:val="21"/>
                    </w:rPr>
                    <w:t>14.耐摩擦色牢度(级)：干摩≥4；湿摩≥4。</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大檐帽</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1.执行标准：按照《辅警帽 大檐帽》（试用稿）执行；</w:t>
                  </w:r>
                </w:p>
                <w:p>
                  <w:pPr>
                    <w:pStyle w:val="null3"/>
                    <w:jc w:val="both"/>
                  </w:pPr>
                  <w:r>
                    <w:rPr>
                      <w:rFonts w:ascii="仿宋_GB2312" w:hAnsi="仿宋_GB2312" w:cs="仿宋_GB2312" w:eastAsia="仿宋_GB2312"/>
                      <w:sz w:val="21"/>
                    </w:rPr>
                    <w:t>2.材料：涤粘仿毛哔叽，涤纶80±5%，粘胶20±5%，用途：藏蓝色大檐帽帽顶、帽瓦、帽墙；</w:t>
                  </w:r>
                </w:p>
                <w:p>
                  <w:pPr>
                    <w:pStyle w:val="null3"/>
                    <w:jc w:val="both"/>
                  </w:pPr>
                  <w:r>
                    <w:rPr>
                      <w:rFonts w:ascii="仿宋_GB2312" w:hAnsi="仿宋_GB2312" w:cs="仿宋_GB2312" w:eastAsia="仿宋_GB2312"/>
                      <w:sz w:val="21"/>
                    </w:rPr>
                    <w:t>3.单位面积质量：230g ±15/㎡；</w:t>
                  </w:r>
                </w:p>
                <w:p>
                  <w:pPr>
                    <w:pStyle w:val="null3"/>
                    <w:jc w:val="both"/>
                  </w:pPr>
                  <w:r>
                    <w:rPr>
                      <w:rFonts w:ascii="仿宋_GB2312" w:hAnsi="仿宋_GB2312" w:cs="仿宋_GB2312" w:eastAsia="仿宋_GB2312"/>
                      <w:sz w:val="21"/>
                    </w:rPr>
                    <w:t>4.颜色：藏蓝色；</w:t>
                  </w:r>
                </w:p>
                <w:p>
                  <w:pPr>
                    <w:pStyle w:val="null3"/>
                    <w:jc w:val="both"/>
                  </w:pPr>
                  <w:r>
                    <w:rPr>
                      <w:rFonts w:ascii="仿宋_GB2312" w:hAnsi="仿宋_GB2312" w:cs="仿宋_GB2312" w:eastAsia="仿宋_GB2312"/>
                      <w:sz w:val="21"/>
                    </w:rPr>
                    <w:t>5.全幅宽(m)： ≥1.48m；</w:t>
                  </w:r>
                </w:p>
                <w:p>
                  <w:pPr>
                    <w:pStyle w:val="null3"/>
                    <w:jc w:val="both"/>
                  </w:pPr>
                  <w:r>
                    <w:rPr>
                      <w:rFonts w:ascii="仿宋_GB2312" w:hAnsi="仿宋_GB2312" w:cs="仿宋_GB2312" w:eastAsia="仿宋_GB2312"/>
                      <w:sz w:val="21"/>
                    </w:rPr>
                    <w:t>6.纤维含量/%：涤纶 80±5%，粘胶20±5%；</w:t>
                  </w:r>
                </w:p>
                <w:p>
                  <w:pPr>
                    <w:pStyle w:val="null3"/>
                    <w:jc w:val="both"/>
                  </w:pPr>
                  <w:r>
                    <w:rPr>
                      <w:rFonts w:ascii="仿宋_GB2312" w:hAnsi="仿宋_GB2312" w:cs="仿宋_GB2312" w:eastAsia="仿宋_GB2312"/>
                      <w:sz w:val="21"/>
                    </w:rPr>
                    <w:t>7.密度 (根/10cm)：经向380±10： ；纬向：330±10；</w:t>
                  </w:r>
                </w:p>
                <w:p>
                  <w:pPr>
                    <w:pStyle w:val="null3"/>
                    <w:jc w:val="both"/>
                  </w:pPr>
                  <w:r>
                    <w:rPr>
                      <w:rFonts w:ascii="仿宋_GB2312" w:hAnsi="仿宋_GB2312" w:cs="仿宋_GB2312" w:eastAsia="仿宋_GB2312"/>
                      <w:sz w:val="21"/>
                    </w:rPr>
                    <w:t>8.断裂强力(N)：经向： ≥900；纬向： ≥700；</w:t>
                  </w:r>
                </w:p>
                <w:p>
                  <w:pPr>
                    <w:pStyle w:val="null3"/>
                    <w:jc w:val="both"/>
                  </w:pPr>
                  <w:r>
                    <w:rPr>
                      <w:rFonts w:ascii="仿宋_GB2312" w:hAnsi="仿宋_GB2312" w:cs="仿宋_GB2312" w:eastAsia="仿宋_GB2312"/>
                      <w:sz w:val="21"/>
                    </w:rPr>
                    <w:t>9.水洗尺寸变化率 (%)：经向：-1.5～+1.0%；纬向：-1.5～+1.0%；</w:t>
                  </w:r>
                </w:p>
                <w:p>
                  <w:pPr>
                    <w:pStyle w:val="null3"/>
                    <w:jc w:val="both"/>
                  </w:pPr>
                  <w:r>
                    <w:rPr>
                      <w:rFonts w:ascii="仿宋_GB2312" w:hAnsi="仿宋_GB2312" w:cs="仿宋_GB2312" w:eastAsia="仿宋_GB2312"/>
                      <w:sz w:val="21"/>
                    </w:rPr>
                    <w:t>10.干热尺寸变化率 (%)：经向-1.5～+1.0%；纬向：-1.0～+1.0%；</w:t>
                  </w:r>
                </w:p>
                <w:p>
                  <w:pPr>
                    <w:pStyle w:val="null3"/>
                    <w:jc w:val="both"/>
                  </w:pPr>
                  <w:r>
                    <w:rPr>
                      <w:rFonts w:ascii="仿宋_GB2312" w:hAnsi="仿宋_GB2312" w:cs="仿宋_GB2312" w:eastAsia="仿宋_GB2312"/>
                      <w:sz w:val="21"/>
                    </w:rPr>
                    <w:t>11.甲醛含量(mg/kg)≤75；</w:t>
                  </w:r>
                </w:p>
                <w:p>
                  <w:pPr>
                    <w:pStyle w:val="null3"/>
                    <w:jc w:val="both"/>
                  </w:pPr>
                  <w:r>
                    <w:rPr>
                      <w:rFonts w:ascii="仿宋_GB2312" w:hAnsi="仿宋_GB2312" w:cs="仿宋_GB2312" w:eastAsia="仿宋_GB2312"/>
                      <w:sz w:val="21"/>
                    </w:rPr>
                    <w:t>12.总折痕回复角(度)：洗前≥230度；</w:t>
                  </w:r>
                </w:p>
                <w:p>
                  <w:pPr>
                    <w:pStyle w:val="null3"/>
                    <w:jc w:val="both"/>
                  </w:pPr>
                  <w:r>
                    <w:rPr>
                      <w:rFonts w:ascii="仿宋_GB2312" w:hAnsi="仿宋_GB2312" w:cs="仿宋_GB2312" w:eastAsia="仿宋_GB2312"/>
                      <w:sz w:val="21"/>
                    </w:rPr>
                    <w:t>13.耐光色牢度(级)： ≥5级；</w:t>
                  </w:r>
                </w:p>
                <w:p>
                  <w:pPr>
                    <w:pStyle w:val="null3"/>
                    <w:jc w:val="both"/>
                  </w:pPr>
                  <w:r>
                    <w:rPr>
                      <w:rFonts w:ascii="仿宋_GB2312" w:hAnsi="仿宋_GB2312" w:cs="仿宋_GB2312" w:eastAsia="仿宋_GB2312"/>
                      <w:sz w:val="21"/>
                    </w:rPr>
                    <w:t>14.耐皂洗色牢度(级)：变色： ≥4级；沾色： ≥3-4级；</w:t>
                  </w:r>
                </w:p>
                <w:p>
                  <w:pPr>
                    <w:pStyle w:val="null3"/>
                    <w:jc w:val="both"/>
                  </w:pPr>
                  <w:r>
                    <w:rPr>
                      <w:rFonts w:ascii="仿宋_GB2312" w:hAnsi="仿宋_GB2312" w:cs="仿宋_GB2312" w:eastAsia="仿宋_GB2312"/>
                      <w:sz w:val="21"/>
                    </w:rPr>
                    <w:t>15.耐摩擦色牢度(级)：干摩： ≥3-4级；湿摩： ≥2-3级；</w:t>
                  </w:r>
                </w:p>
                <w:p>
                  <w:pPr>
                    <w:pStyle w:val="null3"/>
                    <w:jc w:val="both"/>
                  </w:pPr>
                  <w:r>
                    <w:rPr>
                      <w:rFonts w:ascii="仿宋_GB2312" w:hAnsi="仿宋_GB2312" w:cs="仿宋_GB2312" w:eastAsia="仿宋_GB2312"/>
                      <w:sz w:val="21"/>
                    </w:rPr>
                    <w:t>16.耐酸汗渍色牢度(级)：变色： ≥4-5级；沾色： ≥4级；</w:t>
                  </w:r>
                </w:p>
                <w:p>
                  <w:pPr>
                    <w:pStyle w:val="null3"/>
                    <w:jc w:val="both"/>
                  </w:pPr>
                  <w:r>
                    <w:rPr>
                      <w:rFonts w:ascii="仿宋_GB2312" w:hAnsi="仿宋_GB2312" w:cs="仿宋_GB2312" w:eastAsia="仿宋_GB2312"/>
                      <w:sz w:val="21"/>
                    </w:rPr>
                    <w:t>17.耐碱汗渍色牢度(级)：变色： ≥4-5级；沾色： ≥4级；</w:t>
                  </w:r>
                </w:p>
                <w:p>
                  <w:pPr>
                    <w:pStyle w:val="null3"/>
                    <w:jc w:val="both"/>
                  </w:pPr>
                  <w:r>
                    <w:rPr>
                      <w:rFonts w:ascii="仿宋_GB2312" w:hAnsi="仿宋_GB2312" w:cs="仿宋_GB2312" w:eastAsia="仿宋_GB2312"/>
                      <w:sz w:val="21"/>
                    </w:rPr>
                    <w:t>18.耐热压色牢度(级)：干压变色： ≥4-5级；潮压沾色： ≥4级。</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bl>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作训帽</w:t>
                  </w:r>
                  <w:r>
                    <w:rPr>
                      <w:rFonts w:ascii="仿宋_GB2312" w:hAnsi="仿宋_GB2312" w:cs="仿宋_GB2312" w:eastAsia="仿宋_GB2312"/>
                      <w:sz w:val="24"/>
                      <w:color w:val="000000"/>
                    </w:rPr>
                    <w:t>(布面)</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1.执行标准：按照《辅警帽 布面作训帽》 （试用稿）执行；</w:t>
                  </w:r>
                </w:p>
                <w:p>
                  <w:pPr>
                    <w:pStyle w:val="null3"/>
                    <w:jc w:val="both"/>
                  </w:pPr>
                  <w:r>
                    <w:rPr>
                      <w:rFonts w:ascii="仿宋_GB2312" w:hAnsi="仿宋_GB2312" w:cs="仿宋_GB2312" w:eastAsia="仿宋_GB2312"/>
                      <w:sz w:val="21"/>
                    </w:rPr>
                    <w:t>2.面料：聚酯仿毛哔叽，聚酯纤维 100%（含导电纤维），用途：帽墙面、帽顶面，帽墙贴条，帽檐面，帽檐包条。3D 经编网眼布，100%涤纶，用途：帽墙里，帽顶里，帽檐里；</w:t>
                  </w:r>
                </w:p>
                <w:p>
                  <w:pPr>
                    <w:pStyle w:val="null3"/>
                    <w:jc w:val="both"/>
                  </w:pPr>
                  <w:r>
                    <w:rPr>
                      <w:rFonts w:ascii="仿宋_GB2312" w:hAnsi="仿宋_GB2312" w:cs="仿宋_GB2312" w:eastAsia="仿宋_GB2312"/>
                      <w:sz w:val="21"/>
                    </w:rPr>
                    <w:t>3.单位面积质量：260±15g/㎡；</w:t>
                  </w:r>
                </w:p>
                <w:p>
                  <w:pPr>
                    <w:pStyle w:val="null3"/>
                    <w:jc w:val="both"/>
                  </w:pPr>
                  <w:r>
                    <w:rPr>
                      <w:rFonts w:ascii="仿宋_GB2312" w:hAnsi="仿宋_GB2312" w:cs="仿宋_GB2312" w:eastAsia="仿宋_GB2312"/>
                      <w:sz w:val="21"/>
                    </w:rPr>
                    <w:t>4.颜色：藏蓝色；</w:t>
                  </w:r>
                </w:p>
                <w:p>
                  <w:pPr>
                    <w:pStyle w:val="null3"/>
                    <w:jc w:val="both"/>
                  </w:pPr>
                  <w:r>
                    <w:rPr>
                      <w:rFonts w:ascii="仿宋_GB2312" w:hAnsi="仿宋_GB2312" w:cs="仿宋_GB2312" w:eastAsia="仿宋_GB2312"/>
                      <w:sz w:val="21"/>
                    </w:rPr>
                    <w:t>5.全幅宽(m)： ≥1.48m；</w:t>
                  </w:r>
                </w:p>
                <w:p>
                  <w:pPr>
                    <w:pStyle w:val="null3"/>
                    <w:jc w:val="both"/>
                  </w:pPr>
                  <w:r>
                    <w:rPr>
                      <w:rFonts w:ascii="仿宋_GB2312" w:hAnsi="仿宋_GB2312" w:cs="仿宋_GB2312" w:eastAsia="仿宋_GB2312"/>
                      <w:sz w:val="21"/>
                    </w:rPr>
                    <w:t>6.密度 (根/10cm)：经向：360±15；纬向：270±10；</w:t>
                  </w:r>
                </w:p>
                <w:p>
                  <w:pPr>
                    <w:pStyle w:val="null3"/>
                    <w:jc w:val="both"/>
                  </w:pPr>
                  <w:r>
                    <w:rPr>
                      <w:rFonts w:ascii="仿宋_GB2312" w:hAnsi="仿宋_GB2312" w:cs="仿宋_GB2312" w:eastAsia="仿宋_GB2312"/>
                      <w:sz w:val="21"/>
                    </w:rPr>
                    <w:t>7.断裂强力(N)：经向： ≥1500N；纬向： ≥1000N；</w:t>
                  </w:r>
                </w:p>
                <w:p>
                  <w:pPr>
                    <w:pStyle w:val="null3"/>
                    <w:jc w:val="both"/>
                  </w:pPr>
                  <w:r>
                    <w:rPr>
                      <w:rFonts w:ascii="仿宋_GB2312" w:hAnsi="仿宋_GB2312" w:cs="仿宋_GB2312" w:eastAsia="仿宋_GB2312"/>
                      <w:sz w:val="21"/>
                    </w:rPr>
                    <w:t>8.撕破强力(N)：经向： ≥300N；纬向： ≥150N；</w:t>
                  </w:r>
                </w:p>
                <w:p>
                  <w:pPr>
                    <w:pStyle w:val="null3"/>
                    <w:jc w:val="both"/>
                  </w:pPr>
                  <w:r>
                    <w:rPr>
                      <w:rFonts w:ascii="仿宋_GB2312" w:hAnsi="仿宋_GB2312" w:cs="仿宋_GB2312" w:eastAsia="仿宋_GB2312"/>
                      <w:sz w:val="21"/>
                    </w:rPr>
                    <w:t>9.水洗尺寸变化率 (%)：经向：-1.5~+1.0%；纬向：-1.5~+1.0%；</w:t>
                  </w:r>
                </w:p>
                <w:p>
                  <w:pPr>
                    <w:pStyle w:val="null3"/>
                    <w:jc w:val="both"/>
                  </w:pPr>
                  <w:r>
                    <w:rPr>
                      <w:rFonts w:ascii="仿宋_GB2312" w:hAnsi="仿宋_GB2312" w:cs="仿宋_GB2312" w:eastAsia="仿宋_GB2312"/>
                      <w:sz w:val="21"/>
                    </w:rPr>
                    <w:t>10.干热尺寸变化率 (%)：经向：-1.5~+1.0%；纬向：-1.5~+1.0%；</w:t>
                  </w:r>
                </w:p>
                <w:p>
                  <w:pPr>
                    <w:pStyle w:val="null3"/>
                    <w:jc w:val="both"/>
                  </w:pPr>
                  <w:r>
                    <w:rPr>
                      <w:rFonts w:ascii="仿宋_GB2312" w:hAnsi="仿宋_GB2312" w:cs="仿宋_GB2312" w:eastAsia="仿宋_GB2312"/>
                      <w:sz w:val="21"/>
                    </w:rPr>
                    <w:t>11.甲醛含量(mg/kg)≤75</w:t>
                  </w:r>
                </w:p>
                <w:p>
                  <w:pPr>
                    <w:pStyle w:val="null3"/>
                    <w:jc w:val="both"/>
                  </w:pPr>
                  <w:r>
                    <w:rPr>
                      <w:rFonts w:ascii="仿宋_GB2312" w:hAnsi="仿宋_GB2312" w:cs="仿宋_GB2312" w:eastAsia="仿宋_GB2312"/>
                      <w:sz w:val="21"/>
                    </w:rPr>
                    <w:t>12.PH值：4.0~8.5；</w:t>
                  </w:r>
                </w:p>
                <w:p>
                  <w:pPr>
                    <w:pStyle w:val="null3"/>
                    <w:jc w:val="both"/>
                  </w:pPr>
                  <w:r>
                    <w:rPr>
                      <w:rFonts w:ascii="仿宋_GB2312" w:hAnsi="仿宋_GB2312" w:cs="仿宋_GB2312" w:eastAsia="仿宋_GB2312"/>
                      <w:sz w:val="21"/>
                    </w:rPr>
                    <w:t>13.总折痕回复角(度)≥240；</w:t>
                  </w:r>
                </w:p>
                <w:p>
                  <w:pPr>
                    <w:pStyle w:val="null3"/>
                    <w:jc w:val="both"/>
                  </w:pPr>
                  <w:r>
                    <w:rPr>
                      <w:rFonts w:ascii="仿宋_GB2312" w:hAnsi="仿宋_GB2312" w:cs="仿宋_GB2312" w:eastAsia="仿宋_GB2312"/>
                      <w:sz w:val="21"/>
                    </w:rPr>
                    <w:t>14.起毛起球/级≥4；</w:t>
                  </w:r>
                </w:p>
                <w:p>
                  <w:pPr>
                    <w:pStyle w:val="null3"/>
                    <w:jc w:val="both"/>
                  </w:pPr>
                  <w:r>
                    <w:rPr>
                      <w:rFonts w:ascii="仿宋_GB2312" w:hAnsi="仿宋_GB2312" w:cs="仿宋_GB2312" w:eastAsia="仿宋_GB2312"/>
                      <w:sz w:val="21"/>
                    </w:rPr>
                    <w:t>15.勾丝/级：经向： ≥3；纬向： ≥3； 16耐光色牢度： ≥5；</w:t>
                  </w:r>
                </w:p>
                <w:p>
                  <w:pPr>
                    <w:pStyle w:val="null3"/>
                    <w:jc w:val="both"/>
                  </w:pPr>
                  <w:r>
                    <w:rPr>
                      <w:rFonts w:ascii="仿宋_GB2312" w:hAnsi="仿宋_GB2312" w:cs="仿宋_GB2312" w:eastAsia="仿宋_GB2312"/>
                      <w:sz w:val="21"/>
                    </w:rPr>
                    <w:t>17.摩擦电荷面密度/(uC/㎡)：洗涤 10次后≤4.0；</w:t>
                  </w:r>
                </w:p>
                <w:p>
                  <w:pPr>
                    <w:pStyle w:val="null3"/>
                    <w:jc w:val="both"/>
                  </w:pPr>
                  <w:r>
                    <w:rPr>
                      <w:rFonts w:ascii="仿宋_GB2312" w:hAnsi="仿宋_GB2312" w:cs="仿宋_GB2312" w:eastAsia="仿宋_GB2312"/>
                      <w:sz w:val="21"/>
                    </w:rPr>
                    <w:t>18.耐皂洗色牢度：变色： ≥4；沾色： ≥4；</w:t>
                  </w:r>
                </w:p>
                <w:p>
                  <w:pPr>
                    <w:pStyle w:val="null3"/>
                    <w:jc w:val="both"/>
                  </w:pPr>
                  <w:r>
                    <w:rPr>
                      <w:rFonts w:ascii="仿宋_GB2312" w:hAnsi="仿宋_GB2312" w:cs="仿宋_GB2312" w:eastAsia="仿宋_GB2312"/>
                      <w:sz w:val="21"/>
                    </w:rPr>
                    <w:t>19.耐摩擦色牢度：干摩： ≥3-4；湿摩： ≥3；</w:t>
                  </w:r>
                </w:p>
                <w:p>
                  <w:pPr>
                    <w:pStyle w:val="null3"/>
                    <w:jc w:val="both"/>
                  </w:pPr>
                  <w:r>
                    <w:rPr>
                      <w:rFonts w:ascii="仿宋_GB2312" w:hAnsi="仿宋_GB2312" w:cs="仿宋_GB2312" w:eastAsia="仿宋_GB2312"/>
                      <w:sz w:val="21"/>
                    </w:rPr>
                    <w:t>20.耐酸汗渍色牢度：变色： ≥4；沾色： ≥4；</w:t>
                  </w:r>
                </w:p>
                <w:p>
                  <w:pPr>
                    <w:pStyle w:val="null3"/>
                    <w:jc w:val="both"/>
                  </w:pPr>
                  <w:r>
                    <w:rPr>
                      <w:rFonts w:ascii="仿宋_GB2312" w:hAnsi="仿宋_GB2312" w:cs="仿宋_GB2312" w:eastAsia="仿宋_GB2312"/>
                      <w:sz w:val="21"/>
                    </w:rPr>
                    <w:t>21.耐碱汗渍色牢度：变色： ≥4；沾色： ≥4；</w:t>
                  </w:r>
                </w:p>
                <w:p>
                  <w:pPr>
                    <w:pStyle w:val="null3"/>
                    <w:jc w:val="both"/>
                  </w:pPr>
                  <w:r>
                    <w:rPr>
                      <w:rFonts w:ascii="仿宋_GB2312" w:hAnsi="仿宋_GB2312" w:cs="仿宋_GB2312" w:eastAsia="仿宋_GB2312"/>
                      <w:sz w:val="21"/>
                    </w:rPr>
                    <w:t>22.耐热压色牢度：干压变色： ≥4；潮压沾色： ≥4。</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夏执勤服（勤务）</w:t>
                  </w:r>
                </w:p>
                <w:p>
                  <w:pPr>
                    <w:pStyle w:val="null3"/>
                    <w:jc w:val="center"/>
                  </w:pPr>
                  <w:r>
                    <w:rPr>
                      <w:rFonts w:ascii="仿宋_GB2312" w:hAnsi="仿宋_GB2312" w:cs="仿宋_GB2312" w:eastAsia="仿宋_GB2312"/>
                      <w:sz w:val="24"/>
                      <w:color w:val="C00000"/>
                    </w:rPr>
                    <w:t>（核心产品）</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1.执行标准：按照《辅警服装 勤务夏执勤服》（试用稿）执行；</w:t>
                  </w:r>
                </w:p>
                <w:p>
                  <w:pPr>
                    <w:pStyle w:val="null3"/>
                    <w:jc w:val="both"/>
                  </w:pPr>
                  <w:r>
                    <w:rPr>
                      <w:rFonts w:ascii="仿宋_GB2312" w:hAnsi="仿宋_GB2312" w:cs="仿宋_GB2312" w:eastAsia="仿宋_GB2312"/>
                      <w:sz w:val="21"/>
                    </w:rPr>
                    <w:t>2.材料：多异聚酯复合纱平纹布，聚酯纤维＞99%，含导电纤维，用途：里料、面料；</w:t>
                  </w:r>
                </w:p>
                <w:p>
                  <w:pPr>
                    <w:pStyle w:val="null3"/>
                    <w:jc w:val="both"/>
                  </w:pPr>
                  <w:r>
                    <w:rPr>
                      <w:rFonts w:ascii="仿宋_GB2312" w:hAnsi="仿宋_GB2312" w:cs="仿宋_GB2312" w:eastAsia="仿宋_GB2312"/>
                      <w:sz w:val="21"/>
                    </w:rPr>
                    <w:t>3.单位面积质量：160±10g/㎡；</w:t>
                  </w:r>
                </w:p>
                <w:p>
                  <w:pPr>
                    <w:pStyle w:val="null3"/>
                    <w:jc w:val="both"/>
                  </w:pPr>
                  <w:r>
                    <w:rPr>
                      <w:rFonts w:ascii="仿宋_GB2312" w:hAnsi="仿宋_GB2312" w:cs="仿宋_GB2312" w:eastAsia="仿宋_GB2312"/>
                      <w:sz w:val="21"/>
                    </w:rPr>
                    <w:t>4.颜色：浅蓝色；</w:t>
                  </w:r>
                </w:p>
                <w:p>
                  <w:pPr>
                    <w:pStyle w:val="null3"/>
                    <w:jc w:val="both"/>
                  </w:pPr>
                  <w:r>
                    <w:rPr>
                      <w:rFonts w:ascii="仿宋_GB2312" w:hAnsi="仿宋_GB2312" w:cs="仿宋_GB2312" w:eastAsia="仿宋_GB2312"/>
                      <w:sz w:val="21"/>
                    </w:rPr>
                    <w:t>5.全幅宽(m)： ≥1.44m；</w:t>
                  </w:r>
                </w:p>
                <w:p>
                  <w:pPr>
                    <w:pStyle w:val="null3"/>
                    <w:jc w:val="both"/>
                  </w:pPr>
                  <w:r>
                    <w:rPr>
                      <w:rFonts w:ascii="仿宋_GB2312" w:hAnsi="仿宋_GB2312" w:cs="仿宋_GB2312" w:eastAsia="仿宋_GB2312"/>
                      <w:sz w:val="21"/>
                    </w:rPr>
                    <w:t>6.密度 (根/10cm)：经向：265±10；纬向：215±10；</w:t>
                  </w:r>
                </w:p>
                <w:p>
                  <w:pPr>
                    <w:pStyle w:val="null3"/>
                    <w:jc w:val="both"/>
                  </w:pPr>
                  <w:r>
                    <w:rPr>
                      <w:rFonts w:ascii="仿宋_GB2312" w:hAnsi="仿宋_GB2312" w:cs="仿宋_GB2312" w:eastAsia="仿宋_GB2312"/>
                      <w:sz w:val="21"/>
                    </w:rPr>
                    <w:t>7.断裂强力(N)：经向： ≥700N；纬向： ≥400N；</w:t>
                  </w:r>
                </w:p>
                <w:p>
                  <w:pPr>
                    <w:pStyle w:val="null3"/>
                    <w:jc w:val="both"/>
                  </w:pPr>
                  <w:r>
                    <w:rPr>
                      <w:rFonts w:ascii="仿宋_GB2312" w:hAnsi="仿宋_GB2312" w:cs="仿宋_GB2312" w:eastAsia="仿宋_GB2312"/>
                      <w:sz w:val="21"/>
                    </w:rPr>
                    <w:t>8.水洗尺寸变化率 (%)：经向：-1.5~+1.0%；纬向：-1.5~+1.0%；</w:t>
                  </w:r>
                </w:p>
                <w:p>
                  <w:pPr>
                    <w:pStyle w:val="null3"/>
                    <w:jc w:val="both"/>
                  </w:pPr>
                  <w:r>
                    <w:rPr>
                      <w:rFonts w:ascii="仿宋_GB2312" w:hAnsi="仿宋_GB2312" w:cs="仿宋_GB2312" w:eastAsia="仿宋_GB2312"/>
                      <w:sz w:val="21"/>
                    </w:rPr>
                    <w:t>9.甲醛含量(mg/kg)≤75；</w:t>
                  </w:r>
                </w:p>
                <w:p>
                  <w:pPr>
                    <w:pStyle w:val="null3"/>
                    <w:jc w:val="both"/>
                  </w:pPr>
                  <w:r>
                    <w:rPr>
                      <w:rFonts w:ascii="仿宋_GB2312" w:hAnsi="仿宋_GB2312" w:cs="仿宋_GB2312" w:eastAsia="仿宋_GB2312"/>
                      <w:sz w:val="21"/>
                    </w:rPr>
                    <w:t>10.总折痕回复角(度)： ≥230度；</w:t>
                  </w:r>
                </w:p>
                <w:p>
                  <w:pPr>
                    <w:pStyle w:val="null3"/>
                    <w:jc w:val="both"/>
                  </w:pPr>
                  <w:r>
                    <w:rPr>
                      <w:rFonts w:ascii="仿宋_GB2312" w:hAnsi="仿宋_GB2312" w:cs="仿宋_GB2312" w:eastAsia="仿宋_GB2312"/>
                      <w:sz w:val="21"/>
                    </w:rPr>
                    <w:t>11.耐光色牢度(级)： ≥5级；</w:t>
                  </w:r>
                </w:p>
                <w:p>
                  <w:pPr>
                    <w:pStyle w:val="null3"/>
                    <w:jc w:val="both"/>
                  </w:pPr>
                  <w:r>
                    <w:rPr>
                      <w:rFonts w:ascii="仿宋_GB2312" w:hAnsi="仿宋_GB2312" w:cs="仿宋_GB2312" w:eastAsia="仿宋_GB2312"/>
                      <w:sz w:val="21"/>
                    </w:rPr>
                    <w:t>12.耐皂洗色牢度(级)：变色： ≥4-5级；沾色： ≥4-5级；</w:t>
                  </w:r>
                </w:p>
                <w:p>
                  <w:pPr>
                    <w:pStyle w:val="null3"/>
                    <w:jc w:val="both"/>
                  </w:pPr>
                  <w:r>
                    <w:rPr>
                      <w:rFonts w:ascii="仿宋_GB2312" w:hAnsi="仿宋_GB2312" w:cs="仿宋_GB2312" w:eastAsia="仿宋_GB2312"/>
                      <w:sz w:val="21"/>
                    </w:rPr>
                    <w:t>13.耐摩擦色牢度(级)：干摩：≥4级；湿摩：≥4级；</w:t>
                  </w:r>
                </w:p>
                <w:p>
                  <w:pPr>
                    <w:pStyle w:val="null3"/>
                    <w:jc w:val="both"/>
                  </w:pPr>
                  <w:r>
                    <w:rPr>
                      <w:rFonts w:ascii="仿宋_GB2312" w:hAnsi="仿宋_GB2312" w:cs="仿宋_GB2312" w:eastAsia="仿宋_GB2312"/>
                      <w:sz w:val="21"/>
                    </w:rPr>
                    <w:t>14.耐酸汗渍色牢度(级)：变色： ≥4-5级；沾色： ≥4-5级；</w:t>
                  </w:r>
                </w:p>
                <w:p>
                  <w:pPr>
                    <w:pStyle w:val="null3"/>
                    <w:jc w:val="both"/>
                  </w:pPr>
                  <w:r>
                    <w:rPr>
                      <w:rFonts w:ascii="仿宋_GB2312" w:hAnsi="仿宋_GB2312" w:cs="仿宋_GB2312" w:eastAsia="仿宋_GB2312"/>
                      <w:sz w:val="21"/>
                    </w:rPr>
                    <w:t>15.耐碱汗渍色牢度(级)：变色： ≥4-5级；沾色： ≥4-5级；</w:t>
                  </w:r>
                </w:p>
                <w:p>
                  <w:pPr>
                    <w:pStyle w:val="null3"/>
                    <w:jc w:val="both"/>
                  </w:pPr>
                  <w:r>
                    <w:rPr>
                      <w:rFonts w:ascii="仿宋_GB2312" w:hAnsi="仿宋_GB2312" w:cs="仿宋_GB2312" w:eastAsia="仿宋_GB2312"/>
                      <w:sz w:val="21"/>
                    </w:rPr>
                    <w:t>16.耐热压色牢度(级)：变色： ≥4-5级；沾色： ≥4-5级。</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r>
          </w:tbl>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单裤（勤务）（</w:t>
                  </w:r>
                  <w:r>
                    <w:rPr>
                      <w:rFonts w:ascii="仿宋_GB2312" w:hAnsi="仿宋_GB2312" w:cs="仿宋_GB2312" w:eastAsia="仿宋_GB2312"/>
                      <w:sz w:val="24"/>
                      <w:color w:val="C00000"/>
                    </w:rPr>
                    <w:t>核心产品）</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1.执行标准：按照《辅警服装 勤务单裤》（试用稿）执行；</w:t>
                  </w:r>
                </w:p>
                <w:p>
                  <w:pPr>
                    <w:pStyle w:val="null3"/>
                    <w:jc w:val="both"/>
                  </w:pPr>
                  <w:r>
                    <w:rPr>
                      <w:rFonts w:ascii="仿宋_GB2312" w:hAnsi="仿宋_GB2312" w:cs="仿宋_GB2312" w:eastAsia="仿宋_GB2312"/>
                      <w:sz w:val="21"/>
                    </w:rPr>
                    <w:t>2.材料：复合聚酯四面弹力平纹布，规格：复合聚酯弹性纤维 82±5%，莱赛尔 18±5%，用途：面料、前后腰里、后腰面里拼布、门襟里、掩襟面、斜插袋垫布、左斜插贴袋、右隐形拉链袋垫布、右隐形拉链袋拼条、斜插袋口贴边、后贴袋、裤带袢；</w:t>
                  </w:r>
                </w:p>
                <w:p>
                  <w:pPr>
                    <w:pStyle w:val="null3"/>
                    <w:jc w:val="both"/>
                  </w:pPr>
                  <w:r>
                    <w:rPr>
                      <w:rFonts w:ascii="仿宋_GB2312" w:hAnsi="仿宋_GB2312" w:cs="仿宋_GB2312" w:eastAsia="仿宋_GB2312"/>
                      <w:sz w:val="21"/>
                    </w:rPr>
                    <w:t>3.单位面积质量：150±10g/㎡；</w:t>
                  </w:r>
                </w:p>
                <w:p>
                  <w:pPr>
                    <w:pStyle w:val="null3"/>
                    <w:jc w:val="both"/>
                  </w:pPr>
                  <w:r>
                    <w:rPr>
                      <w:rFonts w:ascii="仿宋_GB2312" w:hAnsi="仿宋_GB2312" w:cs="仿宋_GB2312" w:eastAsia="仿宋_GB2312"/>
                      <w:sz w:val="21"/>
                    </w:rPr>
                    <w:t>4.颜色：藏蓝色；</w:t>
                  </w:r>
                </w:p>
                <w:p>
                  <w:pPr>
                    <w:pStyle w:val="null3"/>
                    <w:jc w:val="both"/>
                  </w:pPr>
                  <w:r>
                    <w:rPr>
                      <w:rFonts w:ascii="仿宋_GB2312" w:hAnsi="仿宋_GB2312" w:cs="仿宋_GB2312" w:eastAsia="仿宋_GB2312"/>
                      <w:sz w:val="21"/>
                    </w:rPr>
                    <w:t>5.全幅宽(m)： ≥1.42m；</w:t>
                  </w:r>
                </w:p>
                <w:p>
                  <w:pPr>
                    <w:pStyle w:val="null3"/>
                    <w:jc w:val="both"/>
                  </w:pPr>
                  <w:r>
                    <w:rPr>
                      <w:rFonts w:ascii="仿宋_GB2312" w:hAnsi="仿宋_GB2312" w:cs="仿宋_GB2312" w:eastAsia="仿宋_GB2312"/>
                      <w:sz w:val="21"/>
                    </w:rPr>
                    <w:t>6.密度 (根/10cm)：经向：345±15；纬向：260±15；</w:t>
                  </w:r>
                </w:p>
                <w:p>
                  <w:pPr>
                    <w:pStyle w:val="null3"/>
                    <w:jc w:val="both"/>
                  </w:pPr>
                  <w:r>
                    <w:rPr>
                      <w:rFonts w:ascii="仿宋_GB2312" w:hAnsi="仿宋_GB2312" w:cs="仿宋_GB2312" w:eastAsia="仿宋_GB2312"/>
                      <w:sz w:val="21"/>
                    </w:rPr>
                    <w:t>7.断裂强力(N)：经向： ≥700N；纬向： ≥300N；</w:t>
                  </w:r>
                </w:p>
                <w:p>
                  <w:pPr>
                    <w:pStyle w:val="null3"/>
                    <w:jc w:val="both"/>
                  </w:pPr>
                  <w:r>
                    <w:rPr>
                      <w:rFonts w:ascii="仿宋_GB2312" w:hAnsi="仿宋_GB2312" w:cs="仿宋_GB2312" w:eastAsia="仿宋_GB2312"/>
                      <w:sz w:val="21"/>
                    </w:rPr>
                    <w:t>8.撕破强力(N)：经向： ≥80N；纬向： ≥60N；</w:t>
                  </w:r>
                </w:p>
                <w:p>
                  <w:pPr>
                    <w:pStyle w:val="null3"/>
                    <w:jc w:val="both"/>
                  </w:pPr>
                  <w:r>
                    <w:rPr>
                      <w:rFonts w:ascii="仿宋_GB2312" w:hAnsi="仿宋_GB2312" w:cs="仿宋_GB2312" w:eastAsia="仿宋_GB2312"/>
                      <w:sz w:val="21"/>
                    </w:rPr>
                    <w:t>9.水洗尺寸变化率 (%)：经向：-2.0~+1.0；纬向：-2.0~+1.0；</w:t>
                  </w:r>
                </w:p>
                <w:p>
                  <w:pPr>
                    <w:pStyle w:val="null3"/>
                    <w:jc w:val="both"/>
                  </w:pPr>
                  <w:r>
                    <w:rPr>
                      <w:rFonts w:ascii="仿宋_GB2312" w:hAnsi="仿宋_GB2312" w:cs="仿宋_GB2312" w:eastAsia="仿宋_GB2312"/>
                      <w:sz w:val="21"/>
                    </w:rPr>
                    <w:t>10.甲醛含量(mg/kg)≤75；</w:t>
                  </w:r>
                </w:p>
                <w:p>
                  <w:pPr>
                    <w:pStyle w:val="null3"/>
                    <w:jc w:val="both"/>
                  </w:pPr>
                  <w:r>
                    <w:rPr>
                      <w:rFonts w:ascii="仿宋_GB2312" w:hAnsi="仿宋_GB2312" w:cs="仿宋_GB2312" w:eastAsia="仿宋_GB2312"/>
                      <w:sz w:val="21"/>
                    </w:rPr>
                    <w:t>11.PH值：4.0~8.5；</w:t>
                  </w:r>
                </w:p>
                <w:p>
                  <w:pPr>
                    <w:pStyle w:val="null3"/>
                    <w:jc w:val="both"/>
                  </w:pPr>
                  <w:r>
                    <w:rPr>
                      <w:rFonts w:ascii="仿宋_GB2312" w:hAnsi="仿宋_GB2312" w:cs="仿宋_GB2312" w:eastAsia="仿宋_GB2312"/>
                      <w:sz w:val="21"/>
                    </w:rPr>
                    <w:t>12.起毛起球/级≥4；</w:t>
                  </w:r>
                </w:p>
                <w:p>
                  <w:pPr>
                    <w:pStyle w:val="null3"/>
                    <w:jc w:val="both"/>
                  </w:pPr>
                  <w:r>
                    <w:rPr>
                      <w:rFonts w:ascii="仿宋_GB2312" w:hAnsi="仿宋_GB2312" w:cs="仿宋_GB2312" w:eastAsia="仿宋_GB2312"/>
                      <w:sz w:val="21"/>
                    </w:rPr>
                    <w:t>13.洗后外观平整度/级：洗涤 5次后≥2.5；</w:t>
                  </w:r>
                </w:p>
                <w:p>
                  <w:pPr>
                    <w:pStyle w:val="null3"/>
                    <w:jc w:val="both"/>
                  </w:pPr>
                  <w:r>
                    <w:rPr>
                      <w:rFonts w:ascii="仿宋_GB2312" w:hAnsi="仿宋_GB2312" w:cs="仿宋_GB2312" w:eastAsia="仿宋_GB2312"/>
                      <w:sz w:val="21"/>
                    </w:rPr>
                    <w:t>14.干燥速率/(g/h)≥0.2；</w:t>
                  </w:r>
                </w:p>
                <w:p>
                  <w:pPr>
                    <w:pStyle w:val="null3"/>
                    <w:jc w:val="both"/>
                  </w:pPr>
                  <w:r>
                    <w:rPr>
                      <w:rFonts w:ascii="仿宋_GB2312" w:hAnsi="仿宋_GB2312" w:cs="仿宋_GB2312" w:eastAsia="仿宋_GB2312"/>
                      <w:sz w:val="21"/>
                    </w:rPr>
                    <w:t>15.耐光色牢度(级)≥5；</w:t>
                  </w:r>
                </w:p>
                <w:p>
                  <w:pPr>
                    <w:pStyle w:val="null3"/>
                    <w:jc w:val="both"/>
                  </w:pPr>
                  <w:r>
                    <w:rPr>
                      <w:rFonts w:ascii="仿宋_GB2312" w:hAnsi="仿宋_GB2312" w:cs="仿宋_GB2312" w:eastAsia="仿宋_GB2312"/>
                      <w:sz w:val="21"/>
                    </w:rPr>
                    <w:t>16.耐皂洗色牢度(级)：变色： ≥4；沾色： ≥3；</w:t>
                  </w:r>
                </w:p>
                <w:p>
                  <w:pPr>
                    <w:pStyle w:val="null3"/>
                    <w:jc w:val="both"/>
                  </w:pPr>
                  <w:r>
                    <w:rPr>
                      <w:rFonts w:ascii="仿宋_GB2312" w:hAnsi="仿宋_GB2312" w:cs="仿宋_GB2312" w:eastAsia="仿宋_GB2312"/>
                      <w:sz w:val="21"/>
                    </w:rPr>
                    <w:t>17.耐摩擦色牢度(级)：干摩： ≥4；湿摩： ≥3；</w:t>
                  </w:r>
                </w:p>
                <w:p>
                  <w:pPr>
                    <w:pStyle w:val="null3"/>
                    <w:jc w:val="both"/>
                  </w:pPr>
                  <w:r>
                    <w:rPr>
                      <w:rFonts w:ascii="仿宋_GB2312" w:hAnsi="仿宋_GB2312" w:cs="仿宋_GB2312" w:eastAsia="仿宋_GB2312"/>
                      <w:sz w:val="21"/>
                    </w:rPr>
                    <w:t>18.耐酸汗渍色牢度(级)：变色： ≥4；沾色： ≥4；</w:t>
                  </w:r>
                </w:p>
                <w:p>
                  <w:pPr>
                    <w:pStyle w:val="null3"/>
                    <w:jc w:val="both"/>
                  </w:pPr>
                  <w:r>
                    <w:rPr>
                      <w:rFonts w:ascii="仿宋_GB2312" w:hAnsi="仿宋_GB2312" w:cs="仿宋_GB2312" w:eastAsia="仿宋_GB2312"/>
                      <w:sz w:val="21"/>
                    </w:rPr>
                    <w:t>19.耐碱汗渍色牢度(级)：变色： ≥4；沾色： ≥4。</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长袖制式衬衣（勤务）（</w:t>
                  </w:r>
                  <w:r>
                    <w:rPr>
                      <w:rFonts w:ascii="仿宋_GB2312" w:hAnsi="仿宋_GB2312" w:cs="仿宋_GB2312" w:eastAsia="仿宋_GB2312"/>
                      <w:sz w:val="24"/>
                      <w:color w:val="C00000"/>
                    </w:rPr>
                    <w:t>核心产品）</w:t>
                  </w:r>
                </w:p>
                <w:p>
                  <w:pPr>
                    <w:pStyle w:val="null3"/>
                    <w:jc w:val="center"/>
                  </w:pP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1.执行标准：按照《辅警服装 勤务长袖制式衬衣》（试用稿）执行；</w:t>
                  </w:r>
                </w:p>
                <w:p>
                  <w:pPr>
                    <w:pStyle w:val="null3"/>
                    <w:jc w:val="both"/>
                  </w:pPr>
                  <w:r>
                    <w:rPr>
                      <w:rFonts w:ascii="仿宋_GB2312" w:hAnsi="仿宋_GB2312" w:cs="仿宋_GB2312" w:eastAsia="仿宋_GB2312"/>
                      <w:sz w:val="21"/>
                    </w:rPr>
                    <w:t>2.材料：多异聚酯复合纱平纹布，聚酯纤维＞99%，含导电纤维，用途：里料、面料；</w:t>
                  </w:r>
                </w:p>
                <w:p>
                  <w:pPr>
                    <w:pStyle w:val="null3"/>
                    <w:jc w:val="both"/>
                  </w:pPr>
                  <w:r>
                    <w:rPr>
                      <w:rFonts w:ascii="仿宋_GB2312" w:hAnsi="仿宋_GB2312" w:cs="仿宋_GB2312" w:eastAsia="仿宋_GB2312"/>
                      <w:sz w:val="21"/>
                    </w:rPr>
                    <w:t>3.单位面积质量：160±10g/㎡；</w:t>
                  </w:r>
                </w:p>
                <w:p>
                  <w:pPr>
                    <w:pStyle w:val="null3"/>
                    <w:jc w:val="both"/>
                  </w:pPr>
                  <w:r>
                    <w:rPr>
                      <w:rFonts w:ascii="仿宋_GB2312" w:hAnsi="仿宋_GB2312" w:cs="仿宋_GB2312" w:eastAsia="仿宋_GB2312"/>
                      <w:sz w:val="21"/>
                    </w:rPr>
                    <w:t>4.颜色：浅蓝色；</w:t>
                  </w:r>
                </w:p>
                <w:p>
                  <w:pPr>
                    <w:pStyle w:val="null3"/>
                    <w:jc w:val="both"/>
                  </w:pPr>
                  <w:r>
                    <w:rPr>
                      <w:rFonts w:ascii="仿宋_GB2312" w:hAnsi="仿宋_GB2312" w:cs="仿宋_GB2312" w:eastAsia="仿宋_GB2312"/>
                      <w:sz w:val="21"/>
                    </w:rPr>
                    <w:t>5.全幅宽(m)： ≥1.44m；</w:t>
                  </w:r>
                </w:p>
                <w:p>
                  <w:pPr>
                    <w:pStyle w:val="null3"/>
                    <w:jc w:val="both"/>
                  </w:pPr>
                  <w:r>
                    <w:rPr>
                      <w:rFonts w:ascii="仿宋_GB2312" w:hAnsi="仿宋_GB2312" w:cs="仿宋_GB2312" w:eastAsia="仿宋_GB2312"/>
                      <w:sz w:val="21"/>
                    </w:rPr>
                    <w:t>6.密度 (根/10cm)：经向：265±10；纬向：215±10；</w:t>
                  </w:r>
                </w:p>
                <w:p>
                  <w:pPr>
                    <w:pStyle w:val="null3"/>
                    <w:jc w:val="both"/>
                  </w:pPr>
                  <w:r>
                    <w:rPr>
                      <w:rFonts w:ascii="仿宋_GB2312" w:hAnsi="仿宋_GB2312" w:cs="仿宋_GB2312" w:eastAsia="仿宋_GB2312"/>
                      <w:sz w:val="21"/>
                    </w:rPr>
                    <w:t>7.断裂强力(N)：经向： ≥700N；纬向： ≥400N；</w:t>
                  </w:r>
                </w:p>
                <w:p>
                  <w:pPr>
                    <w:pStyle w:val="null3"/>
                    <w:jc w:val="both"/>
                  </w:pPr>
                  <w:r>
                    <w:rPr>
                      <w:rFonts w:ascii="仿宋_GB2312" w:hAnsi="仿宋_GB2312" w:cs="仿宋_GB2312" w:eastAsia="仿宋_GB2312"/>
                      <w:sz w:val="21"/>
                    </w:rPr>
                    <w:t>8.水洗尺寸变化率 (%)：经向：-1.5~+1.0%；纬向：-1.5~+1.0%；</w:t>
                  </w:r>
                </w:p>
                <w:p>
                  <w:pPr>
                    <w:pStyle w:val="null3"/>
                    <w:jc w:val="both"/>
                  </w:pPr>
                  <w:r>
                    <w:rPr>
                      <w:rFonts w:ascii="仿宋_GB2312" w:hAnsi="仿宋_GB2312" w:cs="仿宋_GB2312" w:eastAsia="仿宋_GB2312"/>
                      <w:sz w:val="21"/>
                    </w:rPr>
                    <w:t>9.甲醛含量 (mg/kg)≤75；</w:t>
                  </w:r>
                </w:p>
                <w:p>
                  <w:pPr>
                    <w:pStyle w:val="null3"/>
                    <w:jc w:val="both"/>
                  </w:pPr>
                  <w:r>
                    <w:rPr>
                      <w:rFonts w:ascii="仿宋_GB2312" w:hAnsi="仿宋_GB2312" w:cs="仿宋_GB2312" w:eastAsia="仿宋_GB2312"/>
                      <w:sz w:val="21"/>
                    </w:rPr>
                    <w:t>10.总折痕回复角(度)： ≥230度；</w:t>
                  </w:r>
                </w:p>
                <w:p>
                  <w:pPr>
                    <w:pStyle w:val="null3"/>
                    <w:jc w:val="both"/>
                  </w:pPr>
                  <w:r>
                    <w:rPr>
                      <w:rFonts w:ascii="仿宋_GB2312" w:hAnsi="仿宋_GB2312" w:cs="仿宋_GB2312" w:eastAsia="仿宋_GB2312"/>
                      <w:sz w:val="21"/>
                    </w:rPr>
                    <w:t>11.耐光色牢度(级)： ≥5级；</w:t>
                  </w:r>
                </w:p>
                <w:p>
                  <w:pPr>
                    <w:pStyle w:val="null3"/>
                    <w:jc w:val="both"/>
                  </w:pPr>
                  <w:r>
                    <w:rPr>
                      <w:rFonts w:ascii="仿宋_GB2312" w:hAnsi="仿宋_GB2312" w:cs="仿宋_GB2312" w:eastAsia="仿宋_GB2312"/>
                      <w:sz w:val="21"/>
                    </w:rPr>
                    <w:t>12.耐皂洗色牢度(级)：变色： ≥4-5级；沾色： ≥4-5级；</w:t>
                  </w:r>
                </w:p>
                <w:p>
                  <w:pPr>
                    <w:pStyle w:val="null3"/>
                    <w:jc w:val="both"/>
                  </w:pPr>
                  <w:r>
                    <w:rPr>
                      <w:rFonts w:ascii="仿宋_GB2312" w:hAnsi="仿宋_GB2312" w:cs="仿宋_GB2312" w:eastAsia="仿宋_GB2312"/>
                      <w:sz w:val="21"/>
                    </w:rPr>
                    <w:t>13.耐摩擦色牢度(级)：干摩： ≥4级；湿摩： ≥4级；</w:t>
                  </w:r>
                </w:p>
                <w:p>
                  <w:pPr>
                    <w:pStyle w:val="null3"/>
                    <w:jc w:val="both"/>
                  </w:pPr>
                  <w:r>
                    <w:rPr>
                      <w:rFonts w:ascii="仿宋_GB2312" w:hAnsi="仿宋_GB2312" w:cs="仿宋_GB2312" w:eastAsia="仿宋_GB2312"/>
                      <w:sz w:val="21"/>
                    </w:rPr>
                    <w:t>14.耐酸汗渍色牢度(级)：变色： ≥4-5级；沾色： ≥4-5级；</w:t>
                  </w:r>
                </w:p>
                <w:p>
                  <w:pPr>
                    <w:pStyle w:val="null3"/>
                    <w:jc w:val="both"/>
                  </w:pPr>
                  <w:r>
                    <w:rPr>
                      <w:rFonts w:ascii="仿宋_GB2312" w:hAnsi="仿宋_GB2312" w:cs="仿宋_GB2312" w:eastAsia="仿宋_GB2312"/>
                      <w:sz w:val="21"/>
                    </w:rPr>
                    <w:t>15.耐碱汗渍色牢度(级)：变色： ≥4-5级；沾色： ≥4-5级；</w:t>
                  </w:r>
                </w:p>
                <w:p>
                  <w:pPr>
                    <w:pStyle w:val="null3"/>
                    <w:jc w:val="both"/>
                  </w:pPr>
                  <w:r>
                    <w:rPr>
                      <w:rFonts w:ascii="仿宋_GB2312" w:hAnsi="仿宋_GB2312" w:cs="仿宋_GB2312" w:eastAsia="仿宋_GB2312"/>
                      <w:sz w:val="21"/>
                    </w:rPr>
                    <w:t>16.耐热压色牢度(级)：变色： ≥4-5级；沾色： ≥4-5级。</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春秋执勤服（勤务）</w:t>
                  </w:r>
                </w:p>
                <w:p>
                  <w:pPr>
                    <w:pStyle w:val="null3"/>
                    <w:jc w:val="center"/>
                  </w:pPr>
                  <w:r>
                    <w:rPr>
                      <w:rFonts w:ascii="仿宋_GB2312" w:hAnsi="仿宋_GB2312" w:cs="仿宋_GB2312" w:eastAsia="仿宋_GB2312"/>
                      <w:sz w:val="24"/>
                      <w:color w:val="C00000"/>
                    </w:rPr>
                    <w:t>（核心产品）</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执行标准：按照公安部《辅警服装</w:t>
                  </w:r>
                  <w:r>
                    <w:rPr>
                      <w:rFonts w:ascii="仿宋_GB2312" w:hAnsi="仿宋_GB2312" w:cs="仿宋_GB2312" w:eastAsia="仿宋_GB2312"/>
                      <w:sz w:val="21"/>
                    </w:rPr>
                    <w:t>春秋作训</w:t>
                  </w:r>
                  <w:r>
                    <w:rPr>
                      <w:rFonts w:ascii="仿宋_GB2312" w:hAnsi="仿宋_GB2312" w:cs="仿宋_GB2312" w:eastAsia="仿宋_GB2312"/>
                      <w:sz w:val="21"/>
                    </w:rPr>
                    <w:t>服</w:t>
                  </w:r>
                  <w:r>
                    <w:rPr>
                      <w:rFonts w:ascii="仿宋_GB2312" w:hAnsi="仿宋_GB2312" w:cs="仿宋_GB2312" w:eastAsia="仿宋_GB2312"/>
                      <w:sz w:val="21"/>
                    </w:rPr>
                    <w:t>/勤务春秋执勤服》（试用稿）执行；</w:t>
                  </w:r>
                </w:p>
                <w:p>
                  <w:pPr>
                    <w:pStyle w:val="null3"/>
                    <w:numPr>
                      <w:ilvl w:val="0"/>
                      <w:numId w:val="1"/>
                    </w:numPr>
                    <w:jc w:val="both"/>
                  </w:pPr>
                  <w:r>
                    <w:rPr>
                      <w:rFonts w:ascii="仿宋_GB2312" w:hAnsi="仿宋_GB2312" w:cs="仿宋_GB2312" w:eastAsia="仿宋_GB2312"/>
                      <w:sz w:val="21"/>
                    </w:rPr>
                    <w:t>面料名称：棉涤纬弹加厚斜纹布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单位面积质量</w:t>
                  </w:r>
                  <w:r>
                    <w:rPr>
                      <w:rFonts w:ascii="仿宋_GB2312" w:hAnsi="仿宋_GB2312" w:cs="仿宋_GB2312" w:eastAsia="仿宋_GB2312"/>
                      <w:sz w:val="21"/>
                    </w:rPr>
                    <w:t>:240g/㎡±10；</w:t>
                  </w:r>
                  <w:r>
                    <w:br/>
                  </w:r>
                  <w:r>
                    <w:rPr>
                      <w:rFonts w:ascii="仿宋_GB2312" w:hAnsi="仿宋_GB2312" w:cs="仿宋_GB2312" w:eastAsia="仿宋_GB2312"/>
                      <w:sz w:val="21"/>
                    </w:rPr>
                    <w:t>4</w:t>
                  </w:r>
                  <w:r>
                    <w:rPr>
                      <w:rFonts w:ascii="仿宋_GB2312" w:hAnsi="仿宋_GB2312" w:cs="仿宋_GB2312" w:eastAsia="仿宋_GB2312"/>
                      <w:sz w:val="21"/>
                    </w:rPr>
                    <w:t>、甲醛含量：</w:t>
                  </w:r>
                  <w:r>
                    <w:rPr>
                      <w:rFonts w:ascii="仿宋_GB2312" w:hAnsi="仿宋_GB2312" w:cs="仿宋_GB2312" w:eastAsia="仿宋_GB2312"/>
                      <w:sz w:val="21"/>
                    </w:rPr>
                    <w:t>≤75mg/kg；</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pH值：4.0~8.5；</w:t>
                  </w:r>
                  <w:r>
                    <w:br/>
                  </w:r>
                  <w:r>
                    <w:rPr>
                      <w:rFonts w:ascii="仿宋_GB2312" w:hAnsi="仿宋_GB2312" w:cs="仿宋_GB2312" w:eastAsia="仿宋_GB2312"/>
                      <w:sz w:val="21"/>
                    </w:rPr>
                    <w:t>6</w:t>
                  </w:r>
                  <w:r>
                    <w:rPr>
                      <w:rFonts w:ascii="仿宋_GB2312" w:hAnsi="仿宋_GB2312" w:cs="仿宋_GB2312" w:eastAsia="仿宋_GB2312"/>
                      <w:sz w:val="21"/>
                    </w:rPr>
                    <w:t>、纤维含量：棉</w:t>
                  </w:r>
                  <w:r>
                    <w:rPr>
                      <w:rFonts w:ascii="仿宋_GB2312" w:hAnsi="仿宋_GB2312" w:cs="仿宋_GB2312" w:eastAsia="仿宋_GB2312"/>
                      <w:sz w:val="21"/>
                    </w:rPr>
                    <w:t>≥54%;</w:t>
                  </w:r>
                  <w:r>
                    <w:br/>
                  </w:r>
                  <w:r>
                    <w:rPr>
                      <w:rFonts w:ascii="仿宋_GB2312" w:hAnsi="仿宋_GB2312" w:cs="仿宋_GB2312" w:eastAsia="仿宋_GB2312"/>
                      <w:sz w:val="21"/>
                    </w:rPr>
                    <w:t>7</w:t>
                  </w:r>
                  <w:r>
                    <w:rPr>
                      <w:rFonts w:ascii="仿宋_GB2312" w:hAnsi="仿宋_GB2312" w:cs="仿宋_GB2312" w:eastAsia="仿宋_GB2312"/>
                      <w:sz w:val="21"/>
                    </w:rPr>
                    <w:t>、密度（根</w:t>
                  </w:r>
                  <w:r>
                    <w:rPr>
                      <w:rFonts w:ascii="仿宋_GB2312" w:hAnsi="仿宋_GB2312" w:cs="仿宋_GB2312" w:eastAsia="仿宋_GB2312"/>
                      <w:sz w:val="21"/>
                    </w:rPr>
                    <w:t>/10cm）：经向340±20，纬向240±20；</w:t>
                  </w:r>
                  <w:r>
                    <w:br/>
                  </w:r>
                  <w:r>
                    <w:rPr>
                      <w:rFonts w:ascii="仿宋_GB2312" w:hAnsi="仿宋_GB2312" w:cs="仿宋_GB2312" w:eastAsia="仿宋_GB2312"/>
                      <w:sz w:val="21"/>
                    </w:rPr>
                    <w:t>8</w:t>
                  </w:r>
                  <w:r>
                    <w:rPr>
                      <w:rFonts w:ascii="仿宋_GB2312" w:hAnsi="仿宋_GB2312" w:cs="仿宋_GB2312" w:eastAsia="仿宋_GB2312"/>
                      <w:sz w:val="21"/>
                    </w:rPr>
                    <w:t>、断裂强力（</w:t>
                  </w:r>
                  <w:r>
                    <w:rPr>
                      <w:rFonts w:ascii="仿宋_GB2312" w:hAnsi="仿宋_GB2312" w:cs="仿宋_GB2312" w:eastAsia="仿宋_GB2312"/>
                      <w:sz w:val="21"/>
                    </w:rPr>
                    <w:t>N）：经向≥750，纬向≥650；</w:t>
                  </w:r>
                  <w:r>
                    <w:br/>
                  </w:r>
                  <w:r>
                    <w:rPr>
                      <w:rFonts w:ascii="仿宋_GB2312" w:hAnsi="仿宋_GB2312" w:cs="仿宋_GB2312" w:eastAsia="仿宋_GB2312"/>
                      <w:sz w:val="21"/>
                    </w:rPr>
                    <w:t>9</w:t>
                  </w:r>
                  <w:r>
                    <w:rPr>
                      <w:rFonts w:ascii="仿宋_GB2312" w:hAnsi="仿宋_GB2312" w:cs="仿宋_GB2312" w:eastAsia="仿宋_GB2312"/>
                      <w:sz w:val="21"/>
                    </w:rPr>
                    <w:t>、水洗尺寸变化率（</w:t>
                  </w:r>
                  <w:r>
                    <w:rPr>
                      <w:rFonts w:ascii="仿宋_GB2312" w:hAnsi="仿宋_GB2312" w:cs="仿宋_GB2312" w:eastAsia="仿宋_GB2312"/>
                      <w:sz w:val="21"/>
                    </w:rPr>
                    <w:t>%）：经向-2.0~+1.0，纬向-2.0~+1.0；</w:t>
                  </w:r>
                  <w:r>
                    <w:br/>
                  </w:r>
                  <w:r>
                    <w:rPr>
                      <w:rFonts w:ascii="仿宋_GB2312" w:hAnsi="仿宋_GB2312" w:cs="仿宋_GB2312" w:eastAsia="仿宋_GB2312"/>
                      <w:sz w:val="21"/>
                    </w:rPr>
                    <w:t>10</w:t>
                  </w:r>
                  <w:r>
                    <w:rPr>
                      <w:rFonts w:ascii="仿宋_GB2312" w:hAnsi="仿宋_GB2312" w:cs="仿宋_GB2312" w:eastAsia="仿宋_GB2312"/>
                      <w:sz w:val="21"/>
                    </w:rPr>
                    <w:t>、起毛起球：</w:t>
                  </w:r>
                  <w:r>
                    <w:rPr>
                      <w:rFonts w:ascii="仿宋_GB2312" w:hAnsi="仿宋_GB2312" w:cs="仿宋_GB2312" w:eastAsia="仿宋_GB2312"/>
                      <w:sz w:val="21"/>
                    </w:rPr>
                    <w:t>≥4级；</w:t>
                  </w:r>
                  <w:r>
                    <w:br/>
                  </w:r>
                  <w:r>
                    <w:rPr>
                      <w:rFonts w:ascii="仿宋_GB2312" w:hAnsi="仿宋_GB2312" w:cs="仿宋_GB2312" w:eastAsia="仿宋_GB2312"/>
                      <w:sz w:val="21"/>
                    </w:rPr>
                    <w:t>11</w:t>
                  </w:r>
                  <w:r>
                    <w:rPr>
                      <w:rFonts w:ascii="仿宋_GB2312" w:hAnsi="仿宋_GB2312" w:cs="仿宋_GB2312" w:eastAsia="仿宋_GB2312"/>
                      <w:sz w:val="21"/>
                    </w:rPr>
                    <w:t>、全幅宽：</w:t>
                  </w:r>
                  <w:r>
                    <w:rPr>
                      <w:rFonts w:ascii="仿宋_GB2312" w:hAnsi="仿宋_GB2312" w:cs="仿宋_GB2312" w:eastAsia="仿宋_GB2312"/>
                      <w:sz w:val="21"/>
                    </w:rPr>
                    <w:t>≥1.42m；</w:t>
                  </w:r>
                  <w:r>
                    <w:br/>
                  </w:r>
                  <w:r>
                    <w:rPr>
                      <w:rFonts w:ascii="仿宋_GB2312" w:hAnsi="仿宋_GB2312" w:cs="仿宋_GB2312" w:eastAsia="仿宋_GB2312"/>
                      <w:sz w:val="21"/>
                    </w:rPr>
                    <w:t>12</w:t>
                  </w:r>
                  <w:r>
                    <w:rPr>
                      <w:rFonts w:ascii="仿宋_GB2312" w:hAnsi="仿宋_GB2312" w:cs="仿宋_GB2312" w:eastAsia="仿宋_GB2312"/>
                      <w:sz w:val="21"/>
                    </w:rPr>
                    <w:t>、撕破强力（</w:t>
                  </w:r>
                  <w:r>
                    <w:rPr>
                      <w:rFonts w:ascii="仿宋_GB2312" w:hAnsi="仿宋_GB2312" w:cs="仿宋_GB2312" w:eastAsia="仿宋_GB2312"/>
                      <w:sz w:val="21"/>
                    </w:rPr>
                    <w:t>N）：经向≥20，纬向≥40；</w:t>
                  </w:r>
                  <w:r>
                    <w:br/>
                  </w:r>
                  <w:r>
                    <w:rPr>
                      <w:rFonts w:ascii="仿宋_GB2312" w:hAnsi="仿宋_GB2312" w:cs="仿宋_GB2312" w:eastAsia="仿宋_GB2312"/>
                      <w:sz w:val="21"/>
                    </w:rPr>
                    <w:t>13</w:t>
                  </w:r>
                  <w:r>
                    <w:rPr>
                      <w:rFonts w:ascii="仿宋_GB2312" w:hAnsi="仿宋_GB2312" w:cs="仿宋_GB2312" w:eastAsia="仿宋_GB2312"/>
                      <w:sz w:val="21"/>
                    </w:rPr>
                    <w:t>、耐光色牢度：</w:t>
                  </w:r>
                  <w:r>
                    <w:rPr>
                      <w:rFonts w:ascii="仿宋_GB2312" w:hAnsi="仿宋_GB2312" w:cs="仿宋_GB2312" w:eastAsia="仿宋_GB2312"/>
                      <w:sz w:val="21"/>
                    </w:rPr>
                    <w:t>≥5级；</w:t>
                  </w:r>
                  <w:r>
                    <w:br/>
                  </w:r>
                  <w:r>
                    <w:rPr>
                      <w:rFonts w:ascii="仿宋_GB2312" w:hAnsi="仿宋_GB2312" w:cs="仿宋_GB2312" w:eastAsia="仿宋_GB2312"/>
                      <w:sz w:val="21"/>
                    </w:rPr>
                    <w:t>14</w:t>
                  </w:r>
                  <w:r>
                    <w:rPr>
                      <w:rFonts w:ascii="仿宋_GB2312" w:hAnsi="仿宋_GB2312" w:cs="仿宋_GB2312" w:eastAsia="仿宋_GB2312"/>
                      <w:sz w:val="21"/>
                    </w:rPr>
                    <w:t>、耐皂洗色牢度：变色</w:t>
                  </w:r>
                  <w:r>
                    <w:rPr>
                      <w:rFonts w:ascii="仿宋_GB2312" w:hAnsi="仿宋_GB2312" w:cs="仿宋_GB2312" w:eastAsia="仿宋_GB2312"/>
                      <w:sz w:val="21"/>
                    </w:rPr>
                    <w:t>≥4，沾色≥3-4；</w:t>
                  </w:r>
                  <w:r>
                    <w:br/>
                  </w:r>
                  <w:r>
                    <w:rPr>
                      <w:rFonts w:ascii="仿宋_GB2312" w:hAnsi="仿宋_GB2312" w:cs="仿宋_GB2312" w:eastAsia="仿宋_GB2312"/>
                      <w:sz w:val="21"/>
                    </w:rPr>
                    <w:t>15</w:t>
                  </w:r>
                  <w:r>
                    <w:rPr>
                      <w:rFonts w:ascii="仿宋_GB2312" w:hAnsi="仿宋_GB2312" w:cs="仿宋_GB2312" w:eastAsia="仿宋_GB2312"/>
                      <w:sz w:val="21"/>
                    </w:rPr>
                    <w:t>、耐摩擦色牢度：干摩</w:t>
                  </w:r>
                  <w:r>
                    <w:rPr>
                      <w:rFonts w:ascii="仿宋_GB2312" w:hAnsi="仿宋_GB2312" w:cs="仿宋_GB2312" w:eastAsia="仿宋_GB2312"/>
                      <w:sz w:val="21"/>
                    </w:rPr>
                    <w:t>≥3-4，湿摩≥3；</w:t>
                  </w:r>
                  <w:r>
                    <w:br/>
                  </w:r>
                  <w:r>
                    <w:rPr>
                      <w:rFonts w:ascii="仿宋_GB2312" w:hAnsi="仿宋_GB2312" w:cs="仿宋_GB2312" w:eastAsia="仿宋_GB2312"/>
                      <w:sz w:val="21"/>
                    </w:rPr>
                    <w:t>16</w:t>
                  </w:r>
                  <w:r>
                    <w:rPr>
                      <w:rFonts w:ascii="仿宋_GB2312" w:hAnsi="仿宋_GB2312" w:cs="仿宋_GB2312" w:eastAsia="仿宋_GB2312"/>
                      <w:sz w:val="21"/>
                    </w:rPr>
                    <w:t>、耐刷洗色牢度：变色</w:t>
                  </w:r>
                  <w:r>
                    <w:rPr>
                      <w:rFonts w:ascii="仿宋_GB2312" w:hAnsi="仿宋_GB2312" w:cs="仿宋_GB2312" w:eastAsia="仿宋_GB2312"/>
                      <w:sz w:val="21"/>
                    </w:rPr>
                    <w:t>≥3；</w:t>
                  </w:r>
                  <w:r>
                    <w:br/>
                  </w:r>
                  <w:r>
                    <w:rPr>
                      <w:rFonts w:ascii="仿宋_GB2312" w:hAnsi="仿宋_GB2312" w:cs="仿宋_GB2312" w:eastAsia="仿宋_GB2312"/>
                      <w:sz w:val="21"/>
                    </w:rPr>
                    <w:t>17</w:t>
                  </w:r>
                  <w:r>
                    <w:rPr>
                      <w:rFonts w:ascii="仿宋_GB2312" w:hAnsi="仿宋_GB2312" w:cs="仿宋_GB2312" w:eastAsia="仿宋_GB2312"/>
                      <w:sz w:val="21"/>
                    </w:rPr>
                    <w:t>、耐热压色牢度：干压变色</w:t>
                  </w:r>
                  <w:r>
                    <w:rPr>
                      <w:rFonts w:ascii="仿宋_GB2312" w:hAnsi="仿宋_GB2312" w:cs="仿宋_GB2312" w:eastAsia="仿宋_GB2312"/>
                      <w:sz w:val="21"/>
                    </w:rPr>
                    <w:t>≥4，潮压沾色≥3-4；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臂章</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1、执行标准：《辅警服饰 臂章》。</w:t>
                  </w:r>
                  <w:r>
                    <w:br/>
                  </w:r>
                  <w:r>
                    <w:rPr>
                      <w:rFonts w:ascii="仿宋_GB2312" w:hAnsi="仿宋_GB2312" w:cs="仿宋_GB2312" w:eastAsia="仿宋_GB2312"/>
                      <w:sz w:val="21"/>
                    </w:rPr>
                    <w:t>2、臂章正面图案由“中华人民共和国”、“AUXILIARY POLICE”、“辅警”、五角星、长城及外环、“公安”和橄榄枝构成。</w:t>
                  </w:r>
                  <w:r>
                    <w:br/>
                  </w:r>
                  <w:r>
                    <w:rPr>
                      <w:rFonts w:ascii="仿宋_GB2312" w:hAnsi="仿宋_GB2312" w:cs="仿宋_GB2312" w:eastAsia="仿宋_GB2312"/>
                      <w:sz w:val="21"/>
                    </w:rPr>
                    <w:t>3、臂章的结构由丝织版面、无纺粘合衬、锁边线构成。</w:t>
                  </w:r>
                  <w:r>
                    <w:br/>
                  </w:r>
                  <w:r>
                    <w:rPr>
                      <w:rFonts w:ascii="仿宋_GB2312" w:hAnsi="仿宋_GB2312" w:cs="仿宋_GB2312" w:eastAsia="仿宋_GB2312"/>
                      <w:sz w:val="21"/>
                    </w:rPr>
                    <w:t>4、颜色：“中华人民共和国”、五角星、长城浅色为橘黄色。“辅警”、“AUXILIARY POLICE”、长城外框为荧光漂白色。五角星边框为天蓝色。 长城深色为土黄色。版面底色、“公安”为蓝色。“公安”底色、橄榄枝、锁边线为灰色。</w:t>
                  </w:r>
                  <w:r>
                    <w:br/>
                  </w:r>
                  <w:r>
                    <w:rPr>
                      <w:rFonts w:ascii="仿宋_GB2312" w:hAnsi="仿宋_GB2312" w:cs="仿宋_GB2312" w:eastAsia="仿宋_GB2312"/>
                      <w:sz w:val="21"/>
                    </w:rPr>
                    <w:t>5、耐光色牢度（级）：≥5。</w:t>
                  </w:r>
                  <w:r>
                    <w:br/>
                  </w:r>
                  <w:r>
                    <w:rPr>
                      <w:rFonts w:ascii="仿宋_GB2312" w:hAnsi="仿宋_GB2312" w:cs="仿宋_GB2312" w:eastAsia="仿宋_GB2312"/>
                      <w:sz w:val="21"/>
                    </w:rPr>
                    <w:t>6、耐皂洗色牢度（级）：变色≥3、沾色≥3-4。</w:t>
                  </w:r>
                  <w:r>
                    <w:br/>
                  </w:r>
                  <w:r>
                    <w:rPr>
                      <w:rFonts w:ascii="仿宋_GB2312" w:hAnsi="仿宋_GB2312" w:cs="仿宋_GB2312" w:eastAsia="仿宋_GB2312"/>
                      <w:sz w:val="21"/>
                    </w:rPr>
                    <w:t>7、耐摩擦色牢度（级）：干摩≥3、湿摩≥2。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矩形背贴</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1、辅警服饰“矩形</w:t>
                  </w:r>
                  <w:r>
                    <w:rPr>
                      <w:rFonts w:ascii="仿宋_GB2312" w:hAnsi="仿宋_GB2312" w:cs="仿宋_GB2312" w:eastAsia="仿宋_GB2312"/>
                      <w:sz w:val="21"/>
                    </w:rPr>
                    <w:t>背贴</w:t>
                  </w:r>
                  <w:r>
                    <w:rPr>
                      <w:rFonts w:ascii="仿宋_GB2312" w:hAnsi="仿宋_GB2312" w:cs="仿宋_GB2312" w:eastAsia="仿宋_GB2312"/>
                      <w:sz w:val="21"/>
                    </w:rPr>
                    <w:t>”符合辅警服饰标准。</w:t>
                  </w:r>
                  <w:r>
                    <w:rPr>
                      <w:rFonts w:ascii="仿宋_GB2312" w:hAnsi="仿宋_GB2312" w:cs="仿宋_GB2312" w:eastAsia="仿宋_GB2312"/>
                      <w:sz w:val="21"/>
                    </w:rPr>
                    <w:t>2.字样:正面印有“辅警”和“AUXILIARY POLICE”字样，字体及排列符合辅警服饰标准;3.面料:涤纶丝织布;4.尺寸:长200mm×宽60mm(允差±2mm);</w:t>
                  </w:r>
                  <w:r>
                    <w:rPr>
                      <w:rFonts w:ascii="仿宋_GB2312" w:hAnsi="仿宋_GB2312" w:cs="仿宋_GB2312" w:eastAsia="仿宋_GB2312"/>
                      <w:sz w:val="21"/>
                    </w:rPr>
                    <w:t>5.耐光色牢度(级):≥5;</w:t>
                  </w:r>
                  <w:r>
                    <w:rPr>
                      <w:rFonts w:ascii="仿宋_GB2312" w:hAnsi="仿宋_GB2312" w:cs="仿宋_GB2312" w:eastAsia="仿宋_GB2312"/>
                      <w:sz w:val="21"/>
                    </w:rPr>
                    <w:t xml:space="preserve"> </w:t>
                  </w:r>
                  <w:r>
                    <w:rPr>
                      <w:rFonts w:ascii="仿宋_GB2312" w:hAnsi="仿宋_GB2312" w:cs="仿宋_GB2312" w:eastAsia="仿宋_GB2312"/>
                      <w:sz w:val="21"/>
                    </w:rPr>
                    <w:t>6.耐皂洗色牢度(级):变色≥4;沾色≥4;7.背面粘扣带钩面剥离强度(N/cm):≥10。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丝织胸徽</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1、执行标准：《辅警服饰 丝织胸徽》。</w:t>
                  </w:r>
                  <w:r>
                    <w:br/>
                  </w:r>
                  <w:r>
                    <w:rPr>
                      <w:rFonts w:ascii="仿宋_GB2312" w:hAnsi="仿宋_GB2312" w:cs="仿宋_GB2312" w:eastAsia="仿宋_GB2312"/>
                      <w:sz w:val="21"/>
                    </w:rPr>
                    <w:t>2、丝织胸微正面图案由部门名称或地区名称字样、五角星和橄榄枝组成。</w:t>
                  </w:r>
                  <w:r>
                    <w:br/>
                  </w:r>
                  <w:r>
                    <w:rPr>
                      <w:rFonts w:ascii="仿宋_GB2312" w:hAnsi="仿宋_GB2312" w:cs="仿宋_GB2312" w:eastAsia="仿宋_GB2312"/>
                      <w:sz w:val="21"/>
                    </w:rPr>
                    <w:t>3、丝织胸微由丝织版面、无纺粘合衬、粘扣带钩面、锁边线构成。</w:t>
                  </w:r>
                  <w:r>
                    <w:br/>
                  </w:r>
                  <w:r>
                    <w:rPr>
                      <w:rFonts w:ascii="仿宋_GB2312" w:hAnsi="仿宋_GB2312" w:cs="仿宋_GB2312" w:eastAsia="仿宋_GB2312"/>
                      <w:sz w:val="21"/>
                    </w:rPr>
                    <w:t>4、颜色：部门名称或地区名称字样、五角星和橄榄枝为荧光漂白色;底色和锁边线颜色为蓝色;粘扣带钩面为黑色(粘扣带圈面颜色与服装颜色相同)。</w:t>
                  </w:r>
                  <w:r>
                    <w:br/>
                  </w:r>
                  <w:r>
                    <w:rPr>
                      <w:rFonts w:ascii="仿宋_GB2312" w:hAnsi="仿宋_GB2312" w:cs="仿宋_GB2312" w:eastAsia="仿宋_GB2312"/>
                      <w:sz w:val="21"/>
                    </w:rPr>
                    <w:t>5、耐光色牢度（级）：≥5。</w:t>
                  </w:r>
                  <w:r>
                    <w:br/>
                  </w:r>
                  <w:r>
                    <w:rPr>
                      <w:rFonts w:ascii="仿宋_GB2312" w:hAnsi="仿宋_GB2312" w:cs="仿宋_GB2312" w:eastAsia="仿宋_GB2312"/>
                      <w:sz w:val="21"/>
                    </w:rPr>
                    <w:t>6、耐皂洗色牢度（级）：变色≥4、沾色≥4。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bl>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丝织号牌</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1、执行标准：《辅警服饰 丝织号牌》。</w:t>
                  </w:r>
                  <w:r>
                    <w:br/>
                  </w:r>
                  <w:r>
                    <w:rPr>
                      <w:rFonts w:ascii="仿宋_GB2312" w:hAnsi="仿宋_GB2312" w:cs="仿宋_GB2312" w:eastAsia="仿宋_GB2312"/>
                      <w:sz w:val="21"/>
                    </w:rPr>
                    <w:t>2、丝织号牌正面图案由中文“辅警”和6位阿拉伯数字组成。</w:t>
                  </w:r>
                  <w:r>
                    <w:br/>
                  </w:r>
                  <w:r>
                    <w:rPr>
                      <w:rFonts w:ascii="仿宋_GB2312" w:hAnsi="仿宋_GB2312" w:cs="仿宋_GB2312" w:eastAsia="仿宋_GB2312"/>
                      <w:sz w:val="21"/>
                    </w:rPr>
                    <w:t>3、丝织号牌由丝织版面、无纺粘合衬、粘扣带钩面、锁边线构成。</w:t>
                  </w:r>
                  <w:r>
                    <w:br/>
                  </w:r>
                  <w:r>
                    <w:rPr>
                      <w:rFonts w:ascii="仿宋_GB2312" w:hAnsi="仿宋_GB2312" w:cs="仿宋_GB2312" w:eastAsia="仿宋_GB2312"/>
                      <w:sz w:val="21"/>
                    </w:rPr>
                    <w:t>4、颜色：文字数字为荧光漂白色:号牌底色和锁边线颜色为蓝色:粘扣带钩面为黑色(粘扣带圈面颜色与服装颜色相同)。</w:t>
                  </w:r>
                  <w:r>
                    <w:br/>
                  </w:r>
                  <w:r>
                    <w:rPr>
                      <w:rFonts w:ascii="仿宋_GB2312" w:hAnsi="仿宋_GB2312" w:cs="仿宋_GB2312" w:eastAsia="仿宋_GB2312"/>
                      <w:sz w:val="21"/>
                    </w:rPr>
                    <w:t>5、耐光色牢度（级）：≥5。</w:t>
                  </w:r>
                  <w:r>
                    <w:br/>
                  </w:r>
                  <w:r>
                    <w:rPr>
                      <w:rFonts w:ascii="仿宋_GB2312" w:hAnsi="仿宋_GB2312" w:cs="仿宋_GB2312" w:eastAsia="仿宋_GB2312"/>
                      <w:sz w:val="21"/>
                    </w:rPr>
                    <w:t>6、耐皂洗色牢度（级）：变色≥4、沾色≥4。</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金属胸徽</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金属胸徽》（试用稿）执行。</w:t>
                  </w:r>
                </w:p>
                <w:p>
                  <w:pPr>
                    <w:pStyle w:val="null3"/>
                    <w:jc w:val="both"/>
                  </w:pPr>
                  <w:r>
                    <w:rPr>
                      <w:rFonts w:ascii="仿宋_GB2312" w:hAnsi="仿宋_GB2312" w:cs="仿宋_GB2312" w:eastAsia="仿宋_GB2312"/>
                      <w:sz w:val="21"/>
                    </w:rPr>
                    <w:t>2.颜色：胸徽体颜色为光亮银白色(铬色)：文字图案颜色为白色：底色为蓝色：锁扣体为黑色。</w:t>
                  </w:r>
                </w:p>
                <w:p>
                  <w:pPr>
                    <w:pStyle w:val="null3"/>
                    <w:jc w:val="both"/>
                  </w:pPr>
                  <w:r>
                    <w:rPr>
                      <w:rFonts w:ascii="仿宋_GB2312" w:hAnsi="仿宋_GB2312" w:cs="仿宋_GB2312" w:eastAsia="仿宋_GB2312"/>
                      <w:sz w:val="21"/>
                    </w:rPr>
                    <w:t>3.材料：胸徽体为锌合金，规格 YZZnAl4A锁扣体为锁扣体组件，规格 Φ 13 mm 锁扣钉为黄铜线，规格 H62</w:t>
                  </w:r>
                </w:p>
                <w:p>
                  <w:pPr>
                    <w:pStyle w:val="null3"/>
                    <w:jc w:val="both"/>
                  </w:pPr>
                  <w:r>
                    <w:rPr>
                      <w:rFonts w:ascii="仿宋_GB2312" w:hAnsi="仿宋_GB2312" w:cs="仿宋_GB2312" w:eastAsia="仿宋_GB2312"/>
                      <w:sz w:val="21"/>
                    </w:rPr>
                    <w:t>白色文字图案及蓝色衬地为白色、蓝色涂料牌面树脂为聚甲基丙烯酸甲酯，规格无色透明片材</w:t>
                  </w:r>
                </w:p>
                <w:p>
                  <w:pPr>
                    <w:pStyle w:val="null3"/>
                    <w:jc w:val="both"/>
                  </w:pPr>
                  <w:r>
                    <w:rPr>
                      <w:rFonts w:ascii="仿宋_GB2312" w:hAnsi="仿宋_GB2312" w:cs="仿宋_GB2312" w:eastAsia="仿宋_GB2312"/>
                      <w:sz w:val="21"/>
                    </w:rPr>
                    <w:t>4.成品性能：(铬+镍)镀层厚度/ μ ≥5</w:t>
                  </w:r>
                </w:p>
                <w:p>
                  <w:pPr>
                    <w:pStyle w:val="null3"/>
                    <w:jc w:val="both"/>
                  </w:pPr>
                  <w:r>
                    <w:rPr>
                      <w:rFonts w:ascii="仿宋_GB2312" w:hAnsi="仿宋_GB2312" w:cs="仿宋_GB2312" w:eastAsia="仿宋_GB2312"/>
                      <w:sz w:val="21"/>
                    </w:rPr>
                    <w:t>耐盐雾腐蚀：</w:t>
                  </w:r>
                  <w:r>
                    <w:rPr>
                      <w:rFonts w:ascii="仿宋_GB2312" w:hAnsi="仿宋_GB2312" w:cs="仿宋_GB2312" w:eastAsia="仿宋_GB2312"/>
                      <w:sz w:val="21"/>
                    </w:rPr>
                    <w:t>48h 牌面无腐蚀</w:t>
                  </w:r>
                  <w:r>
                    <w:rPr>
                      <w:rFonts w:ascii="仿宋_GB2312" w:hAnsi="仿宋_GB2312" w:cs="仿宋_GB2312" w:eastAsia="仿宋_GB2312"/>
                      <w:sz w:val="21"/>
                    </w:rPr>
                    <w:t>、</w:t>
                  </w:r>
                  <w:r>
                    <w:rPr>
                      <w:rFonts w:ascii="仿宋_GB2312" w:hAnsi="仿宋_GB2312" w:cs="仿宋_GB2312" w:eastAsia="仿宋_GB2312"/>
                      <w:sz w:val="21"/>
                    </w:rPr>
                    <w:t>锁扣抗拉强力</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加力至</w:t>
                  </w:r>
                  <w:r>
                    <w:rPr>
                      <w:rFonts w:ascii="仿宋_GB2312" w:hAnsi="仿宋_GB2312" w:cs="仿宋_GB2312" w:eastAsia="仿宋_GB2312"/>
                      <w:sz w:val="21"/>
                    </w:rPr>
                    <w:t>100N未损坏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金属号牌</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1、执行标准：《辅警服饰 金属号牌》。</w:t>
                  </w:r>
                  <w:r>
                    <w:br/>
                  </w:r>
                  <w:r>
                    <w:rPr>
                      <w:rFonts w:ascii="仿宋_GB2312" w:hAnsi="仿宋_GB2312" w:cs="仿宋_GB2312" w:eastAsia="仿宋_GB2312"/>
                      <w:sz w:val="21"/>
                    </w:rPr>
                    <w:t>2、号牌正面图案由中文“辅警”和6位阿拉伯数字组成。号牌结构由号牌体和两组锁扣构成。锁扣由锁扣体和锁扣钉构成。</w:t>
                  </w:r>
                  <w:r>
                    <w:br/>
                  </w:r>
                  <w:r>
                    <w:rPr>
                      <w:rFonts w:ascii="仿宋_GB2312" w:hAnsi="仿宋_GB2312" w:cs="仿宋_GB2312" w:eastAsia="仿宋_GB2312"/>
                      <w:sz w:val="21"/>
                    </w:rPr>
                    <w:t>3、号牌体颜色为光亮银白色(铬色)；“辅警”和6位阿拉伯数字颜色为白色;底色为蓝色；锁扣体为黑色。</w:t>
                  </w:r>
                  <w:r>
                    <w:br/>
                  </w:r>
                  <w:r>
                    <w:rPr>
                      <w:rFonts w:ascii="仿宋_GB2312" w:hAnsi="仿宋_GB2312" w:cs="仿宋_GB2312" w:eastAsia="仿宋_GB2312"/>
                      <w:sz w:val="21"/>
                    </w:rPr>
                    <w:t>4、号牌体为锌合金材质。</w:t>
                  </w:r>
                  <w:r>
                    <w:br/>
                  </w:r>
                  <w:r>
                    <w:rPr>
                      <w:rFonts w:ascii="仿宋_GB2312" w:hAnsi="仿宋_GB2312" w:cs="仿宋_GB2312" w:eastAsia="仿宋_GB2312"/>
                      <w:sz w:val="21"/>
                    </w:rPr>
                    <w:t>5、(铬+镍)镀层厚度（μm）：≥5。</w:t>
                  </w:r>
                  <w:r>
                    <w:br/>
                  </w:r>
                  <w:r>
                    <w:rPr>
                      <w:rFonts w:ascii="仿宋_GB2312" w:hAnsi="仿宋_GB2312" w:cs="仿宋_GB2312" w:eastAsia="仿宋_GB2312"/>
                      <w:sz w:val="21"/>
                    </w:rPr>
                    <w:t>6、耐盐雾腐蚀：48h 表面无腐蚀、牌面无变化。</w:t>
                  </w:r>
                  <w:r>
                    <w:br/>
                  </w:r>
                  <w:r>
                    <w:rPr>
                      <w:rFonts w:ascii="仿宋_GB2312" w:hAnsi="仿宋_GB2312" w:cs="仿宋_GB2312" w:eastAsia="仿宋_GB2312"/>
                      <w:sz w:val="21"/>
                    </w:rPr>
                    <w:t>7、锁扣抗拉强力（N）：加力至100N未损坏。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硬肩章</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硬式肩章》（试用稿）执行。</w:t>
                  </w:r>
                </w:p>
                <w:p>
                  <w:pPr>
                    <w:pStyle w:val="null3"/>
                    <w:jc w:val="both"/>
                  </w:pPr>
                  <w:r>
                    <w:rPr>
                      <w:rFonts w:ascii="仿宋_GB2312" w:hAnsi="仿宋_GB2312" w:cs="仿宋_GB2312" w:eastAsia="仿宋_GB2312"/>
                      <w:sz w:val="21"/>
                    </w:rPr>
                    <w:t>2.规格尺寸：硬式肩章按长度(L)分为5个规格：1号(153mm)、2号(143 mm)、 3号 (133 mm)、4号 (123mm)、5号 (113mm)。</w:t>
                  </w:r>
                </w:p>
                <w:p>
                  <w:pPr>
                    <w:pStyle w:val="null3"/>
                    <w:jc w:val="both"/>
                  </w:pPr>
                  <w:r>
                    <w:rPr>
                      <w:rFonts w:ascii="仿宋_GB2312" w:hAnsi="仿宋_GB2312" w:cs="仿宋_GB2312" w:eastAsia="仿宋_GB2312"/>
                      <w:sz w:val="21"/>
                    </w:rPr>
                    <w:t>3.颜色：硬式肩章版面颜色为蓝色；金属辅警衔标识件颜色为光亮银白色(铬色)：缝纫线面线的颜色与版面颜色相同：底布、袢带和缝纫线底线的颜色为藏蓝色。</w:t>
                  </w:r>
                </w:p>
                <w:p>
                  <w:pPr>
                    <w:pStyle w:val="null3"/>
                    <w:jc w:val="both"/>
                  </w:pPr>
                  <w:r>
                    <w:rPr>
                      <w:rFonts w:ascii="仿宋_GB2312" w:hAnsi="仿宋_GB2312" w:cs="仿宋_GB2312" w:eastAsia="仿宋_GB2312"/>
                      <w:sz w:val="21"/>
                    </w:rPr>
                    <w:t>4.材料：（1）硬式肩章板材料规格：版面为粘胶长丝织带，规格经纱：涤纶长丝双股纱29texX2、19.5 texX2交并纬纱：粘胶长丝 150D。与版面粘合为黑色机织热熔粘合衬布，规格 250g/m² (含胶粒)与底布粘合为与底布粘合，规格210 g/m²与热熔粘合衬、塑料衬板、机织树脂衬粘合为 EVA 热熔胶片，规格厚0.2 mm底布为涤纶绸，规格70 dtex FDY /81 dtex DTY 袢带为涤纶丝织带，规格 100 D，宽9 mm厚0.35mm~0.55 mm缝纫为涤纶缝纫线，规格 11.8 texX3 （2）金属辅警衔标识材料规格：标识件体为锌合金，规格YZZnAI4A钉缀脚为黄铜带，规格H68，厚度0.35mm；5.成品性能：</w:t>
                  </w:r>
                </w:p>
                <w:p>
                  <w:pPr>
                    <w:pStyle w:val="null3"/>
                    <w:jc w:val="both"/>
                  </w:pPr>
                  <w:r>
                    <w:rPr>
                      <w:rFonts w:ascii="仿宋_GB2312" w:hAnsi="仿宋_GB2312" w:cs="仿宋_GB2312" w:eastAsia="仿宋_GB2312"/>
                      <w:sz w:val="21"/>
                    </w:rPr>
                    <w:t>弧形保形性能</w:t>
                  </w:r>
                  <w:r>
                    <w:rPr>
                      <w:rFonts w:ascii="仿宋_GB2312" w:hAnsi="仿宋_GB2312" w:cs="仿宋_GB2312" w:eastAsia="仿宋_GB2312"/>
                      <w:sz w:val="21"/>
                    </w:rPr>
                    <w:t>(mm)≥3；热熔胶片粘合剥离强度(N/cm)≥10。</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软肩章</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软式肩章》（试用稿）执行。</w:t>
                  </w:r>
                </w:p>
                <w:p>
                  <w:pPr>
                    <w:pStyle w:val="null3"/>
                    <w:jc w:val="both"/>
                  </w:pPr>
                  <w:r>
                    <w:rPr>
                      <w:rFonts w:ascii="仿宋_GB2312" w:hAnsi="仿宋_GB2312" w:cs="仿宋_GB2312" w:eastAsia="仿宋_GB2312"/>
                      <w:sz w:val="21"/>
                    </w:rPr>
                    <w:t>2.规格尺寸：软式肩章按长度(L)分为5个规格：1号(153mm)、2号(143 mm)、 3号 (133 mm)、4号 (123mm)、5号 (113mm)。</w:t>
                  </w:r>
                </w:p>
                <w:p>
                  <w:pPr>
                    <w:pStyle w:val="null3"/>
                    <w:jc w:val="both"/>
                  </w:pPr>
                  <w:r>
                    <w:rPr>
                      <w:rFonts w:ascii="仿宋_GB2312" w:hAnsi="仿宋_GB2312" w:cs="仿宋_GB2312" w:eastAsia="仿宋_GB2312"/>
                      <w:sz w:val="21"/>
                    </w:rPr>
                    <w:t>3.颜色：软式肩章版面颜色为蓝色</w:t>
                  </w:r>
                </w:p>
                <w:p>
                  <w:pPr>
                    <w:pStyle w:val="null3"/>
                    <w:jc w:val="both"/>
                  </w:pPr>
                  <w:r>
                    <w:rPr>
                      <w:rFonts w:ascii="仿宋_GB2312" w:hAnsi="仿宋_GB2312" w:cs="仿宋_GB2312" w:eastAsia="仿宋_GB2312"/>
                      <w:sz w:val="21"/>
                    </w:rPr>
                    <w:t>4.材料规格：版面为涤纶低弹丝提花机织布，规格75D与版面粘合、穿袢衬布为黑色机织热熔粘合衬布，规格250g/㎡ (含胶粒)与底布粘合、穿袢衬布为黑色机织树脂衬布，规格210g/m²与热熔粘合衬、塑料衬板、机织树脂衬粘合为EVA热熔胶片，规格厚 0.2 mm塑料衬板为黑色聚乙烯片，规格厚0.7mm底布、穿袢面、穿袢里为涤纶绸，规格70 dtexFDY /81dtex DTY缝纫为涤纶缝纫线，规格 11.8tex X3肩章板与穿袢扣合为四件子母扣，规格Φ1514 黑色注塑扣面；</w:t>
                  </w:r>
                </w:p>
                <w:p>
                  <w:pPr>
                    <w:pStyle w:val="null3"/>
                    <w:jc w:val="both"/>
                  </w:pPr>
                  <w:r>
                    <w:rPr>
                      <w:rFonts w:ascii="仿宋_GB2312" w:hAnsi="仿宋_GB2312" w:cs="仿宋_GB2312" w:eastAsia="仿宋_GB2312"/>
                      <w:sz w:val="21"/>
                    </w:rPr>
                    <w:t>5.成品性能：耐光色牢度/级≥5；耐皂洗色牢度/级：变色≥4，沾色≥4；</w:t>
                  </w:r>
                </w:p>
                <w:p>
                  <w:pPr>
                    <w:pStyle w:val="null3"/>
                    <w:jc w:val="both"/>
                  </w:pPr>
                  <w:r>
                    <w:rPr>
                      <w:rFonts w:ascii="仿宋_GB2312" w:hAnsi="仿宋_GB2312" w:cs="仿宋_GB2312" w:eastAsia="仿宋_GB2312"/>
                      <w:sz w:val="21"/>
                    </w:rPr>
                    <w:t>耐摩擦色牢度</w:t>
                  </w:r>
                  <w:r>
                    <w:rPr>
                      <w:rFonts w:ascii="仿宋_GB2312" w:hAnsi="仿宋_GB2312" w:cs="仿宋_GB2312" w:eastAsia="仿宋_GB2312"/>
                      <w:sz w:val="21"/>
                    </w:rPr>
                    <w:t>/级：干摩≥3-4，湿摩≥3。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r>
          </w:tbl>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套肩章</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套式肩章》（试用稿）执行；</w:t>
                  </w:r>
                </w:p>
                <w:p>
                  <w:pPr>
                    <w:pStyle w:val="null3"/>
                    <w:jc w:val="both"/>
                  </w:pPr>
                  <w:r>
                    <w:rPr>
                      <w:rFonts w:ascii="仿宋_GB2312" w:hAnsi="仿宋_GB2312" w:cs="仿宋_GB2312" w:eastAsia="仿宋_GB2312"/>
                      <w:sz w:val="21"/>
                    </w:rPr>
                    <w:t>2.颜色：套式肩章版面颜色为蓝色：版面提花辅警衔标识图案颜色为丝织荧光漂白色；缝纫线、锁边线颜色与版面颜色相同。</w:t>
                  </w:r>
                </w:p>
                <w:p>
                  <w:pPr>
                    <w:pStyle w:val="null3"/>
                    <w:jc w:val="both"/>
                  </w:pPr>
                  <w:r>
                    <w:rPr>
                      <w:rFonts w:ascii="仿宋_GB2312" w:hAnsi="仿宋_GB2312" w:cs="仿宋_GB2312" w:eastAsia="仿宋_GB2312"/>
                      <w:sz w:val="21"/>
                    </w:rPr>
                    <w:t>3.材料：版面经纬纱为涤纶低弹丝提花机织布，规格 75D与版面粘合为白色机织热熔粘合衬布，规格60g/m²与EVA热熔胶片粘合为白色机织树脂衬布，规格210g/m²与机织热熔粘合衬布、机织树脂衬布粘合为EVA热熔胶片，规格厚0.1mm锁边线面线为涤纶低弹丝，规格 150D锁边线底线、中缝缝纫为涤纶缝纫线，规格 11.8 texX3</w:t>
                  </w:r>
                </w:p>
                <w:p>
                  <w:pPr>
                    <w:pStyle w:val="null3"/>
                    <w:jc w:val="both"/>
                  </w:pPr>
                  <w:r>
                    <w:rPr>
                      <w:rFonts w:ascii="仿宋_GB2312" w:hAnsi="仿宋_GB2312" w:cs="仿宋_GB2312" w:eastAsia="仿宋_GB2312"/>
                      <w:sz w:val="21"/>
                    </w:rPr>
                    <w:t>4.成品性能</w:t>
                  </w:r>
                </w:p>
                <w:p>
                  <w:pPr>
                    <w:pStyle w:val="null3"/>
                    <w:jc w:val="both"/>
                  </w:pPr>
                  <w:r>
                    <w:rPr>
                      <w:rFonts w:ascii="仿宋_GB2312" w:hAnsi="仿宋_GB2312" w:cs="仿宋_GB2312" w:eastAsia="仿宋_GB2312"/>
                      <w:sz w:val="21"/>
                    </w:rPr>
                    <w:t>耐光色牢度</w:t>
                  </w:r>
                  <w:r>
                    <w:rPr>
                      <w:rFonts w:ascii="仿宋_GB2312" w:hAnsi="仿宋_GB2312" w:cs="仿宋_GB2312" w:eastAsia="仿宋_GB2312"/>
                      <w:sz w:val="21"/>
                    </w:rPr>
                    <w:t>/级≥5；耐皂洗色牢度/级：变色≥4，沾色≥4；耐摩擦色牢度/级：干摩≥3-4，湿摩≥3。</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帽徽</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金属帽徽》（试用稿）执行；</w:t>
                  </w:r>
                </w:p>
                <w:p>
                  <w:pPr>
                    <w:pStyle w:val="null3"/>
                    <w:jc w:val="both"/>
                  </w:pPr>
                  <w:r>
                    <w:rPr>
                      <w:rFonts w:ascii="仿宋_GB2312" w:hAnsi="仿宋_GB2312" w:cs="仿宋_GB2312" w:eastAsia="仿宋_GB2312"/>
                      <w:sz w:val="21"/>
                    </w:rPr>
                    <w:t>2.颜色：帽徽颜色为光亮银白色(铬色)；</w:t>
                  </w:r>
                </w:p>
                <w:p>
                  <w:pPr>
                    <w:pStyle w:val="null3"/>
                    <w:jc w:val="both"/>
                  </w:pPr>
                  <w:r>
                    <w:rPr>
                      <w:rFonts w:ascii="仿宋_GB2312" w:hAnsi="仿宋_GB2312" w:cs="仿宋_GB2312" w:eastAsia="仿宋_GB2312"/>
                      <w:sz w:val="21"/>
                    </w:rPr>
                    <w:t>3.材料：徽体为锌合金，规格YZZnAl4A；</w:t>
                  </w:r>
                </w:p>
                <w:p>
                  <w:pPr>
                    <w:pStyle w:val="null3"/>
                    <w:jc w:val="both"/>
                  </w:pPr>
                  <w:r>
                    <w:rPr>
                      <w:rFonts w:ascii="仿宋_GB2312" w:hAnsi="仿宋_GB2312" w:cs="仿宋_GB2312" w:eastAsia="仿宋_GB2312"/>
                      <w:sz w:val="21"/>
                    </w:rPr>
                    <w:t>螺钉为黄铜线，规格</w:t>
                  </w:r>
                  <w:r>
                    <w:rPr>
                      <w:rFonts w:ascii="仿宋_GB2312" w:hAnsi="仿宋_GB2312" w:cs="仿宋_GB2312" w:eastAsia="仿宋_GB2312"/>
                      <w:sz w:val="21"/>
                    </w:rPr>
                    <w:t>H62；</w:t>
                  </w:r>
                </w:p>
                <w:p>
                  <w:pPr>
                    <w:pStyle w:val="null3"/>
                    <w:jc w:val="both"/>
                  </w:pPr>
                  <w:r>
                    <w:rPr>
                      <w:rFonts w:ascii="仿宋_GB2312" w:hAnsi="仿宋_GB2312" w:cs="仿宋_GB2312" w:eastAsia="仿宋_GB2312"/>
                      <w:sz w:val="21"/>
                    </w:rPr>
                    <w:t>螺母为铅黄铜棒，规格</w:t>
                  </w:r>
                  <w:r>
                    <w:rPr>
                      <w:rFonts w:ascii="仿宋_GB2312" w:hAnsi="仿宋_GB2312" w:cs="仿宋_GB2312" w:eastAsia="仿宋_GB2312"/>
                      <w:sz w:val="21"/>
                    </w:rPr>
                    <w:t>HPb59-1；</w:t>
                  </w:r>
                </w:p>
                <w:p>
                  <w:pPr>
                    <w:pStyle w:val="null3"/>
                    <w:jc w:val="both"/>
                  </w:pPr>
                  <w:r>
                    <w:rPr>
                      <w:rFonts w:ascii="仿宋_GB2312" w:hAnsi="仿宋_GB2312" w:cs="仿宋_GB2312" w:eastAsia="仿宋_GB2312"/>
                      <w:sz w:val="21"/>
                    </w:rPr>
                    <w:t>4.成品性能： (铬+镍)镀层厚度/μ≥5；</w:t>
                  </w:r>
                </w:p>
                <w:p>
                  <w:pPr>
                    <w:pStyle w:val="null3"/>
                    <w:jc w:val="both"/>
                  </w:pPr>
                  <w:r>
                    <w:rPr>
                      <w:rFonts w:ascii="仿宋_GB2312" w:hAnsi="仿宋_GB2312" w:cs="仿宋_GB2312" w:eastAsia="仿宋_GB2312"/>
                      <w:sz w:val="21"/>
                    </w:rPr>
                    <w:t>耐盐雾腐蚀：</w:t>
                  </w:r>
                  <w:r>
                    <w:rPr>
                      <w:rFonts w:ascii="仿宋_GB2312" w:hAnsi="仿宋_GB2312" w:cs="仿宋_GB2312" w:eastAsia="仿宋_GB2312"/>
                      <w:sz w:val="21"/>
                    </w:rPr>
                    <w:t>4</w:t>
                  </w:r>
                  <w:r>
                    <w:rPr>
                      <w:rFonts w:ascii="仿宋_GB2312" w:hAnsi="仿宋_GB2312" w:cs="仿宋_GB2312" w:eastAsia="仿宋_GB2312"/>
                      <w:sz w:val="21"/>
                    </w:rPr>
                    <w:t>8h 表面无腐蚀；</w:t>
                  </w:r>
                </w:p>
                <w:p>
                  <w:pPr>
                    <w:pStyle w:val="null3"/>
                    <w:jc w:val="both"/>
                  </w:pPr>
                  <w:r>
                    <w:rPr>
                      <w:rFonts w:ascii="仿宋_GB2312" w:hAnsi="仿宋_GB2312" w:cs="仿宋_GB2312" w:eastAsia="仿宋_GB2312"/>
                      <w:sz w:val="21"/>
                    </w:rPr>
                    <w:t>螺钉抗拉强力</w:t>
                  </w:r>
                  <w:r>
                    <w:rPr>
                      <w:rFonts w:ascii="仿宋_GB2312" w:hAnsi="仿宋_GB2312" w:cs="仿宋_GB2312" w:eastAsia="仿宋_GB2312"/>
                      <w:sz w:val="21"/>
                    </w:rPr>
                    <w:t>/N：加力至300 N未损坏；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领带</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领带》（试用稿）执行；</w:t>
                  </w:r>
                </w:p>
                <w:p>
                  <w:pPr>
                    <w:pStyle w:val="null3"/>
                    <w:jc w:val="both"/>
                  </w:pPr>
                  <w:r>
                    <w:rPr>
                      <w:rFonts w:ascii="仿宋_GB2312" w:hAnsi="仿宋_GB2312" w:cs="仿宋_GB2312" w:eastAsia="仿宋_GB2312"/>
                      <w:sz w:val="21"/>
                    </w:rPr>
                    <w:t>2.面料：经纱采用涤纶低弹丝；</w:t>
                  </w:r>
                </w:p>
                <w:p>
                  <w:pPr>
                    <w:pStyle w:val="null3"/>
                    <w:jc w:val="both"/>
                  </w:pPr>
                  <w:r>
                    <w:rPr>
                      <w:rFonts w:ascii="仿宋_GB2312" w:hAnsi="仿宋_GB2312" w:cs="仿宋_GB2312" w:eastAsia="仿宋_GB2312"/>
                      <w:sz w:val="21"/>
                    </w:rPr>
                    <w:t>3.规格：56dtex（50D），密度114根/cm；面料纬纱84dtex（75D），密度 57根/cm。</w:t>
                  </w:r>
                </w:p>
                <w:p>
                  <w:pPr>
                    <w:pStyle w:val="null3"/>
                    <w:jc w:val="both"/>
                  </w:pPr>
                  <w:r>
                    <w:rPr>
                      <w:rFonts w:ascii="仿宋_GB2312" w:hAnsi="仿宋_GB2312" w:cs="仿宋_GB2312" w:eastAsia="仿宋_GB2312"/>
                      <w:sz w:val="21"/>
                    </w:rPr>
                    <w:t>4.成品性能</w:t>
                  </w:r>
                  <w:r>
                    <w:rPr>
                      <w:rFonts w:ascii="仿宋_GB2312" w:hAnsi="仿宋_GB2312" w:cs="仿宋_GB2312" w:eastAsia="仿宋_GB2312"/>
                      <w:sz w:val="21"/>
                    </w:rPr>
                    <w:t>：</w:t>
                  </w:r>
                  <w:r>
                    <w:rPr>
                      <w:rFonts w:ascii="仿宋_GB2312" w:hAnsi="仿宋_GB2312" w:cs="仿宋_GB2312" w:eastAsia="仿宋_GB2312"/>
                      <w:sz w:val="21"/>
                    </w:rPr>
                    <w:t>耐光色牢度</w:t>
                  </w:r>
                  <w:r>
                    <w:rPr>
                      <w:rFonts w:ascii="仿宋_GB2312" w:hAnsi="仿宋_GB2312" w:cs="仿宋_GB2312" w:eastAsia="仿宋_GB2312"/>
                      <w:sz w:val="21"/>
                    </w:rPr>
                    <w:t>(级)≥5；</w:t>
                  </w:r>
                </w:p>
                <w:p>
                  <w:pPr>
                    <w:pStyle w:val="null3"/>
                    <w:jc w:val="both"/>
                  </w:pPr>
                  <w:r>
                    <w:rPr>
                      <w:rFonts w:ascii="仿宋_GB2312" w:hAnsi="仿宋_GB2312" w:cs="仿宋_GB2312" w:eastAsia="仿宋_GB2312"/>
                      <w:sz w:val="21"/>
                    </w:rPr>
                    <w:t>耐汗渍色牢度</w:t>
                  </w:r>
                  <w:r>
                    <w:rPr>
                      <w:rFonts w:ascii="仿宋_GB2312" w:hAnsi="仿宋_GB2312" w:cs="仿宋_GB2312" w:eastAsia="仿宋_GB2312"/>
                      <w:sz w:val="21"/>
                    </w:rPr>
                    <w:t>(级)：变色≥3-4，沾色≥3-4。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r>
          </w:tbl>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领夹</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依据《</w:t>
                  </w:r>
                  <w:r>
                    <w:rPr>
                      <w:rFonts w:ascii="仿宋_GB2312" w:hAnsi="仿宋_GB2312" w:cs="仿宋_GB2312" w:eastAsia="仿宋_GB2312"/>
                      <w:sz w:val="21"/>
                    </w:rPr>
                    <w:t>GA283-2001 警用服饰领带夹》标准执行；</w:t>
                  </w:r>
                  <w:r>
                    <w:rPr>
                      <w:rFonts w:ascii="仿宋_GB2312" w:hAnsi="仿宋_GB2312" w:cs="仿宋_GB2312" w:eastAsia="仿宋_GB2312"/>
                      <w:sz w:val="21"/>
                      <w:shd w:fill="FFFFFF" w:val="clear"/>
                    </w:rPr>
                    <w:t>领带夹由夹体、压柄、齿爪、压簧及小轴构成，正面图案由警徽图案及装饰花纹组成，国徽衬地为大红色，盾牌衬地为深蓝色，其余为光亮银白色（铬色）夹体使用黄铜板</w:t>
                  </w:r>
                  <w:r>
                    <w:rPr>
                      <w:rFonts w:ascii="仿宋_GB2312" w:hAnsi="仿宋_GB2312" w:cs="仿宋_GB2312" w:eastAsia="仿宋_GB2312"/>
                      <w:sz w:val="21"/>
                      <w:shd w:fill="FFFFFF" w:val="clear"/>
                    </w:rPr>
                    <w:t>H62，压柄使用黄铜带H62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领带夹须经镀镍、镀装饰铬处理</w:t>
                  </w:r>
                  <w:r>
                    <w:rPr>
                      <w:rFonts w:ascii="仿宋_GB2312" w:hAnsi="仿宋_GB2312" w:cs="仿宋_GB2312" w:eastAsia="仿宋_GB2312"/>
                      <w:sz w:val="21"/>
                      <w:shd w:fill="FFFFFF" w:val="clear"/>
                    </w:rPr>
                    <w:t>，产品的结构、图案花纹、色相等外观特性及质量应符合主管部门批准的标样。</w:t>
                  </w:r>
                  <w:r>
                    <w:rPr>
                      <w:rFonts w:ascii="仿宋_GB2312" w:hAnsi="仿宋_GB2312" w:cs="仿宋_GB2312" w:eastAsia="仿宋_GB2312"/>
                      <w:sz w:val="21"/>
                    </w:rPr>
                    <w:t>夹体材质</w:t>
                  </w:r>
                  <w:r>
                    <w:rPr>
                      <w:rFonts w:ascii="仿宋_GB2312" w:hAnsi="仿宋_GB2312" w:cs="仿宋_GB2312" w:eastAsia="仿宋_GB2312"/>
                      <w:sz w:val="21"/>
                    </w:rPr>
                    <w:t>:黄铜板H62;表面处理:镀镍+镀装饰铬;(铬+镍)镀层厚度/μm:≥5;</w:t>
                  </w:r>
                  <w:r>
                    <w:rPr>
                      <w:rFonts w:ascii="仿宋_GB2312" w:hAnsi="仿宋_GB2312" w:cs="仿宋_GB2312" w:eastAsia="仿宋_GB2312"/>
                      <w:sz w:val="21"/>
                    </w:rPr>
                    <w:t xml:space="preserve"> </w:t>
                  </w:r>
                  <w:r>
                    <w:rPr>
                      <w:rFonts w:ascii="仿宋_GB2312" w:hAnsi="仿宋_GB2312" w:cs="仿宋_GB2312" w:eastAsia="仿宋_GB2312"/>
                      <w:sz w:val="21"/>
                    </w:rPr>
                    <w:t>耐盐雾腐蚀</w:t>
                  </w:r>
                  <w:r>
                    <w:rPr>
                      <w:rFonts w:ascii="仿宋_GB2312" w:hAnsi="仿宋_GB2312" w:cs="仿宋_GB2312" w:eastAsia="仿宋_GB2312"/>
                      <w:sz w:val="21"/>
                    </w:rPr>
                    <w:t>:48h表面无锈蚀;</w:t>
                  </w:r>
                  <w:r>
                    <w:rPr>
                      <w:rFonts w:ascii="仿宋_GB2312" w:hAnsi="仿宋_GB2312" w:cs="仿宋_GB2312" w:eastAsia="仿宋_GB2312"/>
                      <w:sz w:val="21"/>
                    </w:rPr>
                    <w:t>弹性夹持力</w:t>
                  </w:r>
                  <w:r>
                    <w:rPr>
                      <w:rFonts w:ascii="仿宋_GB2312" w:hAnsi="仿宋_GB2312" w:cs="仿宋_GB2312" w:eastAsia="仿宋_GB2312"/>
                      <w:sz w:val="21"/>
                    </w:rPr>
                    <w:t>:开口位移1mm时夹持力≥5N。</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领花</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1.执行标准：按照《辅警服饰 金属领花》（试用稿）执行；</w:t>
                  </w:r>
                </w:p>
                <w:p>
                  <w:pPr>
                    <w:pStyle w:val="null3"/>
                    <w:jc w:val="both"/>
                  </w:pPr>
                  <w:r>
                    <w:rPr>
                      <w:rFonts w:ascii="仿宋_GB2312" w:hAnsi="仿宋_GB2312" w:cs="仿宋_GB2312" w:eastAsia="仿宋_GB2312"/>
                      <w:sz w:val="21"/>
                    </w:rPr>
                    <w:t>2.颜色：领花颜色为光亮银白色(铬色)；</w:t>
                  </w:r>
                </w:p>
                <w:p>
                  <w:pPr>
                    <w:pStyle w:val="null3"/>
                    <w:jc w:val="both"/>
                  </w:pPr>
                  <w:r>
                    <w:rPr>
                      <w:rFonts w:ascii="仿宋_GB2312" w:hAnsi="仿宋_GB2312" w:cs="仿宋_GB2312" w:eastAsia="仿宋_GB2312"/>
                      <w:sz w:val="21"/>
                    </w:rPr>
                    <w:t>3.材料：领花体为锌合金，规格YZZnAl4A；螺钉为黄铜线，规格H62；螺母为铅黄铜棒，规格 HPb59-1</w:t>
                  </w:r>
                </w:p>
                <w:p>
                  <w:pPr>
                    <w:pStyle w:val="null3"/>
                    <w:jc w:val="both"/>
                  </w:pPr>
                  <w:r>
                    <w:rPr>
                      <w:rFonts w:ascii="仿宋_GB2312" w:hAnsi="仿宋_GB2312" w:cs="仿宋_GB2312" w:eastAsia="仿宋_GB2312"/>
                      <w:sz w:val="21"/>
                    </w:rPr>
                    <w:t>4.成品性能：(铬+镍)镀层厚度/μ≥5耐盐雾腐蚀：48h 表面无腐蚀螺钉抗拉强力/N：加力至300N未损坏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长袖速干服</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速干服面料采用新型速干材料，面料采用锦纶</w:t>
                  </w:r>
                  <w:r>
                    <w:rPr>
                      <w:rFonts w:ascii="仿宋_GB2312" w:hAnsi="仿宋_GB2312" w:cs="仿宋_GB2312" w:eastAsia="仿宋_GB2312"/>
                      <w:sz w:val="21"/>
                    </w:rPr>
                    <w:t>87%±5、氨纶13%±5制成，</w:t>
                  </w:r>
                  <w:r>
                    <w:rPr>
                      <w:rFonts w:ascii="仿宋_GB2312" w:hAnsi="仿宋_GB2312" w:cs="仿宋_GB2312" w:eastAsia="仿宋_GB2312"/>
                      <w:sz w:val="21"/>
                    </w:rPr>
                    <w:t>单位面积质量：</w:t>
                  </w:r>
                  <w:r>
                    <w:rPr>
                      <w:rFonts w:ascii="仿宋_GB2312" w:hAnsi="仿宋_GB2312" w:cs="仿宋_GB2312" w:eastAsia="仿宋_GB2312"/>
                      <w:sz w:val="21"/>
                    </w:rPr>
                    <w:t>150±10g/㎡</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具有良好的耐磨、防尘、防褪色功能，其中耐水洗色牢度（级）</w:t>
                  </w:r>
                  <w:r>
                    <w:rPr>
                      <w:rFonts w:ascii="仿宋_GB2312" w:hAnsi="仿宋_GB2312" w:cs="仿宋_GB2312" w:eastAsia="仿宋_GB2312"/>
                      <w:sz w:val="21"/>
                    </w:rPr>
                    <w:t>≥4级，耐磨色牢度≥4级，耐皂洗色牢度级≥4级，起毛起球（圆轨迹法）（级）≥4级。弹性好，轻便柔软，抗皱性强，</w:t>
                  </w:r>
                  <w:r>
                    <w:rPr>
                      <w:rFonts w:ascii="仿宋_GB2312" w:hAnsi="仿宋_GB2312" w:cs="仿宋_GB2312" w:eastAsia="仿宋_GB2312"/>
                      <w:sz w:val="21"/>
                    </w:rPr>
                    <w:t>耐酸碱性、耐汗、</w:t>
                  </w:r>
                  <w:r>
                    <w:rPr>
                      <w:rFonts w:ascii="仿宋_GB2312" w:hAnsi="仿宋_GB2312" w:cs="仿宋_GB2312" w:eastAsia="仿宋_GB2312"/>
                      <w:sz w:val="21"/>
                    </w:rPr>
                    <w:t>耐磨性好。</w:t>
                  </w:r>
                </w:p>
                <w:p>
                  <w:pPr>
                    <w:pStyle w:val="null3"/>
                    <w:jc w:val="left"/>
                  </w:pPr>
                  <w:r>
                    <w:rPr>
                      <w:rFonts w:ascii="仿宋_GB2312" w:hAnsi="仿宋_GB2312" w:cs="仿宋_GB2312" w:eastAsia="仿宋_GB2312"/>
                      <w:sz w:val="21"/>
                    </w:rPr>
                    <w:t>3.速干服款式符合公安部对99式特警战训服的款式要求</w:t>
                  </w:r>
                  <w:r>
                    <w:rPr>
                      <w:rFonts w:ascii="仿宋_GB2312" w:hAnsi="仿宋_GB2312" w:cs="仿宋_GB2312" w:eastAsia="仿宋_GB2312"/>
                      <w:sz w:val="21"/>
                    </w:rPr>
                    <w:t>，长袖设计，</w:t>
                  </w:r>
                  <w:r>
                    <w:rPr>
                      <w:rFonts w:ascii="仿宋_GB2312" w:hAnsi="仿宋_GB2312" w:cs="仿宋_GB2312" w:eastAsia="仿宋_GB2312"/>
                      <w:sz w:val="21"/>
                    </w:rPr>
                    <w:t>上衣袖子可挽起并用束缚带固定，可作为短袖穿着。</w:t>
                  </w:r>
                </w:p>
                <w:p>
                  <w:pPr>
                    <w:pStyle w:val="null3"/>
                    <w:jc w:val="left"/>
                  </w:pPr>
                  <w:r>
                    <w:rPr>
                      <w:rFonts w:ascii="仿宋_GB2312" w:hAnsi="仿宋_GB2312" w:cs="仿宋_GB2312" w:eastAsia="仿宋_GB2312"/>
                      <w:sz w:val="21"/>
                    </w:rPr>
                    <w:t>4.配有粘贴式臂章、胸徽、警号、肩畔及后背矩形标贴，并且根据环境的需要，所有标识均可随时拆卸。</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w:t>
                  </w:r>
                </w:p>
              </w:tc>
            </w:tr>
          </w:tbl>
          <w:tbl>
            <w:tblPr>
              <w:tblInd w:type="dxa" w:w="90"/>
              <w:tblBorders>
                <w:top w:val="none" w:color="000000" w:sz="4"/>
                <w:left w:val="none" w:color="000000" w:sz="4"/>
                <w:bottom w:val="none" w:color="000000" w:sz="4"/>
                <w:right w:val="none" w:color="000000" w:sz="4"/>
                <w:insideH w:val="none"/>
                <w:insideV w:val="none"/>
              </w:tblBorders>
            </w:tblPr>
            <w:tblGrid>
              <w:gridCol w:w="127"/>
              <w:gridCol w:w="202"/>
              <w:gridCol w:w="1501"/>
              <w:gridCol w:w="217"/>
              <w:gridCol w:w="501"/>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短袖速干服</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1、速干服面料采用新型速干材料，面料采用锦纶87%±5、氨纶13%±5制成，</w:t>
                  </w:r>
                  <w:r>
                    <w:rPr>
                      <w:rFonts w:ascii="仿宋_GB2312" w:hAnsi="仿宋_GB2312" w:cs="仿宋_GB2312" w:eastAsia="仿宋_GB2312"/>
                      <w:sz w:val="21"/>
                    </w:rPr>
                    <w:t>单位面积质量：</w:t>
                  </w:r>
                  <w:r>
                    <w:rPr>
                      <w:rFonts w:ascii="仿宋_GB2312" w:hAnsi="仿宋_GB2312" w:cs="仿宋_GB2312" w:eastAsia="仿宋_GB2312"/>
                      <w:sz w:val="21"/>
                    </w:rPr>
                    <w:t>150±10g/㎡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2、具有良好的耐磨、防尘、防褪色功能，其中耐水洗色牢度（级）≥4级，耐磨色牢度≥4级，耐皂洗色牢度级≥4级，起毛起球（圆轨迹法）（级）≥4级。弹性好，轻便柔软，抗皱性强，</w:t>
                  </w:r>
                  <w:r>
                    <w:rPr>
                      <w:rFonts w:ascii="仿宋_GB2312" w:hAnsi="仿宋_GB2312" w:cs="仿宋_GB2312" w:eastAsia="仿宋_GB2312"/>
                      <w:sz w:val="21"/>
                    </w:rPr>
                    <w:t>耐酸碱性、耐汗、</w:t>
                  </w:r>
                  <w:r>
                    <w:rPr>
                      <w:rFonts w:ascii="仿宋_GB2312" w:hAnsi="仿宋_GB2312" w:cs="仿宋_GB2312" w:eastAsia="仿宋_GB2312"/>
                      <w:sz w:val="21"/>
                    </w:rPr>
                    <w:t>耐磨性好。</w:t>
                  </w:r>
                </w:p>
                <w:p>
                  <w:pPr>
                    <w:pStyle w:val="null3"/>
                    <w:jc w:val="left"/>
                  </w:pPr>
                  <w:r>
                    <w:rPr>
                      <w:rFonts w:ascii="仿宋_GB2312" w:hAnsi="仿宋_GB2312" w:cs="仿宋_GB2312" w:eastAsia="仿宋_GB2312"/>
                      <w:sz w:val="21"/>
                    </w:rPr>
                    <w:t>3.速干服款式符合公安部对99式特警战训服的款式要求</w:t>
                  </w:r>
                  <w:r>
                    <w:rPr>
                      <w:rFonts w:ascii="仿宋_GB2312" w:hAnsi="仿宋_GB2312" w:cs="仿宋_GB2312" w:eastAsia="仿宋_GB2312"/>
                      <w:sz w:val="21"/>
                    </w:rPr>
                    <w:t>，</w:t>
                  </w:r>
                  <w:r>
                    <w:rPr>
                      <w:rFonts w:ascii="仿宋_GB2312" w:hAnsi="仿宋_GB2312" w:cs="仿宋_GB2312" w:eastAsia="仿宋_GB2312"/>
                      <w:sz w:val="21"/>
                    </w:rPr>
                    <w:t>短袖</w:t>
                  </w:r>
                  <w:r>
                    <w:rPr>
                      <w:rFonts w:ascii="仿宋_GB2312" w:hAnsi="仿宋_GB2312" w:cs="仿宋_GB2312" w:eastAsia="仿宋_GB2312"/>
                      <w:sz w:val="21"/>
                    </w:rPr>
                    <w:t>设计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4.配有粘贴式臂章、胸徽、警号、肩畔及后背矩形标贴，并且根据环境的需要，所有标识均可随时拆卸。</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春秋作训鞋</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1、执行标准：《辅警鞋 作训鞋》。</w:t>
                  </w:r>
                  <w:r>
                    <w:br/>
                  </w:r>
                  <w:r>
                    <w:rPr>
                      <w:rFonts w:ascii="仿宋_GB2312" w:hAnsi="仿宋_GB2312" w:cs="仿宋_GB2312" w:eastAsia="仿宋_GB2312"/>
                      <w:sz w:val="21"/>
                    </w:rPr>
                    <w:t>2、作训鞋男女结构样式相同，采用胶粘工艺成型，为运动系带式，颜色为黑色。鞋底前端采用另加车线作法。</w:t>
                  </w:r>
                  <w:r>
                    <w:br/>
                  </w:r>
                  <w:r>
                    <w:rPr>
                      <w:rFonts w:ascii="仿宋_GB2312" w:hAnsi="仿宋_GB2312" w:cs="仿宋_GB2312" w:eastAsia="仿宋_GB2312"/>
                      <w:sz w:val="21"/>
                    </w:rPr>
                    <w:t>3、前帮布面、鞋舌、统口面采用黑色面布。</w:t>
                  </w:r>
                  <w:r>
                    <w:br/>
                  </w:r>
                  <w:r>
                    <w:rPr>
                      <w:rFonts w:ascii="仿宋_GB2312" w:hAnsi="仿宋_GB2312" w:cs="仿宋_GB2312" w:eastAsia="仿宋_GB2312"/>
                      <w:sz w:val="21"/>
                    </w:rPr>
                    <w:t>4、耐折性能：折后鞋底无裂纹出现，曲折部位无开胶，帮面无龟裂，辅料无开裂脱落。</w:t>
                  </w:r>
                  <w:r>
                    <w:br/>
                  </w:r>
                  <w:r>
                    <w:rPr>
                      <w:rFonts w:ascii="仿宋_GB2312" w:hAnsi="仿宋_GB2312" w:cs="仿宋_GB2312" w:eastAsia="仿宋_GB2312"/>
                      <w:sz w:val="21"/>
                    </w:rPr>
                    <w:t>5、耐磨性能：橡胶外底磨痕长度应小于或等于7.0mm。</w:t>
                  </w:r>
                  <w:r>
                    <w:br/>
                  </w:r>
                  <w:r>
                    <w:rPr>
                      <w:rFonts w:ascii="仿宋_GB2312" w:hAnsi="仿宋_GB2312" w:cs="仿宋_GB2312" w:eastAsia="仿宋_GB2312"/>
                      <w:sz w:val="21"/>
                    </w:rPr>
                    <w:t>6、硬度：橡胶外底硬度(邵尔A)为60度</w:t>
                  </w:r>
                  <w:r>
                    <w:rPr>
                      <w:rFonts w:ascii="仿宋_GB2312" w:hAnsi="仿宋_GB2312" w:cs="仿宋_GB2312" w:eastAsia="仿宋_GB2312"/>
                      <w:sz w:val="21"/>
                    </w:rPr>
                    <w:t>-</w:t>
                  </w:r>
                  <w:r>
                    <w:rPr>
                      <w:rFonts w:ascii="仿宋_GB2312" w:hAnsi="仿宋_GB2312" w:cs="仿宋_GB2312" w:eastAsia="仿宋_GB2312"/>
                      <w:sz w:val="21"/>
                    </w:rPr>
                    <w:t>66度，中底硬度(邵尔C)为52度</w:t>
                  </w:r>
                  <w:r>
                    <w:rPr>
                      <w:rFonts w:ascii="仿宋_GB2312" w:hAnsi="仿宋_GB2312" w:cs="仿宋_GB2312" w:eastAsia="仿宋_GB2312"/>
                      <w:sz w:val="21"/>
                    </w:rPr>
                    <w:t>-</w:t>
                  </w:r>
                  <w:r>
                    <w:rPr>
                      <w:rFonts w:ascii="仿宋_GB2312" w:hAnsi="仿宋_GB2312" w:cs="仿宋_GB2312" w:eastAsia="仿宋_GB2312"/>
                      <w:sz w:val="21"/>
                    </w:rPr>
                    <w:t>58度。</w:t>
                  </w:r>
                  <w:r>
                    <w:br/>
                  </w:r>
                  <w:r>
                    <w:rPr>
                      <w:rFonts w:ascii="仿宋_GB2312" w:hAnsi="仿宋_GB2312" w:cs="仿宋_GB2312" w:eastAsia="仿宋_GB2312"/>
                      <w:sz w:val="21"/>
                    </w:rPr>
                    <w:t>7、防滑性能：动摩擦系数应大于或等于0.30。</w:t>
                  </w:r>
                  <w:r>
                    <w:br/>
                  </w:r>
                  <w:r>
                    <w:rPr>
                      <w:rFonts w:ascii="仿宋_GB2312" w:hAnsi="仿宋_GB2312" w:cs="仿宋_GB2312" w:eastAsia="仿宋_GB2312"/>
                      <w:sz w:val="21"/>
                    </w:rPr>
                    <w:t>8、湿热老化后感观质量：试验后成品鞋不应出现变色、变形、裂浆、裂面、开胶、断线、喷霜等缺陷。</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w:t>
                  </w:r>
                </w:p>
              </w:tc>
            </w:tr>
          </w:tbl>
          <w:p>
            <w:pPr>
              <w:pStyle w:val="null3"/>
            </w:pPr>
            <w:r>
              <w:rPr>
                <w:rFonts w:ascii="仿宋_GB2312" w:hAnsi="仿宋_GB2312" w:cs="仿宋_GB2312" w:eastAsia="仿宋_GB2312"/>
              </w:rPr>
              <w:t xml:space="preserve"> </w:t>
            </w:r>
            <w:r>
              <w:rPr>
                <w:rFonts w:ascii="仿宋_GB2312" w:hAnsi="仿宋_GB2312" w:cs="仿宋_GB2312" w:eastAsia="仿宋_GB2312"/>
                <w:sz w:val="24"/>
              </w:rPr>
              <w:t>备注：以上产品投标报价不得超出单价最高限价，否则按无效标处理。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 30 个日历天内完成项目全部内容，并交付采购方验收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进度款，最终结算金额以实际供货量结算,验收合格后，达到付款条件起5个工作日内，支付合同总金额的50.0%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1.验收标准：数量、尺寸、规格等按合同要求、 中标人响应文件进行验收。 2.检验标准：按国家或行业或地方标准验收。产品质量应达到招标要求，应能通过质检部门的检验。 3.验收依据：合同文本；国家有关的验收标准及规范；招标文件；投标文件。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 自项目通过最终验收合格之日起一年。 （2）质量保证： 1.供应商必须保证提供的产品是通过正规渠道获得的、全新的、未使用过的合格产品；其有关知识产权、技术、专利、检验、商务等均要符合中华人民共和国的有关法律、法规；供应商必须承担因所供产品而引起的全部法律责任。 2.保证产品技术指标先进、面料材质质量可靠、原材料进货渠道正常，配置合理，全面满足采购文件和合同要求。 3.具有良好的外观，确保达到最佳穿着、使用状态。 4.合同期内，乙方供给甲方的产品如有质量问题，应无条件及时给以更换，并保证甲方临时应急使用需求。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本合同及合同有关事项发生的争议，按下列第(2)种方式解决:(1)向商洛仲裁委员 会申请仲裁，仲裁地点为/(2)向商洛市人民法院起诉。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发布中标公告后中标单位须提供投标文件纸质版文件两本（一正一副）。2.因陕西政府采购网电子化流程编制支付方式及支付约定时无法满足本项目所要求付款方式，本章3.4.4（支付约定）为满足系统功能必填内容，不作参考，本项目支付方式及支付约定以技术参数与性能指标及合同约定为准。3.样品（一）递交样品截止时间及地点:与响应文件递交截止时间一致，供应商必须在递交样品截止时间前（当天）将样品送达指定地点，逾期不予受理。未提供或者样品不全计0分。（二）样品递交要求：样品需密封递交并在外包装上标明项目名称、项目编号、投标人名称，于响应文件递交截止前（当天）将样品递交至陕西众泰丰源工程项目管理有限公司（商洛市商州区通江路9号3楼），不接受邮寄，未提供或者样品不全计0分。（三）样品的运输和退回：投标人自行负责样品的运输、保管等，招标采购代理机构不承担任何费用。评标结束后， 中标人的样品将送至采购人处封存，作为交货验收时的依据。未中标人的样品，招标采购代理机构将在结果公告公示期满后通知投标人自行取回。4、服务要求 （一）供应商签订合同后，根据采购方所采购服装品类进行上门量体，如因尺寸测量错误等原因造成服装尺码偏差的情况，由供应商负责。 （二）供应商应自行选择适宜的包装方式、运输工具及线路。在安排合同货物运输过程中，相关合同货物保险费用由成交供应商承担。产品及其配件的包装应为出厂时的原包装，包装内应附有详细的装箱清单、出厂合格证明及其他相关资料。成交供应商必须保证按期交付合同货物，并须按照采购方要求将合同货物送达指定地点完成交接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分项报价表.docx 投标函 标的清单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参加投标的，须提供本人身份证复印件加盖供应商公章（附到资格证明文件中）；法定代表人授权他人参加投标的须提供以下资格证明文件：①法定代表人委托授权书复印件②被授权代表的身份证复印件加盖供应商公章（附到资格证明文件中）。响应文件中凡是需要法定代表人签字或盖章之处，非法人单位的主要负责人均参照执行。</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2024年度或2025年度经审计的财务审计报告，成立时间至提交投标文件截止时间不足一年的供应商可提供投标截止时间前六个月内基本开户银行出具的资信证明。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 年 1 月至今任意一个月的社会保障资金缴存单据或社保机构开具的社会保险参保缴费情况证明。依法不需要缴纳社会保障资金的供应商应提供相关证明文件。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 年1 月至今任意一个月的依法缴纳税收的完税证明，完税证明应有税务机关或代收机关的公章或业务章。依法免税或无须缴纳税收的供应商，应提供相应证明文件。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投标人必须提供参加政府采购活动前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证明文件</w:t>
            </w:r>
          </w:p>
        </w:tc>
        <w:tc>
          <w:tcPr>
            <w:tcW w:type="dxa" w:w="3322"/>
          </w:tcPr>
          <w:p>
            <w:pPr>
              <w:pStyle w:val="null3"/>
            </w:pPr>
            <w:r>
              <w:rPr>
                <w:rFonts w:ascii="仿宋_GB2312" w:hAnsi="仿宋_GB2312" w:cs="仿宋_GB2312" w:eastAsia="仿宋_GB2312"/>
              </w:rPr>
              <w:t>投标供应商须为入围公安部《人民警察服装生产企业目录（2025版）》服装目录生产企业，提供相关证明文件。非生产厂家的需提供有效的产品唯一代理商授权书。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通过“信用中国”网站(www.creditchina.gov.cn)、中国政府采购网(www.ccgp.gov.cn)等渠道查询相关主体无失信记录（开标现场通过网站对信用记录进行查询）。对列入失信被执行人、重大税收违法案件当事人名单、政府采购严重违法失信行为记录名单的供应商，将拒绝其参与政府采购活动；未被列入失信被执行人、重大税收违法案件当事人名单 、政府采购严重违法失信行为记录名单 ， 以“ 信用中 国 ” 网站(www.creditchina.gov.cn)或中国政府采购网(www.ccgp.gov.cn) 查询 结果为准。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投标文件的签署、盖章符合招标文件要求，投标人递交的投标与本项目名称一致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交货时间响应招标文件要求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投标文件中规定的无效情形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 1. 提供所投产品"长袖制式衬衣(勤务款)、春秋执勤服（勤务款）、夏执勤服（勤务款）、单裤（勤务款）"需提供公安部特种警用装备质量监督检验中心/公安部安全防范报警系统产品质量监督检验测试中心的成衣检测报告及产品面料检测报告证明材料；（共4项产品，每项2.25分，满分9分） 2. 提供所投产品"作训鞋、帽徽(金属)、臂章、矩形背贴、丝质胸徽、丝织号牌、金属胸徽、金属号牌、硬肩章、软肩章、套肩章、帽徽、领带、领夹、领花、大檐帽、常服、内穿衬衣、长袖速干服"需提供省级以上服装检测机构出具的检测报告证明材料；（共19项，每项1分，满分19分） 赋分标准：每提供1项有效检测报告得对应分值，未提供检测报告或检测报告不符合要求的，该项不得分，扣完为止。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提供近三年（至投标截止日）同类项目业绩，以中标通知书和合同为依据： - 每提供1份同时包含中标通知书和合同的完整业绩证明得2.5分，最高10分； - 仅提供合同或仅提供中标通知书的，该业绩不计分； - 合同需完整体现签订双方信息、签订时间、产品名称及双方盖章等核心要素，缺失任意要素均不计分。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评审内容：提供辅警服装：长袖制式衬衣(勤务款)、春秋执勤服（勤务款）、常服、内穿衬衣、长袖速干服、短袖速干服、夏执勤服（勤务款）、单裤（勤务款）的样品。 赋分标准： 1. 全部提供8件样品的，得基础分8分；每缺少1件样品扣1分，扣完基础分为止； 2. 所有样品均无脱线、破损、色差、标识错误等明显质量缺陷的，加4分；每发现1处明显质量缺陷扣0.5分，扣完加分为止。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评审内容：投标人提供项目组织实施方案。 赋分标准（逐项核对，每满足1项得对应分值）： ①明确列出服装制作工艺流程各环节具体步骤及时间节点的，得1.4分；未明确列出的，不得分； ②明确列出量体服务人员配置、上门服务时间、特殊体型处理措施的，得1.4分；未明确列出的，不得分； ③明确列出供货责任人、配送路线、到货时间节点、签收确认流程的，得1.4分；未明确列出的，不得分； ④明确列出验收标准、验收人员、验收流程、不合格品退换机制的，得1.4分；未明确列出的，不得分； ⑤明确列出突发情况应急联系人、补单加急生产流程、超时赔付标准的，得1.4分；未明确列出的，不得分。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评审内容：投标人提供产品质量保障措施。 赋分标准（逐项核对，每满足1项得对应分值）： ①明确列出原材料入厂检验标准、生产过程各环节质量控制点、成品出厂检验流程的，得1.75分；未明确列出的，不得分； ②明确列出产品检验设备清单、检验人员资质、包装防护标准、仓储运输保护措施的，得1.75分；未明确列出的，不得分； ③明确列出质量问题响应时间、退换货周期、质量问题赔付标准的，得1.75分；未明确列出的，不得分； ④明确列出生产设备清单、技术人员数量及资质、生产场地面积的，得1.75分；未明确列出的，不得分。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评审内容：投标人提供售后服务方案。 赋分标准（逐项核对，每满足1项得对应分值）： ①明确列出在陕西省的售后服务机构地址、固定负责人及联系电话、专职服务人员数量的，得1.5分；未明确列出的，不得分； ②明确列出临时补货生产周期、补货配送时限、产品残缺退换条件及流程的，得1.5分；未明确列出的，不得分； ③明确列出售后问题响应时限、上门服务条件、质保期内免费维修更换范围的，得1.5分；未明确列出的，不得分； ④明确列出发放责任人、发放时间安排、发放地点、错发漏发补发机制的，得1.5分；未明确列出的，不得分。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满足招标文件要求且报价最低的供应商的价格为投标基准价，得 30 分，其他各供应商的报价得分按下列公式计算：（投标基准价/投标报价） ×30%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