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2B3E4">
      <w:pPr>
        <w:spacing w:before="114" w:line="228" w:lineRule="auto"/>
        <w:ind w:firstLine="2827" w:firstLineChars="800"/>
        <w:jc w:val="both"/>
        <w:outlineLvl w:val="0"/>
        <w:rPr>
          <w:rFonts w:hint="eastAsia" w:ascii="仿宋" w:hAnsi="仿宋" w:eastAsia="仿宋" w:cs="仿宋"/>
          <w:sz w:val="35"/>
          <w:szCs w:val="35"/>
          <w:lang w:val="en-US" w:eastAsia="zh-CN"/>
        </w:rPr>
      </w:pPr>
      <w:r>
        <w:rPr>
          <w:rFonts w:hint="eastAsia" w:ascii="仿宋" w:hAnsi="仿宋" w:eastAsia="仿宋" w:cs="仿宋"/>
          <w:b/>
          <w:bCs/>
          <w:spacing w:val="1"/>
          <w:sz w:val="35"/>
          <w:szCs w:val="35"/>
        </w:rPr>
        <w:t>合同主要条款</w:t>
      </w:r>
      <w:r>
        <w:rPr>
          <w:rFonts w:hint="eastAsia" w:ascii="仿宋" w:hAnsi="仿宋" w:eastAsia="仿宋" w:cs="仿宋"/>
          <w:b/>
          <w:bCs/>
          <w:spacing w:val="1"/>
          <w:sz w:val="35"/>
          <w:szCs w:val="35"/>
          <w:lang w:val="en-US" w:eastAsia="zh-CN"/>
        </w:rPr>
        <w:t>(仅供参考）</w:t>
      </w:r>
    </w:p>
    <w:p w14:paraId="697C9BA9">
      <w:pPr>
        <w:spacing w:before="290" w:line="330" w:lineRule="auto"/>
        <w:ind w:left="34" w:firstLine="569"/>
        <w:jc w:val="both"/>
        <w:rPr>
          <w:rFonts w:hint="eastAsia" w:ascii="仿宋" w:hAnsi="仿宋" w:eastAsia="仿宋" w:cs="仿宋"/>
          <w:sz w:val="28"/>
          <w:szCs w:val="28"/>
        </w:rPr>
      </w:pPr>
      <w:r>
        <w:rPr>
          <w:rFonts w:hint="eastAsia" w:ascii="仿宋" w:hAnsi="仿宋" w:eastAsia="仿宋" w:cs="仿宋"/>
          <w:spacing w:val="3"/>
          <w:sz w:val="28"/>
          <w:szCs w:val="28"/>
          <w:lang w:eastAsia="zh-CN"/>
        </w:rPr>
        <w:t>商洛市公安局商州分局</w:t>
      </w:r>
      <w:r>
        <w:rPr>
          <w:rFonts w:hint="eastAsia" w:ascii="仿宋" w:hAnsi="仿宋" w:eastAsia="仿宋" w:cs="仿宋"/>
          <w:spacing w:val="3"/>
          <w:sz w:val="28"/>
          <w:szCs w:val="28"/>
        </w:rPr>
        <w:t>新式警服及标识</w:t>
      </w:r>
      <w:r>
        <w:rPr>
          <w:rFonts w:hint="eastAsia" w:ascii="仿宋" w:hAnsi="仿宋" w:eastAsia="仿宋" w:cs="仿宋"/>
          <w:spacing w:val="3"/>
          <w:sz w:val="28"/>
          <w:szCs w:val="28"/>
        </w:rPr>
        <w:t>采购依法经过政府采购程序，确定乙方为成交单位，根据《中华人</w:t>
      </w:r>
      <w:r>
        <w:rPr>
          <w:rFonts w:hint="eastAsia" w:ascii="仿宋" w:hAnsi="仿宋" w:eastAsia="仿宋" w:cs="仿宋"/>
          <w:spacing w:val="-3"/>
          <w:sz w:val="28"/>
          <w:szCs w:val="28"/>
        </w:rPr>
        <w:t>民共和国民法典》《中华人民共和国政府采购法》及其他有</w:t>
      </w:r>
      <w:r>
        <w:rPr>
          <w:rFonts w:hint="eastAsia" w:ascii="仿宋" w:hAnsi="仿宋" w:eastAsia="仿宋" w:cs="仿宋"/>
          <w:spacing w:val="-4"/>
          <w:sz w:val="28"/>
          <w:szCs w:val="28"/>
        </w:rPr>
        <w:t>关法律、</w:t>
      </w:r>
      <w:r>
        <w:rPr>
          <w:rFonts w:hint="eastAsia" w:ascii="仿宋" w:hAnsi="仿宋" w:eastAsia="仿宋" w:cs="仿宋"/>
          <w:sz w:val="28"/>
          <w:szCs w:val="28"/>
        </w:rPr>
        <w:t>法规，遵循平等、</w:t>
      </w:r>
      <w:r>
        <w:rPr>
          <w:rFonts w:hint="eastAsia" w:ascii="仿宋" w:hAnsi="仿宋" w:eastAsia="仿宋" w:cs="仿宋"/>
          <w:spacing w:val="-53"/>
          <w:sz w:val="28"/>
          <w:szCs w:val="28"/>
        </w:rPr>
        <w:t xml:space="preserve"> </w:t>
      </w:r>
      <w:r>
        <w:rPr>
          <w:rFonts w:hint="eastAsia" w:ascii="仿宋" w:hAnsi="仿宋" w:eastAsia="仿宋" w:cs="仿宋"/>
          <w:sz w:val="28"/>
          <w:szCs w:val="28"/>
        </w:rPr>
        <w:t>自愿</w:t>
      </w:r>
      <w:r>
        <w:rPr>
          <w:rFonts w:hint="eastAsia" w:ascii="仿宋" w:hAnsi="仿宋" w:eastAsia="仿宋" w:cs="仿宋"/>
          <w:sz w:val="28"/>
          <w:szCs w:val="28"/>
          <w:lang w:eastAsia="zh-CN"/>
        </w:rPr>
        <w:t>、</w:t>
      </w:r>
      <w:r>
        <w:rPr>
          <w:rFonts w:hint="eastAsia" w:ascii="仿宋" w:hAnsi="仿宋" w:eastAsia="仿宋" w:cs="仿宋"/>
          <w:sz w:val="28"/>
          <w:szCs w:val="28"/>
        </w:rPr>
        <w:t>公平和诚信的原则，双方就下述项目范围</w:t>
      </w:r>
      <w:r>
        <w:rPr>
          <w:rFonts w:hint="eastAsia" w:ascii="仿宋" w:hAnsi="仿宋" w:eastAsia="仿宋" w:cs="仿宋"/>
          <w:spacing w:val="2"/>
          <w:sz w:val="28"/>
          <w:szCs w:val="28"/>
        </w:rPr>
        <w:t>与相关服务事项协商一致，订立本合同。</w:t>
      </w:r>
    </w:p>
    <w:p w14:paraId="4B35EEB9">
      <w:pPr>
        <w:spacing w:before="95" w:line="219" w:lineRule="auto"/>
        <w:ind w:left="498"/>
        <w:rPr>
          <w:rFonts w:hint="eastAsia" w:ascii="仿宋" w:hAnsi="仿宋" w:eastAsia="仿宋" w:cs="仿宋"/>
          <w:sz w:val="24"/>
          <w:szCs w:val="24"/>
        </w:rPr>
      </w:pPr>
      <w:r>
        <w:rPr>
          <w:rFonts w:hint="eastAsia" w:ascii="仿宋" w:hAnsi="仿宋" w:eastAsia="仿宋" w:cs="仿宋"/>
          <w:b/>
          <w:bCs/>
          <w:spacing w:val="-5"/>
          <w:sz w:val="24"/>
          <w:szCs w:val="24"/>
        </w:rPr>
        <w:t>第一条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合同文件</w:t>
      </w:r>
    </w:p>
    <w:p w14:paraId="253ABFD1">
      <w:pPr>
        <w:spacing w:before="152" w:line="223" w:lineRule="auto"/>
        <w:ind w:left="607"/>
        <w:rPr>
          <w:rFonts w:hint="eastAsia" w:ascii="仿宋" w:hAnsi="仿宋" w:eastAsia="仿宋" w:cs="仿宋"/>
          <w:sz w:val="28"/>
          <w:szCs w:val="28"/>
        </w:rPr>
      </w:pPr>
      <w:r>
        <w:rPr>
          <w:rFonts w:hint="eastAsia" w:ascii="仿宋" w:hAnsi="仿宋" w:eastAsia="仿宋" w:cs="仿宋"/>
          <w:spacing w:val="3"/>
          <w:sz w:val="28"/>
          <w:szCs w:val="28"/>
        </w:rPr>
        <w:t>下列与本次采购活动有关的文件及附件是本合同</w:t>
      </w:r>
      <w:r>
        <w:rPr>
          <w:rFonts w:hint="eastAsia" w:ascii="仿宋" w:hAnsi="仿宋" w:eastAsia="仿宋" w:cs="仿宋"/>
          <w:spacing w:val="2"/>
          <w:sz w:val="28"/>
          <w:szCs w:val="28"/>
        </w:rPr>
        <w:t>不可分割的组</w:t>
      </w:r>
    </w:p>
    <w:p w14:paraId="7F0C385F">
      <w:pPr>
        <w:spacing w:before="160" w:line="330" w:lineRule="auto"/>
        <w:ind w:left="600" w:right="457" w:hanging="563"/>
        <w:rPr>
          <w:rFonts w:hint="eastAsia" w:ascii="仿宋" w:hAnsi="仿宋" w:eastAsia="仿宋" w:cs="仿宋"/>
          <w:sz w:val="28"/>
          <w:szCs w:val="28"/>
        </w:rPr>
      </w:pPr>
      <w:r>
        <w:rPr>
          <w:rFonts w:hint="eastAsia" w:ascii="仿宋" w:hAnsi="仿宋" w:eastAsia="仿宋" w:cs="仿宋"/>
          <w:sz w:val="28"/>
          <w:szCs w:val="28"/>
        </w:rPr>
        <w:t>成部分，与本合同具有同等法律效力，这些文件包括但不限于：</w:t>
      </w:r>
    </w:p>
    <w:p w14:paraId="5982C259">
      <w:pPr>
        <w:spacing w:before="161" w:line="330" w:lineRule="auto"/>
        <w:ind w:left="637" w:right="4644" w:hanging="16"/>
        <w:rPr>
          <w:rFonts w:hint="eastAsia" w:ascii="仿宋" w:hAnsi="仿宋" w:eastAsia="仿宋" w:cs="仿宋"/>
          <w:spacing w:val="-1"/>
          <w:sz w:val="28"/>
          <w:szCs w:val="28"/>
        </w:rPr>
      </w:pPr>
      <w:r>
        <w:rPr>
          <w:rFonts w:hint="eastAsia" w:ascii="仿宋" w:hAnsi="仿宋" w:eastAsia="仿宋" w:cs="仿宋"/>
          <w:spacing w:val="-1"/>
          <w:sz w:val="28"/>
          <w:szCs w:val="28"/>
        </w:rPr>
        <w:t>招标文件</w:t>
      </w:r>
    </w:p>
    <w:p w14:paraId="13C24CBA">
      <w:pPr>
        <w:spacing w:before="161" w:line="330" w:lineRule="auto"/>
        <w:ind w:left="637" w:right="4644" w:hanging="16"/>
        <w:rPr>
          <w:rFonts w:hint="eastAsia" w:ascii="仿宋" w:hAnsi="仿宋" w:eastAsia="仿宋" w:cs="仿宋"/>
          <w:spacing w:val="-1"/>
          <w:sz w:val="28"/>
          <w:szCs w:val="28"/>
        </w:rPr>
      </w:pPr>
      <w:r>
        <w:rPr>
          <w:rFonts w:hint="eastAsia" w:ascii="仿宋" w:hAnsi="仿宋" w:eastAsia="仿宋" w:cs="仿宋"/>
          <w:spacing w:val="-1"/>
          <w:sz w:val="28"/>
          <w:szCs w:val="28"/>
        </w:rPr>
        <w:t>投标文件</w:t>
      </w:r>
    </w:p>
    <w:p w14:paraId="3917FCEE">
      <w:pPr>
        <w:spacing w:before="161" w:line="330" w:lineRule="auto"/>
        <w:ind w:left="637" w:right="4644" w:hanging="16"/>
        <w:rPr>
          <w:rFonts w:hint="eastAsia" w:ascii="仿宋" w:hAnsi="仿宋" w:eastAsia="仿宋" w:cs="仿宋"/>
          <w:sz w:val="28"/>
          <w:szCs w:val="28"/>
        </w:rPr>
      </w:pPr>
      <w:r>
        <w:rPr>
          <w:rFonts w:hint="eastAsia" w:ascii="仿宋" w:hAnsi="仿宋" w:eastAsia="仿宋" w:cs="仿宋"/>
          <w:spacing w:val="-1"/>
          <w:sz w:val="28"/>
          <w:szCs w:val="28"/>
        </w:rPr>
        <w:t>乙方在投标时的书面承诺</w:t>
      </w:r>
      <w:r>
        <w:rPr>
          <w:rFonts w:hint="eastAsia" w:ascii="仿宋" w:hAnsi="仿宋" w:eastAsia="仿宋" w:cs="仿宋"/>
          <w:spacing w:val="-9"/>
          <w:sz w:val="28"/>
          <w:szCs w:val="28"/>
        </w:rPr>
        <w:t>中标通知书</w:t>
      </w:r>
    </w:p>
    <w:p w14:paraId="453D57EB">
      <w:pPr>
        <w:spacing w:line="222" w:lineRule="auto"/>
        <w:ind w:left="609"/>
        <w:rPr>
          <w:rFonts w:hint="eastAsia" w:ascii="仿宋" w:hAnsi="仿宋" w:eastAsia="仿宋" w:cs="仿宋"/>
          <w:sz w:val="28"/>
          <w:szCs w:val="28"/>
        </w:rPr>
      </w:pPr>
      <w:r>
        <w:rPr>
          <w:rFonts w:hint="eastAsia" w:ascii="仿宋" w:hAnsi="仿宋" w:eastAsia="仿宋" w:cs="仿宋"/>
          <w:sz w:val="28"/>
          <w:szCs w:val="28"/>
        </w:rPr>
        <w:t>合同补充条款或说明</w:t>
      </w:r>
    </w:p>
    <w:p w14:paraId="5E08CF4E">
      <w:pPr>
        <w:spacing w:before="161" w:line="222" w:lineRule="auto"/>
        <w:ind w:left="602"/>
        <w:rPr>
          <w:rFonts w:hint="eastAsia" w:ascii="仿宋" w:hAnsi="仿宋" w:eastAsia="仿宋" w:cs="仿宋"/>
          <w:sz w:val="28"/>
          <w:szCs w:val="28"/>
        </w:rPr>
      </w:pPr>
      <w:r>
        <w:rPr>
          <w:rFonts w:hint="eastAsia" w:ascii="仿宋" w:hAnsi="仿宋" w:eastAsia="仿宋" w:cs="仿宋"/>
          <w:sz w:val="28"/>
          <w:szCs w:val="28"/>
        </w:rPr>
        <w:t>保密协议或条款</w:t>
      </w:r>
    </w:p>
    <w:p w14:paraId="3D671F23">
      <w:pPr>
        <w:spacing w:before="164" w:line="222" w:lineRule="auto"/>
        <w:ind w:left="603"/>
        <w:rPr>
          <w:rFonts w:hint="eastAsia" w:ascii="仿宋" w:hAnsi="仿宋" w:eastAsia="仿宋" w:cs="仿宋"/>
          <w:sz w:val="28"/>
          <w:szCs w:val="28"/>
        </w:rPr>
      </w:pPr>
      <w:r>
        <w:rPr>
          <w:rFonts w:hint="eastAsia" w:ascii="仿宋" w:hAnsi="仿宋" w:eastAsia="仿宋" w:cs="仿宋"/>
          <w:spacing w:val="-3"/>
          <w:sz w:val="28"/>
          <w:szCs w:val="28"/>
        </w:rPr>
        <w:t>相关附件</w:t>
      </w:r>
    </w:p>
    <w:p w14:paraId="5AFCA1C8">
      <w:pPr>
        <w:spacing w:before="265" w:line="219" w:lineRule="auto"/>
        <w:ind w:left="498"/>
        <w:rPr>
          <w:rFonts w:hint="eastAsia" w:ascii="仿宋" w:hAnsi="仿宋" w:eastAsia="仿宋" w:cs="仿宋"/>
          <w:sz w:val="24"/>
          <w:szCs w:val="24"/>
        </w:rPr>
      </w:pPr>
      <w:r>
        <w:rPr>
          <w:rFonts w:hint="eastAsia" w:ascii="仿宋" w:hAnsi="仿宋" w:eastAsia="仿宋" w:cs="仿宋"/>
          <w:b/>
          <w:bCs/>
          <w:spacing w:val="-5"/>
          <w:sz w:val="24"/>
          <w:szCs w:val="24"/>
        </w:rPr>
        <w:t>第二条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合同标的</w:t>
      </w:r>
    </w:p>
    <w:p w14:paraId="37D4CDC3">
      <w:pPr>
        <w:spacing w:before="149" w:line="222" w:lineRule="auto"/>
        <w:ind w:left="621"/>
        <w:rPr>
          <w:rFonts w:hint="eastAsia" w:ascii="仿宋" w:hAnsi="仿宋" w:eastAsia="仿宋" w:cs="仿宋"/>
          <w:sz w:val="28"/>
          <w:szCs w:val="28"/>
        </w:rPr>
      </w:pPr>
      <w:r>
        <w:rPr>
          <w:rFonts w:hint="eastAsia" w:ascii="仿宋" w:hAnsi="仿宋" w:eastAsia="仿宋" w:cs="仿宋"/>
          <w:spacing w:val="1"/>
          <w:sz w:val="28"/>
          <w:szCs w:val="28"/>
        </w:rPr>
        <w:t>乙方根据招投标文件需向甲方提供下列货物</w:t>
      </w:r>
    </w:p>
    <w:p w14:paraId="5E651990">
      <w:pPr>
        <w:spacing w:before="3"/>
        <w:rPr>
          <w:rFonts w:hint="eastAsia" w:ascii="仿宋" w:hAnsi="仿宋" w:eastAsia="仿宋" w:cs="仿宋"/>
        </w:rPr>
      </w:pPr>
    </w:p>
    <w:p w14:paraId="62DBF5B1">
      <w:pPr>
        <w:spacing w:before="2"/>
        <w:rPr>
          <w:rFonts w:hint="eastAsia" w:ascii="仿宋" w:hAnsi="仿宋" w:eastAsia="仿宋" w:cs="仿宋"/>
        </w:rPr>
      </w:pPr>
    </w:p>
    <w:tbl>
      <w:tblPr>
        <w:tblStyle w:val="6"/>
        <w:tblW w:w="8745" w:type="dxa"/>
        <w:tblInd w:w="2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1223"/>
        <w:gridCol w:w="907"/>
        <w:gridCol w:w="1681"/>
        <w:gridCol w:w="879"/>
        <w:gridCol w:w="896"/>
        <w:gridCol w:w="981"/>
        <w:gridCol w:w="1442"/>
      </w:tblGrid>
      <w:tr w14:paraId="4C5ED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9" w:hRule="atLeast"/>
        </w:trPr>
        <w:tc>
          <w:tcPr>
            <w:tcW w:w="736" w:type="dxa"/>
            <w:vAlign w:val="top"/>
          </w:tcPr>
          <w:p w14:paraId="4D54D58E">
            <w:pPr>
              <w:spacing w:line="282" w:lineRule="auto"/>
              <w:rPr>
                <w:rFonts w:hint="eastAsia" w:ascii="仿宋" w:hAnsi="仿宋" w:eastAsia="仿宋" w:cs="仿宋"/>
                <w:sz w:val="21"/>
              </w:rPr>
            </w:pPr>
          </w:p>
          <w:p w14:paraId="63AA44DF">
            <w:pPr>
              <w:spacing w:line="283" w:lineRule="auto"/>
              <w:rPr>
                <w:rFonts w:hint="eastAsia" w:ascii="仿宋" w:hAnsi="仿宋" w:eastAsia="仿宋" w:cs="仿宋"/>
                <w:sz w:val="21"/>
              </w:rPr>
            </w:pPr>
          </w:p>
          <w:p w14:paraId="0FF21B42">
            <w:pPr>
              <w:pStyle w:val="7"/>
              <w:spacing w:before="91" w:line="223" w:lineRule="auto"/>
              <w:ind w:left="17"/>
              <w:rPr>
                <w:rFonts w:hint="eastAsia" w:ascii="仿宋" w:hAnsi="仿宋" w:eastAsia="仿宋" w:cs="仿宋"/>
              </w:rPr>
            </w:pPr>
            <w:r>
              <w:rPr>
                <w:rFonts w:hint="eastAsia" w:ascii="仿宋" w:hAnsi="仿宋" w:eastAsia="仿宋" w:cs="仿宋"/>
                <w:spacing w:val="-8"/>
              </w:rPr>
              <w:t>序号</w:t>
            </w:r>
          </w:p>
        </w:tc>
        <w:tc>
          <w:tcPr>
            <w:tcW w:w="1223" w:type="dxa"/>
            <w:vAlign w:val="top"/>
          </w:tcPr>
          <w:p w14:paraId="74CCE57B">
            <w:pPr>
              <w:spacing w:line="282" w:lineRule="auto"/>
              <w:rPr>
                <w:rFonts w:hint="eastAsia" w:ascii="仿宋" w:hAnsi="仿宋" w:eastAsia="仿宋" w:cs="仿宋"/>
                <w:sz w:val="21"/>
              </w:rPr>
            </w:pPr>
          </w:p>
          <w:p w14:paraId="562DEE54">
            <w:pPr>
              <w:spacing w:line="283" w:lineRule="auto"/>
              <w:rPr>
                <w:rFonts w:hint="eastAsia" w:ascii="仿宋" w:hAnsi="仿宋" w:eastAsia="仿宋" w:cs="仿宋"/>
                <w:sz w:val="21"/>
              </w:rPr>
            </w:pPr>
          </w:p>
          <w:p w14:paraId="6675F51E">
            <w:pPr>
              <w:pStyle w:val="7"/>
              <w:spacing w:before="91" w:line="222" w:lineRule="auto"/>
              <w:ind w:left="21"/>
              <w:rPr>
                <w:rFonts w:hint="eastAsia" w:ascii="仿宋" w:hAnsi="仿宋" w:eastAsia="仿宋" w:cs="仿宋"/>
              </w:rPr>
            </w:pPr>
            <w:r>
              <w:rPr>
                <w:rFonts w:hint="eastAsia" w:ascii="仿宋" w:hAnsi="仿宋" w:eastAsia="仿宋" w:cs="仿宋"/>
                <w:spacing w:val="-4"/>
              </w:rPr>
              <w:t>货物名称</w:t>
            </w:r>
          </w:p>
        </w:tc>
        <w:tc>
          <w:tcPr>
            <w:tcW w:w="907" w:type="dxa"/>
            <w:vAlign w:val="top"/>
          </w:tcPr>
          <w:p w14:paraId="76D66510">
            <w:pPr>
              <w:spacing w:line="282" w:lineRule="auto"/>
              <w:rPr>
                <w:rFonts w:hint="eastAsia" w:ascii="仿宋" w:hAnsi="仿宋" w:eastAsia="仿宋" w:cs="仿宋"/>
                <w:sz w:val="21"/>
              </w:rPr>
            </w:pPr>
          </w:p>
          <w:p w14:paraId="223B3674">
            <w:pPr>
              <w:spacing w:line="283" w:lineRule="auto"/>
              <w:rPr>
                <w:rFonts w:hint="eastAsia" w:ascii="仿宋" w:hAnsi="仿宋" w:eastAsia="仿宋" w:cs="仿宋"/>
                <w:sz w:val="21"/>
              </w:rPr>
            </w:pPr>
          </w:p>
          <w:p w14:paraId="6D7F1118">
            <w:pPr>
              <w:pStyle w:val="7"/>
              <w:spacing w:before="91" w:line="223" w:lineRule="auto"/>
              <w:ind w:left="330"/>
              <w:rPr>
                <w:rFonts w:hint="eastAsia" w:ascii="仿宋" w:hAnsi="仿宋" w:eastAsia="仿宋" w:cs="仿宋"/>
              </w:rPr>
            </w:pPr>
            <w:r>
              <w:rPr>
                <w:rFonts w:hint="eastAsia" w:ascii="仿宋" w:hAnsi="仿宋" w:eastAsia="仿宋" w:cs="仿宋"/>
                <w:spacing w:val="-23"/>
              </w:rPr>
              <w:t>品牌</w:t>
            </w:r>
          </w:p>
        </w:tc>
        <w:tc>
          <w:tcPr>
            <w:tcW w:w="1681" w:type="dxa"/>
            <w:vAlign w:val="top"/>
          </w:tcPr>
          <w:p w14:paraId="46FDCDCB">
            <w:pPr>
              <w:spacing w:line="282" w:lineRule="auto"/>
              <w:rPr>
                <w:rFonts w:hint="eastAsia" w:ascii="仿宋" w:hAnsi="仿宋" w:eastAsia="仿宋" w:cs="仿宋"/>
                <w:sz w:val="21"/>
              </w:rPr>
            </w:pPr>
          </w:p>
          <w:p w14:paraId="2FF4483D">
            <w:pPr>
              <w:spacing w:line="283" w:lineRule="auto"/>
              <w:rPr>
                <w:rFonts w:hint="eastAsia" w:ascii="仿宋" w:hAnsi="仿宋" w:eastAsia="仿宋" w:cs="仿宋"/>
                <w:sz w:val="21"/>
              </w:rPr>
            </w:pPr>
          </w:p>
          <w:p w14:paraId="480CE856">
            <w:pPr>
              <w:pStyle w:val="7"/>
              <w:spacing w:before="91" w:line="223" w:lineRule="auto"/>
              <w:ind w:left="301"/>
              <w:rPr>
                <w:rFonts w:hint="eastAsia" w:ascii="仿宋" w:hAnsi="仿宋" w:eastAsia="仿宋" w:cs="仿宋"/>
              </w:rPr>
            </w:pPr>
            <w:r>
              <w:rPr>
                <w:rFonts w:hint="eastAsia" w:ascii="仿宋" w:hAnsi="仿宋" w:eastAsia="仿宋" w:cs="仿宋"/>
                <w:spacing w:val="-2"/>
              </w:rPr>
              <w:t>规格型号</w:t>
            </w:r>
          </w:p>
        </w:tc>
        <w:tc>
          <w:tcPr>
            <w:tcW w:w="879" w:type="dxa"/>
            <w:vAlign w:val="top"/>
          </w:tcPr>
          <w:p w14:paraId="47F79CB3">
            <w:pPr>
              <w:spacing w:line="282" w:lineRule="auto"/>
              <w:rPr>
                <w:rFonts w:hint="eastAsia" w:ascii="仿宋" w:hAnsi="仿宋" w:eastAsia="仿宋" w:cs="仿宋"/>
                <w:sz w:val="21"/>
              </w:rPr>
            </w:pPr>
          </w:p>
          <w:p w14:paraId="54BD2D95">
            <w:pPr>
              <w:spacing w:line="283" w:lineRule="auto"/>
              <w:rPr>
                <w:rFonts w:hint="eastAsia" w:ascii="仿宋" w:hAnsi="仿宋" w:eastAsia="仿宋" w:cs="仿宋"/>
                <w:sz w:val="21"/>
              </w:rPr>
            </w:pPr>
          </w:p>
          <w:p w14:paraId="3FB654EA">
            <w:pPr>
              <w:pStyle w:val="7"/>
              <w:spacing w:before="91" w:line="222" w:lineRule="auto"/>
              <w:ind w:left="23"/>
              <w:rPr>
                <w:rFonts w:hint="eastAsia" w:ascii="仿宋" w:hAnsi="仿宋" w:eastAsia="仿宋" w:cs="仿宋"/>
              </w:rPr>
            </w:pPr>
            <w:r>
              <w:rPr>
                <w:rFonts w:hint="eastAsia" w:ascii="仿宋" w:hAnsi="仿宋" w:eastAsia="仿宋" w:cs="仿宋"/>
                <w:spacing w:val="-10"/>
              </w:rPr>
              <w:t>单位</w:t>
            </w:r>
          </w:p>
        </w:tc>
        <w:tc>
          <w:tcPr>
            <w:tcW w:w="896" w:type="dxa"/>
            <w:vAlign w:val="top"/>
          </w:tcPr>
          <w:p w14:paraId="441E88DF">
            <w:pPr>
              <w:spacing w:line="282" w:lineRule="auto"/>
              <w:rPr>
                <w:rFonts w:hint="eastAsia" w:ascii="仿宋" w:hAnsi="仿宋" w:eastAsia="仿宋" w:cs="仿宋"/>
                <w:sz w:val="21"/>
              </w:rPr>
            </w:pPr>
          </w:p>
          <w:p w14:paraId="59C3A00B">
            <w:pPr>
              <w:spacing w:line="283" w:lineRule="auto"/>
              <w:rPr>
                <w:rFonts w:hint="eastAsia" w:ascii="仿宋" w:hAnsi="仿宋" w:eastAsia="仿宋" w:cs="仿宋"/>
                <w:sz w:val="21"/>
              </w:rPr>
            </w:pPr>
          </w:p>
          <w:p w14:paraId="21F4E832">
            <w:pPr>
              <w:pStyle w:val="7"/>
              <w:spacing w:before="91" w:line="224" w:lineRule="auto"/>
              <w:ind w:left="19"/>
              <w:rPr>
                <w:rFonts w:hint="eastAsia" w:ascii="仿宋" w:hAnsi="仿宋" w:eastAsia="仿宋" w:cs="仿宋"/>
              </w:rPr>
            </w:pPr>
            <w:r>
              <w:rPr>
                <w:rFonts w:hint="eastAsia" w:ascii="仿宋" w:hAnsi="仿宋" w:eastAsia="仿宋" w:cs="仿宋"/>
                <w:spacing w:val="-7"/>
              </w:rPr>
              <w:t>数量</w:t>
            </w:r>
          </w:p>
        </w:tc>
        <w:tc>
          <w:tcPr>
            <w:tcW w:w="981" w:type="dxa"/>
            <w:vAlign w:val="top"/>
          </w:tcPr>
          <w:p w14:paraId="5D77829C">
            <w:pPr>
              <w:pStyle w:val="7"/>
              <w:spacing w:before="158" w:line="333" w:lineRule="auto"/>
              <w:ind w:left="19" w:firstLine="5"/>
              <w:rPr>
                <w:rFonts w:hint="eastAsia" w:ascii="仿宋" w:hAnsi="仿宋" w:eastAsia="仿宋" w:cs="仿宋"/>
              </w:rPr>
            </w:pPr>
            <w:r>
              <w:rPr>
                <w:rFonts w:hint="eastAsia" w:ascii="仿宋" w:hAnsi="仿宋" w:eastAsia="仿宋" w:cs="仿宋"/>
                <w:spacing w:val="-25"/>
              </w:rPr>
              <w:t>单</w:t>
            </w:r>
            <w:r>
              <w:rPr>
                <w:rFonts w:hint="eastAsia" w:ascii="仿宋" w:hAnsi="仿宋" w:eastAsia="仿宋" w:cs="仿宋"/>
                <w:spacing w:val="4"/>
              </w:rPr>
              <w:t xml:space="preserve">   </w:t>
            </w:r>
            <w:r>
              <w:rPr>
                <w:rFonts w:hint="eastAsia" w:ascii="仿宋" w:hAnsi="仿宋" w:eastAsia="仿宋" w:cs="仿宋"/>
                <w:spacing w:val="-19"/>
              </w:rPr>
              <w:t>价</w:t>
            </w:r>
            <w:r>
              <w:rPr>
                <w:rFonts w:hint="eastAsia" w:ascii="仿宋" w:hAnsi="仿宋" w:eastAsia="仿宋" w:cs="仿宋"/>
                <w:spacing w:val="-6"/>
              </w:rPr>
              <w:t>（元）</w:t>
            </w:r>
          </w:p>
        </w:tc>
        <w:tc>
          <w:tcPr>
            <w:tcW w:w="1442" w:type="dxa"/>
            <w:vAlign w:val="top"/>
          </w:tcPr>
          <w:p w14:paraId="757A650E">
            <w:pPr>
              <w:spacing w:line="282" w:lineRule="auto"/>
              <w:rPr>
                <w:rFonts w:hint="eastAsia" w:ascii="仿宋" w:hAnsi="仿宋" w:eastAsia="仿宋" w:cs="仿宋"/>
                <w:sz w:val="21"/>
              </w:rPr>
            </w:pPr>
          </w:p>
          <w:p w14:paraId="4AF2F3B3">
            <w:pPr>
              <w:spacing w:line="283" w:lineRule="auto"/>
              <w:rPr>
                <w:rFonts w:hint="eastAsia" w:ascii="仿宋" w:hAnsi="仿宋" w:eastAsia="仿宋" w:cs="仿宋"/>
                <w:sz w:val="21"/>
              </w:rPr>
            </w:pPr>
          </w:p>
          <w:p w14:paraId="4D8ADAD9">
            <w:pPr>
              <w:pStyle w:val="7"/>
              <w:spacing w:before="91" w:line="223" w:lineRule="auto"/>
              <w:ind w:left="27"/>
              <w:rPr>
                <w:rFonts w:hint="eastAsia" w:ascii="仿宋" w:hAnsi="仿宋" w:eastAsia="仿宋" w:cs="仿宋"/>
              </w:rPr>
            </w:pPr>
            <w:r>
              <w:rPr>
                <w:rFonts w:hint="eastAsia" w:ascii="仿宋" w:hAnsi="仿宋" w:eastAsia="仿宋" w:cs="仿宋"/>
                <w:spacing w:val="-15"/>
              </w:rPr>
              <w:t>合计</w:t>
            </w:r>
            <w:r>
              <w:rPr>
                <w:rFonts w:hint="eastAsia" w:ascii="仿宋" w:hAnsi="仿宋" w:eastAsia="仿宋" w:cs="仿宋"/>
                <w:spacing w:val="63"/>
              </w:rPr>
              <w:t xml:space="preserve"> </w:t>
            </w:r>
            <w:r>
              <w:rPr>
                <w:rFonts w:hint="eastAsia" w:ascii="仿宋" w:hAnsi="仿宋" w:eastAsia="仿宋" w:cs="仿宋"/>
                <w:spacing w:val="-15"/>
              </w:rPr>
              <w:t>(元)</w:t>
            </w:r>
          </w:p>
        </w:tc>
      </w:tr>
      <w:tr w14:paraId="67193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736" w:type="dxa"/>
            <w:vAlign w:val="top"/>
          </w:tcPr>
          <w:p w14:paraId="658143EA">
            <w:pPr>
              <w:rPr>
                <w:rFonts w:hint="eastAsia" w:ascii="仿宋" w:hAnsi="仿宋" w:eastAsia="仿宋" w:cs="仿宋"/>
                <w:sz w:val="21"/>
              </w:rPr>
            </w:pPr>
          </w:p>
        </w:tc>
        <w:tc>
          <w:tcPr>
            <w:tcW w:w="1223" w:type="dxa"/>
            <w:vAlign w:val="top"/>
          </w:tcPr>
          <w:p w14:paraId="5888321D">
            <w:pPr>
              <w:rPr>
                <w:rFonts w:hint="eastAsia" w:ascii="仿宋" w:hAnsi="仿宋" w:eastAsia="仿宋" w:cs="仿宋"/>
                <w:sz w:val="21"/>
              </w:rPr>
            </w:pPr>
          </w:p>
        </w:tc>
        <w:tc>
          <w:tcPr>
            <w:tcW w:w="907" w:type="dxa"/>
            <w:vAlign w:val="top"/>
          </w:tcPr>
          <w:p w14:paraId="57652E28">
            <w:pPr>
              <w:rPr>
                <w:rFonts w:hint="eastAsia" w:ascii="仿宋" w:hAnsi="仿宋" w:eastAsia="仿宋" w:cs="仿宋"/>
                <w:sz w:val="21"/>
              </w:rPr>
            </w:pPr>
          </w:p>
        </w:tc>
        <w:tc>
          <w:tcPr>
            <w:tcW w:w="1681" w:type="dxa"/>
            <w:vAlign w:val="top"/>
          </w:tcPr>
          <w:p w14:paraId="0D3E38CD">
            <w:pPr>
              <w:rPr>
                <w:rFonts w:hint="eastAsia" w:ascii="仿宋" w:hAnsi="仿宋" w:eastAsia="仿宋" w:cs="仿宋"/>
                <w:sz w:val="21"/>
              </w:rPr>
            </w:pPr>
          </w:p>
        </w:tc>
        <w:tc>
          <w:tcPr>
            <w:tcW w:w="879" w:type="dxa"/>
            <w:vAlign w:val="top"/>
          </w:tcPr>
          <w:p w14:paraId="33B2682C">
            <w:pPr>
              <w:rPr>
                <w:rFonts w:hint="eastAsia" w:ascii="仿宋" w:hAnsi="仿宋" w:eastAsia="仿宋" w:cs="仿宋"/>
                <w:sz w:val="21"/>
              </w:rPr>
            </w:pPr>
          </w:p>
        </w:tc>
        <w:tc>
          <w:tcPr>
            <w:tcW w:w="896" w:type="dxa"/>
            <w:vAlign w:val="top"/>
          </w:tcPr>
          <w:p w14:paraId="27A29698">
            <w:pPr>
              <w:rPr>
                <w:rFonts w:hint="eastAsia" w:ascii="仿宋" w:hAnsi="仿宋" w:eastAsia="仿宋" w:cs="仿宋"/>
                <w:sz w:val="21"/>
              </w:rPr>
            </w:pPr>
          </w:p>
        </w:tc>
        <w:tc>
          <w:tcPr>
            <w:tcW w:w="981" w:type="dxa"/>
            <w:vAlign w:val="top"/>
          </w:tcPr>
          <w:p w14:paraId="3A627ED4">
            <w:pPr>
              <w:rPr>
                <w:rFonts w:hint="eastAsia" w:ascii="仿宋" w:hAnsi="仿宋" w:eastAsia="仿宋" w:cs="仿宋"/>
                <w:sz w:val="21"/>
              </w:rPr>
            </w:pPr>
          </w:p>
        </w:tc>
        <w:tc>
          <w:tcPr>
            <w:tcW w:w="1442" w:type="dxa"/>
            <w:vAlign w:val="top"/>
          </w:tcPr>
          <w:p w14:paraId="7CAC9C5B">
            <w:pPr>
              <w:rPr>
                <w:rFonts w:hint="eastAsia" w:ascii="仿宋" w:hAnsi="仿宋" w:eastAsia="仿宋" w:cs="仿宋"/>
                <w:sz w:val="21"/>
              </w:rPr>
            </w:pPr>
          </w:p>
        </w:tc>
      </w:tr>
    </w:tbl>
    <w:p w14:paraId="0DCF946F">
      <w:pPr>
        <w:spacing w:before="244" w:line="218" w:lineRule="auto"/>
        <w:ind w:left="498"/>
        <w:rPr>
          <w:rFonts w:hint="eastAsia" w:ascii="仿宋" w:hAnsi="仿宋" w:eastAsia="仿宋" w:cs="仿宋"/>
          <w:sz w:val="24"/>
          <w:szCs w:val="24"/>
        </w:rPr>
      </w:pPr>
      <w:r>
        <w:rPr>
          <w:rFonts w:hint="eastAsia" w:ascii="仿宋" w:hAnsi="仿宋" w:eastAsia="仿宋" w:cs="仿宋"/>
          <w:b/>
          <w:bCs/>
          <w:spacing w:val="-5"/>
          <w:sz w:val="24"/>
          <w:szCs w:val="24"/>
        </w:rPr>
        <w:t>第三条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合同价款及支付方式</w:t>
      </w:r>
    </w:p>
    <w:p w14:paraId="363E2F23">
      <w:pPr>
        <w:spacing w:before="152" w:line="330" w:lineRule="auto"/>
        <w:ind w:left="32" w:right="702" w:firstLine="580"/>
        <w:rPr>
          <w:rFonts w:hint="eastAsia" w:ascii="仿宋" w:hAnsi="仿宋" w:eastAsia="仿宋" w:cs="仿宋"/>
          <w:sz w:val="28"/>
          <w:szCs w:val="28"/>
        </w:rPr>
      </w:pPr>
      <w:r>
        <w:rPr>
          <w:rFonts w:hint="eastAsia" w:ascii="仿宋" w:hAnsi="仿宋" w:eastAsia="仿宋" w:cs="仿宋"/>
          <w:spacing w:val="2"/>
          <w:sz w:val="28"/>
          <w:szCs w:val="28"/>
        </w:rPr>
        <w:t>1.合同价为整个项目达到正常使用条件下的价格，包括货物费</w:t>
      </w:r>
      <w:r>
        <w:rPr>
          <w:rFonts w:hint="eastAsia" w:ascii="仿宋" w:hAnsi="仿宋" w:eastAsia="仿宋" w:cs="仿宋"/>
          <w:spacing w:val="3"/>
          <w:sz w:val="28"/>
          <w:szCs w:val="28"/>
        </w:rPr>
        <w:t>用、运杂费、保险费、装卸费、人工费、检测验收费等一切税费及</w:t>
      </w:r>
      <w:r>
        <w:rPr>
          <w:rFonts w:hint="eastAsia" w:ascii="仿宋" w:hAnsi="仿宋" w:eastAsia="仿宋" w:cs="仿宋"/>
          <w:spacing w:val="-1"/>
          <w:sz w:val="28"/>
          <w:szCs w:val="28"/>
        </w:rPr>
        <w:t>其它一切费用。</w:t>
      </w:r>
    </w:p>
    <w:p w14:paraId="78936D5E">
      <w:pPr>
        <w:spacing w:line="221" w:lineRule="auto"/>
        <w:ind w:left="596"/>
        <w:rPr>
          <w:rFonts w:hint="eastAsia" w:ascii="仿宋" w:hAnsi="仿宋" w:eastAsia="仿宋" w:cs="仿宋"/>
          <w:sz w:val="28"/>
          <w:szCs w:val="28"/>
        </w:rPr>
      </w:pPr>
      <w:r>
        <w:rPr>
          <w:rFonts w:hint="eastAsia" w:ascii="仿宋" w:hAnsi="仿宋" w:eastAsia="仿宋" w:cs="仿宋"/>
          <w:spacing w:val="1"/>
          <w:sz w:val="28"/>
          <w:szCs w:val="28"/>
        </w:rPr>
        <w:t>2.本合同为产品单价合同。</w:t>
      </w:r>
    </w:p>
    <w:p w14:paraId="0C722F42">
      <w:pPr>
        <w:spacing w:before="164" w:line="219" w:lineRule="auto"/>
        <w:ind w:left="598"/>
        <w:rPr>
          <w:rFonts w:hint="eastAsia" w:ascii="仿宋" w:hAnsi="仿宋" w:eastAsia="仿宋" w:cs="仿宋"/>
          <w:sz w:val="28"/>
          <w:szCs w:val="28"/>
        </w:rPr>
      </w:pPr>
      <w:r>
        <w:rPr>
          <w:rFonts w:hint="eastAsia" w:ascii="仿宋" w:hAnsi="仿宋" w:eastAsia="仿宋" w:cs="仿宋"/>
          <w:spacing w:val="1"/>
          <w:sz w:val="28"/>
          <w:szCs w:val="28"/>
        </w:rPr>
        <w:t>3.支付方式：银行转帐。</w:t>
      </w:r>
    </w:p>
    <w:p w14:paraId="1F48FC6D">
      <w:pPr>
        <w:spacing w:before="168" w:line="330" w:lineRule="auto"/>
        <w:ind w:left="31" w:right="619" w:firstLine="559"/>
        <w:rPr>
          <w:rFonts w:hint="eastAsia" w:ascii="仿宋" w:hAnsi="仿宋" w:eastAsia="仿宋" w:cs="仿宋"/>
          <w:sz w:val="28"/>
          <w:szCs w:val="28"/>
        </w:rPr>
      </w:pPr>
      <w:r>
        <w:rPr>
          <w:rFonts w:hint="eastAsia" w:ascii="仿宋" w:hAnsi="仿宋" w:eastAsia="仿宋" w:cs="仿宋"/>
          <w:spacing w:val="1"/>
          <w:sz w:val="28"/>
          <w:szCs w:val="28"/>
        </w:rPr>
        <w:t>4.货物到达现场并经采购人验收合格双方签字入库，</w:t>
      </w:r>
      <w:r>
        <w:rPr>
          <w:rFonts w:hint="eastAsia" w:ascii="仿宋" w:hAnsi="仿宋" w:eastAsia="仿宋" w:cs="仿宋"/>
          <w:spacing w:val="-75"/>
          <w:sz w:val="28"/>
          <w:szCs w:val="28"/>
        </w:rPr>
        <w:t xml:space="preserve"> </w:t>
      </w:r>
      <w:r>
        <w:rPr>
          <w:rFonts w:hint="eastAsia" w:ascii="仿宋" w:hAnsi="仿宋" w:eastAsia="仿宋" w:cs="仿宋"/>
          <w:spacing w:val="1"/>
          <w:sz w:val="28"/>
          <w:szCs w:val="28"/>
        </w:rPr>
        <w:t>中标单位提供所供货物的全额正规发票，合同签订后支付合同总价款的</w:t>
      </w:r>
      <w:r>
        <w:rPr>
          <w:rFonts w:hint="eastAsia" w:ascii="仿宋" w:hAnsi="仿宋" w:eastAsia="仿宋" w:cs="仿宋"/>
          <w:spacing w:val="1"/>
          <w:sz w:val="28"/>
          <w:szCs w:val="28"/>
          <w:lang w:val="en-US" w:eastAsia="zh-CN"/>
        </w:rPr>
        <w:t>5</w:t>
      </w:r>
      <w:r>
        <w:rPr>
          <w:rFonts w:hint="eastAsia" w:ascii="仿宋" w:hAnsi="仿宋" w:eastAsia="仿宋" w:cs="仿宋"/>
          <w:spacing w:val="1"/>
          <w:sz w:val="28"/>
          <w:szCs w:val="28"/>
        </w:rPr>
        <w:t>0%，</w:t>
      </w:r>
      <w:r>
        <w:rPr>
          <w:rFonts w:hint="eastAsia" w:ascii="仿宋" w:hAnsi="仿宋" w:eastAsia="仿宋" w:cs="仿宋"/>
          <w:sz w:val="28"/>
          <w:szCs w:val="28"/>
        </w:rPr>
        <w:t>验收合格后支付合同总价款的</w:t>
      </w:r>
      <w:r>
        <w:rPr>
          <w:rFonts w:hint="eastAsia" w:ascii="仿宋" w:hAnsi="仿宋" w:eastAsia="仿宋" w:cs="仿宋"/>
          <w:spacing w:val="-40"/>
          <w:sz w:val="28"/>
          <w:szCs w:val="28"/>
        </w:rPr>
        <w:t xml:space="preserve"> </w:t>
      </w:r>
      <w:r>
        <w:rPr>
          <w:rFonts w:hint="eastAsia" w:ascii="仿宋" w:hAnsi="仿宋" w:eastAsia="仿宋" w:cs="仿宋"/>
          <w:sz w:val="28"/>
          <w:szCs w:val="28"/>
          <w:lang w:val="en-US" w:eastAsia="zh-CN"/>
        </w:rPr>
        <w:t>5</w:t>
      </w:r>
      <w:r>
        <w:rPr>
          <w:rFonts w:hint="eastAsia" w:ascii="仿宋" w:hAnsi="仿宋" w:eastAsia="仿宋" w:cs="仿宋"/>
          <w:sz w:val="28"/>
          <w:szCs w:val="28"/>
        </w:rPr>
        <w:t>0%。</w:t>
      </w:r>
    </w:p>
    <w:p w14:paraId="6452C552">
      <w:pPr>
        <w:spacing w:before="1" w:line="330" w:lineRule="auto"/>
        <w:ind w:left="32" w:right="704" w:firstLine="576"/>
        <w:rPr>
          <w:rFonts w:hint="eastAsia" w:ascii="仿宋" w:hAnsi="仿宋" w:eastAsia="仿宋" w:cs="仿宋"/>
          <w:sz w:val="28"/>
          <w:szCs w:val="28"/>
        </w:rPr>
      </w:pPr>
      <w:r>
        <w:rPr>
          <w:rFonts w:hint="eastAsia" w:ascii="仿宋" w:hAnsi="仿宋" w:eastAsia="仿宋" w:cs="仿宋"/>
          <w:spacing w:val="3"/>
          <w:sz w:val="28"/>
          <w:szCs w:val="28"/>
        </w:rPr>
        <w:t>最终结算金额以实际供货量结算。通过银行</w:t>
      </w:r>
      <w:r>
        <w:rPr>
          <w:rFonts w:hint="eastAsia" w:ascii="仿宋" w:hAnsi="仿宋" w:eastAsia="仿宋" w:cs="仿宋"/>
          <w:spacing w:val="2"/>
          <w:sz w:val="28"/>
          <w:szCs w:val="28"/>
        </w:rPr>
        <w:t>转帐到中标单位账</w:t>
      </w:r>
      <w:r>
        <w:rPr>
          <w:rFonts w:hint="eastAsia" w:ascii="仿宋" w:hAnsi="仿宋" w:eastAsia="仿宋" w:cs="仿宋"/>
          <w:spacing w:val="-9"/>
          <w:sz w:val="28"/>
          <w:szCs w:val="28"/>
        </w:rPr>
        <w:t>户。</w:t>
      </w:r>
    </w:p>
    <w:p w14:paraId="4E6A76A3">
      <w:pPr>
        <w:spacing w:before="161" w:line="329" w:lineRule="auto"/>
        <w:ind w:right="612" w:firstLine="233" w:firstLineChars="100"/>
        <w:rPr>
          <w:rFonts w:hint="eastAsia" w:ascii="仿宋" w:hAnsi="仿宋" w:eastAsia="仿宋" w:cs="仿宋"/>
          <w:b/>
          <w:bCs/>
          <w:spacing w:val="-4"/>
          <w:sz w:val="24"/>
          <w:szCs w:val="24"/>
        </w:rPr>
      </w:pPr>
      <w:r>
        <w:rPr>
          <w:rFonts w:hint="eastAsia" w:ascii="仿宋" w:hAnsi="仿宋" w:eastAsia="仿宋" w:cs="仿宋"/>
          <w:b/>
          <w:bCs/>
          <w:spacing w:val="-4"/>
          <w:sz w:val="24"/>
          <w:szCs w:val="24"/>
        </w:rPr>
        <w:t>第四条  交货规定</w:t>
      </w:r>
    </w:p>
    <w:p w14:paraId="0361BD1E">
      <w:pPr>
        <w:spacing w:before="152" w:line="224" w:lineRule="auto"/>
        <w:ind w:left="613"/>
        <w:rPr>
          <w:rFonts w:hint="eastAsia" w:ascii="仿宋" w:hAnsi="仿宋" w:eastAsia="仿宋" w:cs="仿宋"/>
          <w:sz w:val="28"/>
          <w:szCs w:val="28"/>
        </w:rPr>
      </w:pPr>
      <w:r>
        <w:rPr>
          <w:rFonts w:hint="eastAsia" w:ascii="仿宋" w:hAnsi="仿宋" w:eastAsia="仿宋" w:cs="仿宋"/>
          <w:spacing w:val="-5"/>
          <w:sz w:val="28"/>
          <w:szCs w:val="28"/>
        </w:rPr>
        <w:t>1.交货方法：</w:t>
      </w:r>
      <w:r>
        <w:rPr>
          <w:rFonts w:hint="eastAsia" w:ascii="仿宋" w:hAnsi="仿宋" w:eastAsia="仿宋" w:cs="仿宋"/>
          <w:spacing w:val="-72"/>
          <w:sz w:val="28"/>
          <w:szCs w:val="28"/>
        </w:rPr>
        <w:t xml:space="preserve"> </w:t>
      </w:r>
      <w:r>
        <w:rPr>
          <w:rFonts w:hint="eastAsia" w:ascii="仿宋" w:hAnsi="仿宋" w:eastAsia="仿宋" w:cs="仿宋"/>
          <w:spacing w:val="-5"/>
          <w:sz w:val="28"/>
          <w:szCs w:val="28"/>
        </w:rPr>
        <w:t>由乙方送货。</w:t>
      </w:r>
    </w:p>
    <w:p w14:paraId="4586F0C1">
      <w:pPr>
        <w:spacing w:before="161" w:line="329" w:lineRule="auto"/>
        <w:ind w:left="39" w:right="612" w:firstLine="556"/>
        <w:rPr>
          <w:rFonts w:hint="eastAsia" w:ascii="仿宋" w:hAnsi="仿宋" w:eastAsia="仿宋" w:cs="仿宋"/>
          <w:sz w:val="28"/>
          <w:szCs w:val="28"/>
        </w:rPr>
      </w:pPr>
      <w:r>
        <w:rPr>
          <w:rFonts w:hint="eastAsia" w:ascii="仿宋" w:hAnsi="仿宋" w:eastAsia="仿宋" w:cs="仿宋"/>
          <w:spacing w:val="1"/>
          <w:sz w:val="28"/>
          <w:szCs w:val="28"/>
        </w:rPr>
        <w:t>2.运输方式：</w:t>
      </w:r>
      <w:r>
        <w:rPr>
          <w:rFonts w:hint="eastAsia" w:ascii="仿宋" w:hAnsi="仿宋" w:eastAsia="仿宋" w:cs="仿宋"/>
          <w:spacing w:val="-78"/>
          <w:sz w:val="28"/>
          <w:szCs w:val="28"/>
        </w:rPr>
        <w:t xml:space="preserve"> </w:t>
      </w:r>
      <w:r>
        <w:rPr>
          <w:rFonts w:hint="eastAsia" w:ascii="仿宋" w:hAnsi="仿宋" w:eastAsia="仿宋" w:cs="仿宋"/>
          <w:spacing w:val="1"/>
          <w:sz w:val="28"/>
          <w:szCs w:val="28"/>
        </w:rPr>
        <w:t>由乙方自行选择运输方式，运输及保险费用</w:t>
      </w:r>
      <w:r>
        <w:rPr>
          <w:rFonts w:hint="eastAsia" w:ascii="仿宋" w:hAnsi="仿宋" w:eastAsia="仿宋" w:cs="仿宋"/>
          <w:sz w:val="28"/>
          <w:szCs w:val="28"/>
        </w:rPr>
        <w:t>由乙</w:t>
      </w:r>
      <w:r>
        <w:rPr>
          <w:rFonts w:hint="eastAsia" w:ascii="仿宋" w:hAnsi="仿宋" w:eastAsia="仿宋" w:cs="仿宋"/>
          <w:spacing w:val="-4"/>
          <w:sz w:val="28"/>
          <w:szCs w:val="28"/>
        </w:rPr>
        <w:t>方负担。货物交付给甲方验收之前，货物相关全部风险由乙方承担。</w:t>
      </w:r>
    </w:p>
    <w:p w14:paraId="4E5C3E44">
      <w:pPr>
        <w:spacing w:before="2" w:line="222" w:lineRule="auto"/>
        <w:ind w:left="598"/>
        <w:rPr>
          <w:rFonts w:hint="eastAsia" w:ascii="仿宋" w:hAnsi="仿宋" w:eastAsia="仿宋" w:cs="仿宋"/>
          <w:sz w:val="28"/>
          <w:szCs w:val="28"/>
        </w:rPr>
      </w:pPr>
      <w:r>
        <w:rPr>
          <w:rFonts w:hint="eastAsia" w:ascii="仿宋" w:hAnsi="仿宋" w:eastAsia="仿宋" w:cs="仿宋"/>
          <w:spacing w:val="-3"/>
          <w:sz w:val="28"/>
          <w:szCs w:val="28"/>
        </w:rPr>
        <w:t>3.交货地点：</w:t>
      </w:r>
      <w:r>
        <w:rPr>
          <w:rFonts w:hint="eastAsia" w:ascii="仿宋" w:hAnsi="仿宋" w:eastAsia="仿宋" w:cs="仿宋"/>
          <w:spacing w:val="-76"/>
          <w:sz w:val="28"/>
          <w:szCs w:val="28"/>
        </w:rPr>
        <w:t xml:space="preserve"> </w:t>
      </w:r>
      <w:r>
        <w:rPr>
          <w:rFonts w:hint="eastAsia" w:ascii="仿宋" w:hAnsi="仿宋" w:eastAsia="仿宋" w:cs="仿宋"/>
          <w:spacing w:val="-3"/>
          <w:sz w:val="28"/>
          <w:szCs w:val="28"/>
        </w:rPr>
        <w:t>甲方要求地点。</w:t>
      </w:r>
    </w:p>
    <w:p w14:paraId="040F8E5B">
      <w:pPr>
        <w:spacing w:before="161" w:line="329" w:lineRule="auto"/>
        <w:ind w:left="39" w:right="612" w:firstLine="556"/>
        <w:rPr>
          <w:rFonts w:hint="eastAsia" w:ascii="仿宋" w:hAnsi="仿宋" w:eastAsia="仿宋" w:cs="仿宋"/>
          <w:spacing w:val="-4"/>
          <w:sz w:val="28"/>
          <w:szCs w:val="28"/>
        </w:rPr>
      </w:pPr>
      <w:r>
        <w:rPr>
          <w:rFonts w:hint="eastAsia" w:ascii="仿宋" w:hAnsi="仿宋" w:eastAsia="仿宋" w:cs="仿宋"/>
          <w:sz w:val="28"/>
          <w:szCs w:val="28"/>
        </w:rPr>
        <w:t>4.合同履行期</w:t>
      </w:r>
      <w:r>
        <w:rPr>
          <w:rFonts w:hint="eastAsia" w:ascii="仿宋" w:hAnsi="仿宋" w:eastAsia="仿宋" w:cs="仿宋"/>
          <w:spacing w:val="-4"/>
          <w:sz w:val="28"/>
          <w:szCs w:val="28"/>
        </w:rPr>
        <w:t>：</w:t>
      </w:r>
      <w:r>
        <w:rPr>
          <w:rFonts w:hint="eastAsia" w:ascii="仿宋" w:hAnsi="仿宋" w:eastAsia="仿宋" w:cs="仿宋"/>
          <w:spacing w:val="-4"/>
          <w:sz w:val="28"/>
          <w:szCs w:val="28"/>
        </w:rPr>
        <w:t>同签订生效之日起 30 个日历天内完成项目全部内容</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并交付采购方验收</w:t>
      </w:r>
      <w:r>
        <w:rPr>
          <w:rFonts w:hint="eastAsia" w:ascii="仿宋" w:hAnsi="仿宋" w:eastAsia="仿宋" w:cs="仿宋"/>
          <w:spacing w:val="-4"/>
          <w:sz w:val="28"/>
          <w:szCs w:val="28"/>
        </w:rPr>
        <w:t>。</w:t>
      </w:r>
    </w:p>
    <w:p w14:paraId="742D81C0">
      <w:pPr>
        <w:spacing w:before="161" w:line="329" w:lineRule="auto"/>
        <w:ind w:right="612" w:firstLine="233" w:firstLineChars="100"/>
        <w:rPr>
          <w:rFonts w:hint="eastAsia" w:ascii="仿宋" w:hAnsi="仿宋" w:eastAsia="仿宋" w:cs="仿宋"/>
          <w:b/>
          <w:bCs/>
          <w:spacing w:val="-4"/>
          <w:sz w:val="24"/>
          <w:szCs w:val="24"/>
        </w:rPr>
      </w:pPr>
      <w:r>
        <w:rPr>
          <w:rFonts w:hint="eastAsia" w:ascii="仿宋" w:hAnsi="仿宋" w:eastAsia="仿宋" w:cs="仿宋"/>
          <w:b/>
          <w:bCs/>
          <w:spacing w:val="-4"/>
          <w:sz w:val="24"/>
          <w:szCs w:val="24"/>
        </w:rPr>
        <w:t>第五条  质量保证</w:t>
      </w:r>
    </w:p>
    <w:p w14:paraId="77CA9F54">
      <w:pPr>
        <w:spacing w:before="153" w:line="330" w:lineRule="auto"/>
        <w:ind w:left="33" w:right="606" w:firstLine="579"/>
        <w:jc w:val="both"/>
        <w:rPr>
          <w:rFonts w:hint="eastAsia" w:ascii="仿宋" w:hAnsi="仿宋" w:eastAsia="仿宋" w:cs="仿宋"/>
          <w:sz w:val="28"/>
          <w:szCs w:val="28"/>
        </w:rPr>
      </w:pPr>
      <w:r>
        <w:rPr>
          <w:rFonts w:hint="eastAsia" w:ascii="仿宋" w:hAnsi="仿宋" w:eastAsia="仿宋" w:cs="仿宋"/>
          <w:spacing w:val="-4"/>
          <w:sz w:val="28"/>
          <w:szCs w:val="28"/>
        </w:rPr>
        <w:t>1.供应商必须保证提供的产品是通过正规渠道获得的、全新的、</w:t>
      </w:r>
      <w:r>
        <w:rPr>
          <w:rFonts w:hint="eastAsia" w:ascii="仿宋" w:hAnsi="仿宋" w:eastAsia="仿宋" w:cs="仿宋"/>
          <w:spacing w:val="3"/>
          <w:sz w:val="28"/>
          <w:szCs w:val="28"/>
        </w:rPr>
        <w:t>未使用过的合格产品；其有关知识产权、技术、专利、检验、商务等均要符合中华人民共和国的有关法律、法规；供应商必须承担因</w:t>
      </w:r>
      <w:r>
        <w:rPr>
          <w:rFonts w:hint="eastAsia" w:ascii="仿宋" w:hAnsi="仿宋" w:eastAsia="仿宋" w:cs="仿宋"/>
          <w:spacing w:val="1"/>
          <w:sz w:val="28"/>
          <w:szCs w:val="28"/>
        </w:rPr>
        <w:t>所供产品而引起的全部法律责任。</w:t>
      </w:r>
    </w:p>
    <w:p w14:paraId="05A77BFE">
      <w:pPr>
        <w:spacing w:before="91" w:line="330" w:lineRule="auto"/>
        <w:ind w:left="33" w:right="96" w:firstLine="562"/>
        <w:rPr>
          <w:rFonts w:hint="eastAsia" w:ascii="仿宋" w:hAnsi="仿宋" w:eastAsia="仿宋" w:cs="仿宋"/>
          <w:sz w:val="28"/>
          <w:szCs w:val="28"/>
        </w:rPr>
      </w:pPr>
      <w:r>
        <w:rPr>
          <w:rFonts w:hint="eastAsia" w:ascii="仿宋" w:hAnsi="仿宋" w:eastAsia="仿宋" w:cs="仿宋"/>
          <w:spacing w:val="3"/>
          <w:sz w:val="28"/>
          <w:szCs w:val="28"/>
        </w:rPr>
        <w:t>2.保证产品技术指标先进、面料材质质量可靠、原材料进货渠</w:t>
      </w:r>
      <w:r>
        <w:rPr>
          <w:rFonts w:hint="eastAsia" w:ascii="仿宋" w:hAnsi="仿宋" w:eastAsia="仿宋" w:cs="仿宋"/>
          <w:spacing w:val="2"/>
          <w:sz w:val="28"/>
          <w:szCs w:val="28"/>
        </w:rPr>
        <w:t>道正常，配置合理，全面满足采购文件和合同要求。</w:t>
      </w:r>
    </w:p>
    <w:p w14:paraId="269D4345">
      <w:pPr>
        <w:spacing w:line="221" w:lineRule="auto"/>
        <w:ind w:left="598"/>
        <w:rPr>
          <w:rFonts w:hint="eastAsia" w:ascii="仿宋" w:hAnsi="仿宋" w:eastAsia="仿宋" w:cs="仿宋"/>
          <w:sz w:val="28"/>
          <w:szCs w:val="28"/>
        </w:rPr>
      </w:pPr>
      <w:r>
        <w:rPr>
          <w:rFonts w:hint="eastAsia" w:ascii="仿宋" w:hAnsi="仿宋" w:eastAsia="仿宋" w:cs="仿宋"/>
          <w:spacing w:val="2"/>
          <w:sz w:val="28"/>
          <w:szCs w:val="28"/>
        </w:rPr>
        <w:t>3.具有良好的外观，确保达到最佳穿着、使用状态。</w:t>
      </w:r>
    </w:p>
    <w:p w14:paraId="2C50AB0E">
      <w:pPr>
        <w:spacing w:before="161" w:line="331" w:lineRule="auto"/>
        <w:ind w:left="52" w:right="96" w:firstLine="539"/>
        <w:rPr>
          <w:rFonts w:hint="eastAsia" w:ascii="仿宋" w:hAnsi="仿宋" w:eastAsia="仿宋" w:cs="仿宋"/>
          <w:sz w:val="28"/>
          <w:szCs w:val="28"/>
        </w:rPr>
      </w:pPr>
      <w:r>
        <w:rPr>
          <w:rFonts w:hint="eastAsia" w:ascii="仿宋" w:hAnsi="仿宋" w:eastAsia="仿宋" w:cs="仿宋"/>
          <w:spacing w:val="3"/>
          <w:sz w:val="28"/>
          <w:szCs w:val="28"/>
        </w:rPr>
        <w:t>4.合同期内，乙方供给甲方的产品如有质量问题，应无条件及</w:t>
      </w:r>
      <w:r>
        <w:rPr>
          <w:rFonts w:hint="eastAsia" w:ascii="仿宋" w:hAnsi="仿宋" w:eastAsia="仿宋" w:cs="仿宋"/>
          <w:spacing w:val="1"/>
          <w:sz w:val="28"/>
          <w:szCs w:val="28"/>
        </w:rPr>
        <w:t>时给以更换，并保证甲方临时应急使用需求。</w:t>
      </w:r>
    </w:p>
    <w:p w14:paraId="6B47ED6E">
      <w:pPr>
        <w:spacing w:before="98" w:line="219" w:lineRule="auto"/>
        <w:ind w:left="498"/>
        <w:rPr>
          <w:rFonts w:hint="eastAsia" w:ascii="仿宋" w:hAnsi="仿宋" w:eastAsia="仿宋" w:cs="仿宋"/>
          <w:sz w:val="24"/>
          <w:szCs w:val="24"/>
        </w:rPr>
      </w:pPr>
      <w:r>
        <w:rPr>
          <w:rFonts w:hint="eastAsia" w:ascii="仿宋" w:hAnsi="仿宋" w:eastAsia="仿宋" w:cs="仿宋"/>
          <w:b/>
          <w:bCs/>
          <w:spacing w:val="-5"/>
          <w:sz w:val="24"/>
          <w:szCs w:val="24"/>
        </w:rPr>
        <w:t>第六条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包装运输</w:t>
      </w:r>
    </w:p>
    <w:p w14:paraId="0C6092AF">
      <w:pPr>
        <w:spacing w:before="160" w:line="325" w:lineRule="auto"/>
        <w:ind w:left="32" w:firstLine="571"/>
        <w:jc w:val="both"/>
        <w:rPr>
          <w:rFonts w:hint="eastAsia" w:ascii="仿宋" w:hAnsi="仿宋" w:eastAsia="仿宋" w:cs="仿宋"/>
          <w:sz w:val="28"/>
          <w:szCs w:val="28"/>
        </w:rPr>
      </w:pPr>
      <w:r>
        <w:rPr>
          <w:rFonts w:hint="eastAsia" w:ascii="仿宋" w:hAnsi="仿宋" w:eastAsia="仿宋" w:cs="仿宋"/>
          <w:spacing w:val="-7"/>
          <w:sz w:val="28"/>
          <w:szCs w:val="28"/>
        </w:rPr>
        <w:t>产品包装严格按照国家标准进行包装，并按采购人要</w:t>
      </w:r>
      <w:r>
        <w:rPr>
          <w:rFonts w:hint="eastAsia" w:ascii="仿宋" w:hAnsi="仿宋" w:eastAsia="仿宋" w:cs="仿宋"/>
          <w:spacing w:val="-8"/>
          <w:sz w:val="28"/>
          <w:szCs w:val="28"/>
        </w:rPr>
        <w:t>求放置《产</w:t>
      </w:r>
      <w:r>
        <w:rPr>
          <w:rFonts w:hint="eastAsia" w:ascii="仿宋" w:hAnsi="仿宋" w:eastAsia="仿宋" w:cs="仿宋"/>
          <w:spacing w:val="-3"/>
          <w:sz w:val="28"/>
          <w:szCs w:val="28"/>
        </w:rPr>
        <w:t>品售后服务卡》投标人须在包装箱两侧贴有装箱明细单，注明品</w:t>
      </w:r>
      <w:r>
        <w:rPr>
          <w:rFonts w:hint="eastAsia" w:ascii="仿宋" w:hAnsi="仿宋" w:eastAsia="仿宋" w:cs="仿宋"/>
          <w:spacing w:val="-4"/>
          <w:sz w:val="28"/>
          <w:szCs w:val="28"/>
        </w:rPr>
        <w:t>种、</w:t>
      </w:r>
      <w:r>
        <w:rPr>
          <w:rFonts w:hint="eastAsia" w:ascii="仿宋" w:hAnsi="仿宋" w:eastAsia="仿宋" w:cs="仿宋"/>
          <w:spacing w:val="3"/>
          <w:sz w:val="28"/>
          <w:szCs w:val="28"/>
        </w:rPr>
        <w:t>配发单位、人员姓名、性别、配发数量、注明生产厂家等，装箱明细单要清晰、完整投标人须提供货物装箱汇总单及装箱明细单一式三份（须预留双方确认签字处）。装箱汇总单须注明到货单位、品</w:t>
      </w:r>
      <w:r>
        <w:rPr>
          <w:rFonts w:hint="eastAsia" w:ascii="仿宋" w:hAnsi="仿宋" w:eastAsia="仿宋" w:cs="仿宋"/>
          <w:spacing w:val="-2"/>
          <w:sz w:val="28"/>
          <w:szCs w:val="28"/>
        </w:rPr>
        <w:t>名、数量（男、女款式数量、总数、箱数）等投标人应在运输 7 天</w:t>
      </w:r>
      <w:r>
        <w:rPr>
          <w:rFonts w:hint="eastAsia" w:ascii="仿宋" w:hAnsi="仿宋" w:eastAsia="仿宋" w:cs="仿宋"/>
          <w:spacing w:val="3"/>
          <w:sz w:val="28"/>
          <w:szCs w:val="28"/>
        </w:rPr>
        <w:t>前，将名称、数量、箱数、总毛重、总体积</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每箱尺寸（长×宽×高）、装运总金额、运输方式、预计交付日期等通知采购人投标人在产品运输过程中因为任何原因出现的任何问题或由此造成的损失</w:t>
      </w:r>
      <w:r>
        <w:rPr>
          <w:rFonts w:hint="eastAsia" w:ascii="仿宋" w:hAnsi="仿宋" w:eastAsia="仿宋" w:cs="仿宋"/>
          <w:spacing w:val="-2"/>
          <w:sz w:val="28"/>
          <w:szCs w:val="28"/>
        </w:rPr>
        <w:t>和到货延 误（交货、影响使用）等情况，由投标人承担，由此带来</w:t>
      </w:r>
      <w:r>
        <w:rPr>
          <w:rFonts w:hint="eastAsia" w:ascii="仿宋" w:hAnsi="仿宋" w:eastAsia="仿宋" w:cs="仿宋"/>
          <w:spacing w:val="3"/>
          <w:sz w:val="28"/>
          <w:szCs w:val="28"/>
        </w:rPr>
        <w:t>的负面影响及相应的经济、法律等后果的完全责任，采购人将追究</w:t>
      </w:r>
      <w:r>
        <w:rPr>
          <w:rFonts w:hint="eastAsia" w:ascii="仿宋" w:hAnsi="仿宋" w:eastAsia="仿宋" w:cs="仿宋"/>
          <w:spacing w:val="-3"/>
          <w:sz w:val="28"/>
          <w:szCs w:val="28"/>
        </w:rPr>
        <w:t>其责任。</w:t>
      </w:r>
    </w:p>
    <w:p w14:paraId="58AC08AD">
      <w:pPr>
        <w:spacing w:before="1" w:line="218" w:lineRule="auto"/>
        <w:ind w:left="510"/>
        <w:rPr>
          <w:rFonts w:hint="eastAsia" w:ascii="仿宋" w:hAnsi="仿宋" w:eastAsia="仿宋" w:cs="仿宋"/>
          <w:sz w:val="24"/>
          <w:szCs w:val="24"/>
        </w:rPr>
      </w:pPr>
      <w:r>
        <w:rPr>
          <w:rFonts w:hint="eastAsia" w:ascii="仿宋" w:hAnsi="仿宋" w:eastAsia="仿宋" w:cs="仿宋"/>
          <w:b/>
          <w:bCs/>
          <w:spacing w:val="-11"/>
          <w:sz w:val="24"/>
          <w:szCs w:val="24"/>
        </w:rPr>
        <w:t>第七条</w:t>
      </w:r>
      <w:r>
        <w:rPr>
          <w:rFonts w:hint="eastAsia" w:ascii="仿宋" w:hAnsi="仿宋" w:eastAsia="仿宋" w:cs="仿宋"/>
          <w:spacing w:val="28"/>
          <w:sz w:val="24"/>
          <w:szCs w:val="24"/>
        </w:rPr>
        <w:t xml:space="preserve">  </w:t>
      </w:r>
      <w:r>
        <w:rPr>
          <w:rFonts w:hint="eastAsia" w:ascii="仿宋" w:hAnsi="仿宋" w:eastAsia="仿宋" w:cs="仿宋"/>
          <w:b/>
          <w:bCs/>
          <w:spacing w:val="-11"/>
          <w:sz w:val="24"/>
          <w:szCs w:val="24"/>
        </w:rPr>
        <w:t>货物验收</w:t>
      </w:r>
    </w:p>
    <w:p w14:paraId="7E3E1A6C">
      <w:pPr>
        <w:spacing w:before="153" w:line="223" w:lineRule="auto"/>
        <w:ind w:left="613"/>
        <w:rPr>
          <w:rFonts w:hint="eastAsia" w:ascii="仿宋" w:hAnsi="仿宋" w:eastAsia="仿宋" w:cs="仿宋"/>
          <w:sz w:val="28"/>
          <w:szCs w:val="28"/>
        </w:rPr>
      </w:pPr>
      <w:r>
        <w:rPr>
          <w:rFonts w:hint="eastAsia" w:ascii="仿宋" w:hAnsi="仿宋" w:eastAsia="仿宋" w:cs="仿宋"/>
          <w:spacing w:val="-3"/>
          <w:sz w:val="28"/>
          <w:szCs w:val="28"/>
        </w:rPr>
        <w:t>1.验收标准</w:t>
      </w:r>
    </w:p>
    <w:p w14:paraId="039E81B9">
      <w:pPr>
        <w:spacing w:before="161" w:line="330" w:lineRule="auto"/>
        <w:ind w:left="48" w:right="96" w:firstLine="565"/>
        <w:rPr>
          <w:rFonts w:hint="eastAsia" w:ascii="仿宋" w:hAnsi="仿宋" w:eastAsia="仿宋" w:cs="仿宋"/>
          <w:sz w:val="28"/>
          <w:szCs w:val="28"/>
        </w:rPr>
      </w:pPr>
      <w:r>
        <w:rPr>
          <w:rFonts w:hint="eastAsia" w:ascii="仿宋" w:hAnsi="仿宋" w:eastAsia="仿宋" w:cs="仿宋"/>
          <w:sz w:val="28"/>
          <w:szCs w:val="28"/>
        </w:rPr>
        <w:t>1.1 数量、尺寸、规格等按合同要求、</w:t>
      </w:r>
      <w:r>
        <w:rPr>
          <w:rFonts w:hint="eastAsia" w:ascii="仿宋" w:hAnsi="仿宋" w:eastAsia="仿宋" w:cs="仿宋"/>
          <w:spacing w:val="-69"/>
          <w:sz w:val="28"/>
          <w:szCs w:val="28"/>
        </w:rPr>
        <w:t xml:space="preserve"> </w:t>
      </w:r>
      <w:r>
        <w:rPr>
          <w:rFonts w:hint="eastAsia" w:ascii="仿宋" w:hAnsi="仿宋" w:eastAsia="仿宋" w:cs="仿宋"/>
          <w:sz w:val="28"/>
          <w:szCs w:val="28"/>
        </w:rPr>
        <w:t>中标人响应文件进行验</w:t>
      </w:r>
      <w:r>
        <w:rPr>
          <w:rFonts w:hint="eastAsia" w:ascii="仿宋" w:hAnsi="仿宋" w:eastAsia="仿宋" w:cs="仿宋"/>
          <w:spacing w:val="-17"/>
          <w:sz w:val="28"/>
          <w:szCs w:val="28"/>
        </w:rPr>
        <w:t>收。</w:t>
      </w:r>
    </w:p>
    <w:p w14:paraId="4EAE9726">
      <w:pPr>
        <w:spacing w:before="3" w:line="328" w:lineRule="auto"/>
        <w:ind w:left="41" w:right="96" w:firstLine="571"/>
        <w:rPr>
          <w:rFonts w:hint="eastAsia" w:ascii="仿宋" w:hAnsi="仿宋" w:eastAsia="仿宋" w:cs="仿宋"/>
          <w:sz w:val="28"/>
          <w:szCs w:val="28"/>
        </w:rPr>
      </w:pPr>
      <w:r>
        <w:rPr>
          <w:rFonts w:hint="eastAsia" w:ascii="仿宋" w:hAnsi="仿宋" w:eastAsia="仿宋" w:cs="仿宋"/>
          <w:spacing w:val="2"/>
          <w:sz w:val="28"/>
          <w:szCs w:val="28"/>
        </w:rPr>
        <w:t>1.2 检验标准：按国家或行业或地方标准验收。产品质量应达</w:t>
      </w:r>
      <w:r>
        <w:rPr>
          <w:rFonts w:hint="eastAsia" w:ascii="仿宋" w:hAnsi="仿宋" w:eastAsia="仿宋" w:cs="仿宋"/>
          <w:spacing w:val="1"/>
          <w:sz w:val="28"/>
          <w:szCs w:val="28"/>
        </w:rPr>
        <w:t>到招标要求，应能通过质检部门的检验。</w:t>
      </w:r>
    </w:p>
    <w:p w14:paraId="13704A01">
      <w:pPr>
        <w:spacing w:before="3" w:line="331" w:lineRule="auto"/>
        <w:ind w:left="32" w:right="96" w:firstLine="563"/>
        <w:rPr>
          <w:rFonts w:hint="eastAsia" w:ascii="仿宋" w:hAnsi="仿宋" w:eastAsia="仿宋" w:cs="仿宋"/>
          <w:sz w:val="28"/>
          <w:szCs w:val="28"/>
        </w:rPr>
      </w:pPr>
      <w:r>
        <w:rPr>
          <w:rFonts w:hint="eastAsia" w:ascii="仿宋" w:hAnsi="仿宋" w:eastAsia="仿宋" w:cs="仿宋"/>
          <w:spacing w:val="3"/>
          <w:sz w:val="28"/>
          <w:szCs w:val="28"/>
        </w:rPr>
        <w:t>2.验收依据：合同文本；国家有关的验收标准及规范；招标文</w:t>
      </w:r>
      <w:r>
        <w:rPr>
          <w:rFonts w:hint="eastAsia" w:ascii="仿宋" w:hAnsi="仿宋" w:eastAsia="仿宋" w:cs="仿宋"/>
          <w:spacing w:val="-1"/>
          <w:sz w:val="28"/>
          <w:szCs w:val="28"/>
        </w:rPr>
        <w:t>件；投标文件。</w:t>
      </w:r>
    </w:p>
    <w:p w14:paraId="1E50010E">
      <w:pPr>
        <w:spacing w:before="91" w:line="330" w:lineRule="auto"/>
        <w:ind w:left="38" w:right="96" w:firstLine="560"/>
        <w:rPr>
          <w:rFonts w:hint="eastAsia" w:ascii="仿宋" w:hAnsi="仿宋" w:eastAsia="仿宋" w:cs="仿宋"/>
          <w:sz w:val="28"/>
          <w:szCs w:val="28"/>
        </w:rPr>
      </w:pPr>
      <w:r>
        <w:rPr>
          <w:rFonts w:hint="eastAsia" w:ascii="仿宋" w:hAnsi="仿宋" w:eastAsia="仿宋" w:cs="仿宋"/>
          <w:spacing w:val="3"/>
          <w:sz w:val="28"/>
          <w:szCs w:val="28"/>
        </w:rPr>
        <w:t>3.验收方式：采购人根据投标产品有权抽检送至公安部检验中</w:t>
      </w:r>
      <w:r>
        <w:rPr>
          <w:rFonts w:hint="eastAsia" w:ascii="仿宋" w:hAnsi="仿宋" w:eastAsia="仿宋" w:cs="仿宋"/>
          <w:spacing w:val="-2"/>
          <w:sz w:val="28"/>
          <w:szCs w:val="28"/>
        </w:rPr>
        <w:t>心进行检验。</w:t>
      </w:r>
    </w:p>
    <w:p w14:paraId="1E1A197C">
      <w:pPr>
        <w:spacing w:line="220" w:lineRule="auto"/>
        <w:ind w:left="598"/>
        <w:rPr>
          <w:rFonts w:hint="eastAsia" w:ascii="仿宋" w:hAnsi="仿宋" w:eastAsia="仿宋" w:cs="仿宋"/>
          <w:sz w:val="28"/>
          <w:szCs w:val="28"/>
        </w:rPr>
      </w:pPr>
      <w:r>
        <w:rPr>
          <w:rFonts w:hint="eastAsia" w:ascii="仿宋" w:hAnsi="仿宋" w:eastAsia="仿宋" w:cs="仿宋"/>
          <w:spacing w:val="1"/>
          <w:sz w:val="28"/>
          <w:szCs w:val="28"/>
        </w:rPr>
        <w:t>3.1 成交后，样品封存。</w:t>
      </w:r>
    </w:p>
    <w:p w14:paraId="019F8B36">
      <w:pPr>
        <w:spacing w:before="162" w:line="330" w:lineRule="auto"/>
        <w:ind w:left="31" w:right="13" w:firstLine="566"/>
        <w:rPr>
          <w:rFonts w:hint="eastAsia" w:ascii="仿宋" w:hAnsi="仿宋" w:eastAsia="仿宋" w:cs="仿宋"/>
          <w:sz w:val="28"/>
          <w:szCs w:val="28"/>
        </w:rPr>
      </w:pPr>
      <w:r>
        <w:rPr>
          <w:rFonts w:hint="eastAsia" w:ascii="仿宋" w:hAnsi="仿宋" w:eastAsia="仿宋" w:cs="仿宋"/>
          <w:spacing w:val="-4"/>
          <w:sz w:val="28"/>
          <w:szCs w:val="28"/>
        </w:rPr>
        <w:t>3.2 确定成交后，成交供应商一次性完成产品原材料采购工作，</w:t>
      </w:r>
      <w:r>
        <w:rPr>
          <w:rFonts w:hint="eastAsia" w:ascii="仿宋" w:hAnsi="仿宋" w:eastAsia="仿宋" w:cs="仿宋"/>
          <w:spacing w:val="4"/>
          <w:sz w:val="28"/>
          <w:szCs w:val="28"/>
        </w:rPr>
        <w:t>提供产品原材料抽检报告，抽检合格，所有原材料单独保存使用。</w:t>
      </w:r>
      <w:r>
        <w:rPr>
          <w:rFonts w:hint="eastAsia" w:ascii="仿宋" w:hAnsi="仿宋" w:eastAsia="仿宋" w:cs="仿宋"/>
          <w:spacing w:val="1"/>
          <w:sz w:val="28"/>
          <w:szCs w:val="28"/>
        </w:rPr>
        <w:t>加工过程中</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甲方有权随时对成交供应商的生产进行过程进行现场</w:t>
      </w:r>
      <w:r>
        <w:rPr>
          <w:rFonts w:hint="eastAsia" w:ascii="仿宋" w:hAnsi="仿宋" w:eastAsia="仿宋" w:cs="仿宋"/>
          <w:spacing w:val="-2"/>
          <w:sz w:val="28"/>
          <w:szCs w:val="28"/>
        </w:rPr>
        <w:t>监督检查。</w:t>
      </w:r>
    </w:p>
    <w:p w14:paraId="14C4D04B">
      <w:pPr>
        <w:spacing w:before="1" w:line="330" w:lineRule="auto"/>
        <w:ind w:left="33" w:firstLine="564"/>
        <w:rPr>
          <w:rFonts w:hint="eastAsia" w:ascii="仿宋" w:hAnsi="仿宋" w:eastAsia="仿宋" w:cs="仿宋"/>
          <w:sz w:val="28"/>
          <w:szCs w:val="28"/>
        </w:rPr>
      </w:pPr>
      <w:r>
        <w:rPr>
          <w:rFonts w:hint="eastAsia" w:ascii="仿宋" w:hAnsi="仿宋" w:eastAsia="仿宋" w:cs="仿宋"/>
          <w:spacing w:val="-3"/>
          <w:sz w:val="28"/>
          <w:szCs w:val="28"/>
        </w:rPr>
        <w:t>3.3 货物运抵现场后，成交供应商提供全部产品</w:t>
      </w:r>
      <w:r>
        <w:rPr>
          <w:rFonts w:hint="eastAsia" w:ascii="仿宋" w:hAnsi="仿宋" w:eastAsia="仿宋" w:cs="仿宋"/>
          <w:spacing w:val="-4"/>
          <w:sz w:val="28"/>
          <w:szCs w:val="28"/>
        </w:rPr>
        <w:t>原材料进货单、</w:t>
      </w:r>
      <w:r>
        <w:rPr>
          <w:rFonts w:hint="eastAsia" w:ascii="仿宋" w:hAnsi="仿宋" w:eastAsia="仿宋" w:cs="仿宋"/>
          <w:spacing w:val="3"/>
          <w:sz w:val="28"/>
          <w:szCs w:val="28"/>
        </w:rPr>
        <w:t>成品抽检质量检验报告，采购人将对货物数量、质量、规格等进行检验。如发现货物和规格或者两者都与招标文件、投标文件、合同不符，质量检验报告不合格，采购人有权限根据检验结果要求成交</w:t>
      </w:r>
      <w:r>
        <w:rPr>
          <w:rFonts w:hint="eastAsia" w:ascii="仿宋" w:hAnsi="仿宋" w:eastAsia="仿宋" w:cs="仿宋"/>
          <w:spacing w:val="1"/>
          <w:sz w:val="28"/>
          <w:szCs w:val="28"/>
        </w:rPr>
        <w:t>供应商立即更换或者提出索赔要求。</w:t>
      </w:r>
    </w:p>
    <w:p w14:paraId="48AE90D2">
      <w:pPr>
        <w:spacing w:before="157" w:line="219" w:lineRule="auto"/>
        <w:ind w:left="510"/>
        <w:rPr>
          <w:rFonts w:hint="eastAsia" w:ascii="仿宋" w:hAnsi="仿宋" w:eastAsia="仿宋" w:cs="仿宋"/>
          <w:sz w:val="24"/>
          <w:szCs w:val="24"/>
        </w:rPr>
      </w:pPr>
      <w:r>
        <w:rPr>
          <w:rFonts w:hint="eastAsia" w:ascii="仿宋" w:hAnsi="仿宋" w:eastAsia="仿宋" w:cs="仿宋"/>
          <w:b/>
          <w:bCs/>
          <w:spacing w:val="-5"/>
          <w:sz w:val="24"/>
          <w:szCs w:val="24"/>
        </w:rPr>
        <w:t>第八条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售后服务要求</w:t>
      </w:r>
    </w:p>
    <w:p w14:paraId="4EA7F6A8">
      <w:pPr>
        <w:spacing w:before="150" w:line="330" w:lineRule="auto"/>
        <w:ind w:left="32" w:right="155" w:firstLine="580"/>
        <w:rPr>
          <w:rFonts w:hint="eastAsia" w:ascii="仿宋" w:hAnsi="仿宋" w:eastAsia="仿宋" w:cs="仿宋"/>
          <w:sz w:val="28"/>
          <w:szCs w:val="28"/>
        </w:rPr>
      </w:pPr>
      <w:r>
        <w:rPr>
          <w:rFonts w:hint="eastAsia" w:ascii="仿宋" w:hAnsi="仿宋" w:eastAsia="仿宋" w:cs="仿宋"/>
          <w:sz w:val="28"/>
          <w:szCs w:val="28"/>
        </w:rPr>
        <w:t>1.产品的质量保证期为自项目通过最终验收合格之日起一年，</w:t>
      </w:r>
      <w:r>
        <w:rPr>
          <w:rFonts w:hint="eastAsia" w:ascii="仿宋" w:hAnsi="仿宋" w:eastAsia="仿宋" w:cs="仿宋"/>
          <w:spacing w:val="2"/>
          <w:sz w:val="28"/>
          <w:szCs w:val="28"/>
        </w:rPr>
        <w:t>若供应商承诺质保期限超过采购文件要求，按其承诺执行。</w:t>
      </w:r>
    </w:p>
    <w:p w14:paraId="22928F07">
      <w:pPr>
        <w:spacing w:line="317" w:lineRule="auto"/>
        <w:ind w:left="31" w:right="96" w:firstLine="564"/>
        <w:rPr>
          <w:rFonts w:hint="eastAsia" w:ascii="仿宋" w:hAnsi="仿宋" w:eastAsia="仿宋" w:cs="仿宋"/>
          <w:sz w:val="28"/>
          <w:szCs w:val="28"/>
        </w:rPr>
      </w:pPr>
      <w:r>
        <w:rPr>
          <w:rFonts w:hint="eastAsia" w:ascii="仿宋" w:hAnsi="仿宋" w:eastAsia="仿宋" w:cs="仿宋"/>
          <w:spacing w:val="3"/>
          <w:sz w:val="28"/>
          <w:szCs w:val="28"/>
        </w:rPr>
        <w:t>2.产品使用期间，服装凡有褪色、开线、污损、掉扣、烂裆等质量问题，鞋子凡有开胶、断底、烂底、烂帮等质量问题要及时更换。发生的全部费用由乙方承担，若需送回生产厂家，乙方承担往</w:t>
      </w:r>
      <w:r>
        <w:rPr>
          <w:rFonts w:hint="eastAsia" w:ascii="仿宋" w:hAnsi="仿宋" w:eastAsia="仿宋" w:cs="仿宋"/>
          <w:spacing w:val="-3"/>
          <w:sz w:val="28"/>
          <w:szCs w:val="28"/>
        </w:rPr>
        <w:t>返费用。</w:t>
      </w:r>
    </w:p>
    <w:p w14:paraId="4C613532">
      <w:pPr>
        <w:spacing w:before="1" w:line="219" w:lineRule="auto"/>
        <w:ind w:left="510"/>
        <w:rPr>
          <w:rFonts w:hint="eastAsia" w:ascii="仿宋" w:hAnsi="仿宋" w:eastAsia="仿宋" w:cs="仿宋"/>
          <w:sz w:val="24"/>
          <w:szCs w:val="24"/>
        </w:rPr>
      </w:pPr>
      <w:r>
        <w:rPr>
          <w:rFonts w:hint="eastAsia" w:ascii="仿宋" w:hAnsi="仿宋" w:eastAsia="仿宋" w:cs="仿宋"/>
          <w:b/>
          <w:bCs/>
          <w:spacing w:val="-11"/>
          <w:sz w:val="24"/>
          <w:szCs w:val="24"/>
        </w:rPr>
        <w:t>第九条</w:t>
      </w:r>
      <w:r>
        <w:rPr>
          <w:rFonts w:hint="eastAsia" w:ascii="仿宋" w:hAnsi="仿宋" w:eastAsia="仿宋" w:cs="仿宋"/>
          <w:spacing w:val="19"/>
          <w:sz w:val="24"/>
          <w:szCs w:val="24"/>
        </w:rPr>
        <w:t xml:space="preserve">  </w:t>
      </w:r>
      <w:r>
        <w:rPr>
          <w:rFonts w:hint="eastAsia" w:ascii="仿宋" w:hAnsi="仿宋" w:eastAsia="仿宋" w:cs="仿宋"/>
          <w:b/>
          <w:bCs/>
          <w:spacing w:val="-11"/>
          <w:sz w:val="24"/>
          <w:szCs w:val="24"/>
        </w:rPr>
        <w:t>分包</w:t>
      </w:r>
    </w:p>
    <w:p w14:paraId="4EFBCE58">
      <w:pPr>
        <w:spacing w:before="151" w:line="304" w:lineRule="auto"/>
        <w:ind w:left="36" w:right="98" w:firstLine="578"/>
        <w:rPr>
          <w:rFonts w:hint="eastAsia" w:ascii="仿宋" w:hAnsi="仿宋" w:eastAsia="仿宋" w:cs="仿宋"/>
          <w:sz w:val="28"/>
          <w:szCs w:val="28"/>
        </w:rPr>
      </w:pPr>
      <w:r>
        <w:rPr>
          <w:rFonts w:hint="eastAsia" w:ascii="仿宋" w:hAnsi="仿宋" w:eastAsia="仿宋" w:cs="仿宋"/>
          <w:spacing w:val="2"/>
          <w:sz w:val="28"/>
          <w:szCs w:val="28"/>
        </w:rPr>
        <w:t>除招标采购文件事先说明且经甲方事先书面同意外，乙方不得</w:t>
      </w:r>
      <w:r>
        <w:rPr>
          <w:rFonts w:hint="eastAsia" w:ascii="仿宋" w:hAnsi="仿宋" w:eastAsia="仿宋" w:cs="仿宋"/>
          <w:spacing w:val="1"/>
          <w:sz w:val="28"/>
          <w:szCs w:val="28"/>
        </w:rPr>
        <w:t>分包其应履行的合同义务。</w:t>
      </w:r>
    </w:p>
    <w:p w14:paraId="0E47C5DD">
      <w:pPr>
        <w:spacing w:line="219" w:lineRule="auto"/>
        <w:ind w:left="510"/>
        <w:rPr>
          <w:rFonts w:hint="eastAsia" w:ascii="仿宋" w:hAnsi="仿宋" w:eastAsia="仿宋" w:cs="仿宋"/>
          <w:sz w:val="24"/>
          <w:szCs w:val="24"/>
        </w:rPr>
      </w:pPr>
      <w:r>
        <w:rPr>
          <w:rFonts w:hint="eastAsia" w:ascii="仿宋" w:hAnsi="仿宋" w:eastAsia="仿宋" w:cs="仿宋"/>
          <w:b/>
          <w:bCs/>
          <w:spacing w:val="-3"/>
          <w:sz w:val="24"/>
          <w:szCs w:val="24"/>
        </w:rPr>
        <w:t>第十条</w:t>
      </w:r>
      <w:r>
        <w:rPr>
          <w:rFonts w:hint="eastAsia" w:ascii="仿宋" w:hAnsi="仿宋" w:eastAsia="仿宋" w:cs="仿宋"/>
          <w:spacing w:val="-3"/>
          <w:sz w:val="24"/>
          <w:szCs w:val="24"/>
        </w:rPr>
        <w:t xml:space="preserve">  </w:t>
      </w:r>
      <w:r>
        <w:rPr>
          <w:rFonts w:hint="eastAsia" w:ascii="仿宋" w:hAnsi="仿宋" w:eastAsia="仿宋" w:cs="仿宋"/>
          <w:b/>
          <w:bCs/>
          <w:spacing w:val="-3"/>
          <w:sz w:val="24"/>
          <w:szCs w:val="24"/>
        </w:rPr>
        <w:t>合同的生效</w:t>
      </w:r>
    </w:p>
    <w:p w14:paraId="023D10B9">
      <w:pPr>
        <w:spacing w:before="154" w:line="330" w:lineRule="auto"/>
        <w:ind w:left="37" w:right="98" w:firstLine="565"/>
        <w:rPr>
          <w:rFonts w:hint="eastAsia" w:ascii="仿宋" w:hAnsi="仿宋" w:eastAsia="仿宋" w:cs="仿宋"/>
          <w:sz w:val="28"/>
          <w:szCs w:val="28"/>
        </w:rPr>
      </w:pPr>
      <w:r>
        <w:rPr>
          <w:rFonts w:hint="eastAsia" w:ascii="仿宋" w:hAnsi="仿宋" w:eastAsia="仿宋" w:cs="仿宋"/>
          <w:spacing w:val="3"/>
          <w:sz w:val="28"/>
          <w:szCs w:val="28"/>
        </w:rPr>
        <w:t>本合同经甲乙双方授权代表签订并加盖公章或合同专用章后生</w:t>
      </w:r>
      <w:r>
        <w:rPr>
          <w:rFonts w:hint="eastAsia" w:ascii="仿宋" w:hAnsi="仿宋" w:eastAsia="仿宋" w:cs="仿宋"/>
          <w:spacing w:val="-12"/>
          <w:sz w:val="28"/>
          <w:szCs w:val="28"/>
        </w:rPr>
        <w:t>效。</w:t>
      </w:r>
    </w:p>
    <w:p w14:paraId="5E57A9D5">
      <w:pPr>
        <w:spacing w:before="94" w:line="219" w:lineRule="auto"/>
        <w:ind w:left="510"/>
        <w:rPr>
          <w:rFonts w:hint="eastAsia" w:ascii="仿宋" w:hAnsi="仿宋" w:eastAsia="仿宋" w:cs="仿宋"/>
          <w:sz w:val="24"/>
          <w:szCs w:val="24"/>
        </w:rPr>
      </w:pPr>
      <w:r>
        <w:rPr>
          <w:rFonts w:hint="eastAsia" w:ascii="仿宋" w:hAnsi="仿宋" w:eastAsia="仿宋" w:cs="仿宋"/>
          <w:b/>
          <w:bCs/>
          <w:spacing w:val="-5"/>
          <w:sz w:val="24"/>
          <w:szCs w:val="24"/>
        </w:rPr>
        <w:t>第十一条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违约责任</w:t>
      </w:r>
    </w:p>
    <w:p w14:paraId="0225CD69">
      <w:pPr>
        <w:spacing w:before="152" w:line="222" w:lineRule="auto"/>
        <w:ind w:left="613"/>
        <w:rPr>
          <w:rFonts w:hint="eastAsia" w:ascii="仿宋" w:hAnsi="仿宋" w:eastAsia="仿宋" w:cs="仿宋"/>
          <w:sz w:val="28"/>
          <w:szCs w:val="28"/>
        </w:rPr>
      </w:pPr>
      <w:r>
        <w:rPr>
          <w:rFonts w:hint="eastAsia" w:ascii="仿宋" w:hAnsi="仿宋" w:eastAsia="仿宋" w:cs="仿宋"/>
          <w:spacing w:val="-1"/>
          <w:sz w:val="28"/>
          <w:szCs w:val="28"/>
        </w:rPr>
        <w:t>1.按《中华人民共和国民法典》</w:t>
      </w:r>
      <w:r>
        <w:rPr>
          <w:rFonts w:hint="eastAsia" w:ascii="仿宋" w:hAnsi="仿宋" w:eastAsia="仿宋" w:cs="仿宋"/>
          <w:spacing w:val="-75"/>
          <w:sz w:val="28"/>
          <w:szCs w:val="28"/>
        </w:rPr>
        <w:t xml:space="preserve"> </w:t>
      </w:r>
      <w:r>
        <w:rPr>
          <w:rFonts w:hint="eastAsia" w:ascii="仿宋" w:hAnsi="仿宋" w:eastAsia="仿宋" w:cs="仿宋"/>
          <w:spacing w:val="-1"/>
          <w:sz w:val="28"/>
          <w:szCs w:val="28"/>
        </w:rPr>
        <w:t>中的相关条款执行。</w:t>
      </w:r>
    </w:p>
    <w:p w14:paraId="62C4BC4D">
      <w:pPr>
        <w:spacing w:before="91" w:line="330" w:lineRule="auto"/>
        <w:ind w:left="38" w:right="91" w:firstLine="557"/>
        <w:rPr>
          <w:rFonts w:hint="eastAsia" w:ascii="仿宋" w:hAnsi="仿宋" w:eastAsia="仿宋" w:cs="仿宋"/>
          <w:sz w:val="28"/>
          <w:szCs w:val="28"/>
        </w:rPr>
      </w:pPr>
      <w:r>
        <w:rPr>
          <w:rFonts w:hint="eastAsia" w:ascii="仿宋" w:hAnsi="仿宋" w:eastAsia="仿宋" w:cs="仿宋"/>
          <w:spacing w:val="2"/>
          <w:sz w:val="28"/>
          <w:szCs w:val="28"/>
        </w:rPr>
        <w:t>2.乙方保证在本项目使用的任何产品和服务（包括部分使用）</w:t>
      </w:r>
      <w:r>
        <w:rPr>
          <w:rFonts w:hint="eastAsia" w:ascii="仿宋" w:hAnsi="仿宋" w:eastAsia="仿宋" w:cs="仿宋"/>
          <w:spacing w:val="3"/>
          <w:sz w:val="28"/>
          <w:szCs w:val="28"/>
        </w:rPr>
        <w:t>时，不会产生因第三方提出侵犯其专利权、商标权或其它知</w:t>
      </w:r>
      <w:r>
        <w:rPr>
          <w:rFonts w:hint="eastAsia" w:ascii="仿宋" w:hAnsi="仿宋" w:eastAsia="仿宋" w:cs="仿宋"/>
          <w:spacing w:val="2"/>
          <w:sz w:val="28"/>
          <w:szCs w:val="28"/>
        </w:rPr>
        <w:t>识产权</w:t>
      </w:r>
      <w:r>
        <w:rPr>
          <w:rFonts w:hint="eastAsia" w:ascii="仿宋" w:hAnsi="仿宋" w:eastAsia="仿宋" w:cs="仿宋"/>
          <w:spacing w:val="3"/>
          <w:sz w:val="28"/>
          <w:szCs w:val="28"/>
        </w:rPr>
        <w:t>而引起的法律和经济纠纷，如因专利权、商标权或其它知识</w:t>
      </w:r>
      <w:r>
        <w:rPr>
          <w:rFonts w:hint="eastAsia" w:ascii="仿宋" w:hAnsi="仿宋" w:eastAsia="仿宋" w:cs="仿宋"/>
          <w:spacing w:val="2"/>
          <w:sz w:val="28"/>
          <w:szCs w:val="28"/>
        </w:rPr>
        <w:t>产权而</w:t>
      </w:r>
      <w:r>
        <w:rPr>
          <w:rFonts w:hint="eastAsia" w:ascii="仿宋" w:hAnsi="仿宋" w:eastAsia="仿宋" w:cs="仿宋"/>
          <w:spacing w:val="-1"/>
          <w:sz w:val="28"/>
          <w:szCs w:val="28"/>
        </w:rPr>
        <w:t>引起法律纠纷和经济纠纷，</w:t>
      </w:r>
      <w:r>
        <w:rPr>
          <w:rFonts w:hint="eastAsia" w:ascii="仿宋" w:hAnsi="仿宋" w:eastAsia="仿宋" w:cs="仿宋"/>
          <w:spacing w:val="-66"/>
          <w:sz w:val="28"/>
          <w:szCs w:val="28"/>
        </w:rPr>
        <w:t xml:space="preserve"> </w:t>
      </w:r>
      <w:r>
        <w:rPr>
          <w:rFonts w:hint="eastAsia" w:ascii="仿宋" w:hAnsi="仿宋" w:eastAsia="仿宋" w:cs="仿宋"/>
          <w:spacing w:val="-1"/>
          <w:sz w:val="28"/>
          <w:szCs w:val="28"/>
        </w:rPr>
        <w:t>由乙方承担所有相关责任。</w:t>
      </w:r>
    </w:p>
    <w:p w14:paraId="34EC5CCD">
      <w:pPr>
        <w:spacing w:before="1" w:line="329" w:lineRule="auto"/>
        <w:ind w:left="39" w:firstLine="558"/>
        <w:rPr>
          <w:rFonts w:hint="eastAsia" w:ascii="仿宋" w:hAnsi="仿宋" w:eastAsia="仿宋" w:cs="仿宋"/>
          <w:sz w:val="28"/>
          <w:szCs w:val="28"/>
        </w:rPr>
      </w:pPr>
      <w:r>
        <w:rPr>
          <w:rFonts w:hint="eastAsia" w:ascii="仿宋" w:hAnsi="仿宋" w:eastAsia="仿宋" w:cs="仿宋"/>
          <w:spacing w:val="-4"/>
          <w:sz w:val="28"/>
          <w:szCs w:val="28"/>
        </w:rPr>
        <w:t>3.未按合同要求，乙方提供货物数量、质量不能满足甲方要求，</w:t>
      </w:r>
      <w:r>
        <w:rPr>
          <w:rFonts w:hint="eastAsia" w:ascii="仿宋" w:hAnsi="仿宋" w:eastAsia="仿宋" w:cs="仿宋"/>
          <w:spacing w:val="1"/>
          <w:sz w:val="28"/>
          <w:szCs w:val="28"/>
        </w:rPr>
        <w:t>乙方必须无条件更换，提高技术，完善质量，否则，</w:t>
      </w:r>
      <w:r>
        <w:rPr>
          <w:rFonts w:hint="eastAsia" w:ascii="仿宋" w:hAnsi="仿宋" w:eastAsia="仿宋" w:cs="仿宋"/>
          <w:spacing w:val="-81"/>
          <w:sz w:val="28"/>
          <w:szCs w:val="28"/>
        </w:rPr>
        <w:t xml:space="preserve"> </w:t>
      </w:r>
      <w:r>
        <w:rPr>
          <w:rFonts w:hint="eastAsia" w:ascii="仿宋" w:hAnsi="仿宋" w:eastAsia="仿宋" w:cs="仿宋"/>
          <w:spacing w:val="1"/>
          <w:sz w:val="28"/>
          <w:szCs w:val="28"/>
        </w:rPr>
        <w:t>甲</w:t>
      </w:r>
      <w:r>
        <w:rPr>
          <w:rFonts w:hint="eastAsia" w:ascii="仿宋" w:hAnsi="仿宋" w:eastAsia="仿宋" w:cs="仿宋"/>
          <w:sz w:val="28"/>
          <w:szCs w:val="28"/>
        </w:rPr>
        <w:t>方会同确认</w:t>
      </w:r>
      <w:r>
        <w:rPr>
          <w:rFonts w:hint="eastAsia" w:ascii="仿宋" w:hAnsi="仿宋" w:eastAsia="仿宋" w:cs="仿宋"/>
          <w:spacing w:val="-4"/>
          <w:sz w:val="28"/>
          <w:szCs w:val="28"/>
        </w:rPr>
        <w:t>方有权终止合同，并对乙方的违约行为报监管机构进行相应的处罚。</w:t>
      </w:r>
    </w:p>
    <w:p w14:paraId="6BFC6AD9">
      <w:pPr>
        <w:spacing w:before="103" w:line="219" w:lineRule="auto"/>
        <w:ind w:left="510"/>
        <w:rPr>
          <w:rFonts w:hint="eastAsia" w:ascii="仿宋" w:hAnsi="仿宋" w:eastAsia="仿宋" w:cs="仿宋"/>
          <w:sz w:val="24"/>
          <w:szCs w:val="24"/>
        </w:rPr>
      </w:pPr>
      <w:r>
        <w:rPr>
          <w:rFonts w:hint="eastAsia" w:ascii="仿宋" w:hAnsi="仿宋" w:eastAsia="仿宋" w:cs="仿宋"/>
          <w:b/>
          <w:bCs/>
          <w:spacing w:val="-5"/>
          <w:sz w:val="24"/>
          <w:szCs w:val="24"/>
        </w:rPr>
        <w:t>第十二条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不可抗力</w:t>
      </w:r>
    </w:p>
    <w:p w14:paraId="469C390E">
      <w:pPr>
        <w:spacing w:before="148" w:line="320" w:lineRule="auto"/>
        <w:ind w:left="32" w:right="6" w:firstLine="606"/>
        <w:jc w:val="both"/>
        <w:rPr>
          <w:rFonts w:hint="eastAsia" w:ascii="仿宋" w:hAnsi="仿宋" w:eastAsia="仿宋" w:cs="仿宋"/>
          <w:sz w:val="28"/>
          <w:szCs w:val="28"/>
        </w:rPr>
      </w:pPr>
      <w:r>
        <w:rPr>
          <w:rFonts w:hint="eastAsia" w:ascii="仿宋" w:hAnsi="仿宋" w:eastAsia="仿宋" w:cs="仿宋"/>
          <w:spacing w:val="-6"/>
          <w:sz w:val="28"/>
          <w:szCs w:val="28"/>
        </w:rPr>
        <w:t>甲、乙方中任何一方，因不可抗力不能按时或完全履行合同的，</w:t>
      </w:r>
      <w:r>
        <w:rPr>
          <w:rFonts w:hint="eastAsia" w:ascii="仿宋" w:hAnsi="仿宋" w:eastAsia="仿宋" w:cs="仿宋"/>
          <w:spacing w:val="-2"/>
          <w:sz w:val="28"/>
          <w:szCs w:val="28"/>
        </w:rPr>
        <w:t>应及时通知对方，并在</w:t>
      </w:r>
      <w:r>
        <w:rPr>
          <w:rFonts w:hint="eastAsia" w:ascii="仿宋" w:hAnsi="仿宋" w:eastAsia="仿宋" w:cs="仿宋"/>
          <w:spacing w:val="-2"/>
          <w:sz w:val="28"/>
          <w:szCs w:val="28"/>
          <w:u w:val="single"/>
        </w:rPr>
        <w:t xml:space="preserve">     </w:t>
      </w:r>
      <w:r>
        <w:rPr>
          <w:rFonts w:hint="eastAsia" w:ascii="仿宋" w:hAnsi="仿宋" w:eastAsia="仿宋" w:cs="仿宋"/>
          <w:spacing w:val="-2"/>
          <w:sz w:val="28"/>
          <w:szCs w:val="28"/>
        </w:rPr>
        <w:t>个工作日内提供相应证明。未履行完合</w:t>
      </w:r>
      <w:r>
        <w:rPr>
          <w:rFonts w:hint="eastAsia" w:ascii="仿宋" w:hAnsi="仿宋" w:eastAsia="仿宋" w:cs="仿宋"/>
          <w:spacing w:val="3"/>
          <w:sz w:val="28"/>
          <w:szCs w:val="28"/>
        </w:rPr>
        <w:t>同部分是否继续履行、如何履行等问题，可由双方初步协商，并向主管部门和政府采购管理部门报告。确定为不可抗力原因造成的损</w:t>
      </w:r>
      <w:r>
        <w:rPr>
          <w:rFonts w:hint="eastAsia" w:ascii="仿宋" w:hAnsi="仿宋" w:eastAsia="仿宋" w:cs="仿宋"/>
          <w:sz w:val="28"/>
          <w:szCs w:val="28"/>
        </w:rPr>
        <w:t>失，免予承担责任。</w:t>
      </w:r>
    </w:p>
    <w:p w14:paraId="7C33B51E">
      <w:pPr>
        <w:spacing w:line="219" w:lineRule="auto"/>
        <w:ind w:left="510"/>
        <w:rPr>
          <w:rFonts w:hint="eastAsia" w:ascii="仿宋" w:hAnsi="仿宋" w:eastAsia="仿宋" w:cs="仿宋"/>
          <w:sz w:val="24"/>
          <w:szCs w:val="24"/>
        </w:rPr>
      </w:pPr>
      <w:r>
        <w:rPr>
          <w:rFonts w:hint="eastAsia" w:ascii="仿宋" w:hAnsi="仿宋" w:eastAsia="仿宋" w:cs="仿宋"/>
          <w:b/>
          <w:bCs/>
          <w:spacing w:val="-5"/>
          <w:sz w:val="24"/>
          <w:szCs w:val="24"/>
        </w:rPr>
        <w:t>第十三条</w:t>
      </w:r>
      <w:r>
        <w:rPr>
          <w:rFonts w:hint="eastAsia" w:ascii="仿宋" w:hAnsi="仿宋" w:eastAsia="仿宋" w:cs="仿宋"/>
          <w:spacing w:val="-5"/>
          <w:sz w:val="24"/>
          <w:szCs w:val="24"/>
        </w:rPr>
        <w:t xml:space="preserve">  </w:t>
      </w:r>
      <w:r>
        <w:rPr>
          <w:rFonts w:hint="eastAsia" w:ascii="仿宋" w:hAnsi="仿宋" w:eastAsia="仿宋" w:cs="仿宋"/>
          <w:b/>
          <w:bCs/>
          <w:spacing w:val="-5"/>
          <w:sz w:val="24"/>
          <w:szCs w:val="24"/>
        </w:rPr>
        <w:t>争议的解决方式</w:t>
      </w:r>
    </w:p>
    <w:p w14:paraId="75131172">
      <w:pPr>
        <w:spacing w:before="150" w:line="305" w:lineRule="auto"/>
        <w:ind w:left="33" w:right="91" w:firstLine="568"/>
        <w:rPr>
          <w:rFonts w:hint="eastAsia" w:ascii="仿宋" w:hAnsi="仿宋" w:eastAsia="仿宋" w:cs="仿宋"/>
          <w:sz w:val="28"/>
          <w:szCs w:val="28"/>
        </w:rPr>
      </w:pPr>
      <w:r>
        <w:rPr>
          <w:rFonts w:hint="eastAsia" w:ascii="仿宋" w:hAnsi="仿宋" w:eastAsia="仿宋" w:cs="仿宋"/>
          <w:spacing w:val="-2"/>
          <w:sz w:val="28"/>
          <w:szCs w:val="28"/>
        </w:rPr>
        <w:t>本合同在履行过程中发生的争议，</w:t>
      </w:r>
      <w:r>
        <w:rPr>
          <w:rFonts w:hint="eastAsia" w:ascii="仿宋" w:hAnsi="仿宋" w:eastAsia="仿宋" w:cs="仿宋"/>
          <w:spacing w:val="-67"/>
          <w:sz w:val="28"/>
          <w:szCs w:val="28"/>
        </w:rPr>
        <w:t xml:space="preserve"> </w:t>
      </w:r>
      <w:r>
        <w:rPr>
          <w:rFonts w:hint="eastAsia" w:ascii="仿宋" w:hAnsi="仿宋" w:eastAsia="仿宋" w:cs="仿宋"/>
          <w:spacing w:val="-2"/>
          <w:sz w:val="28"/>
          <w:szCs w:val="28"/>
        </w:rPr>
        <w:t>由</w:t>
      </w:r>
      <w:r>
        <w:rPr>
          <w:rFonts w:hint="eastAsia" w:ascii="仿宋" w:hAnsi="仿宋" w:eastAsia="仿宋" w:cs="仿宋"/>
          <w:spacing w:val="-79"/>
          <w:sz w:val="28"/>
          <w:szCs w:val="28"/>
        </w:rPr>
        <w:t xml:space="preserve"> </w:t>
      </w:r>
      <w:r>
        <w:rPr>
          <w:rFonts w:hint="eastAsia" w:ascii="仿宋" w:hAnsi="仿宋" w:eastAsia="仿宋" w:cs="仿宋"/>
          <w:spacing w:val="-2"/>
          <w:sz w:val="28"/>
          <w:szCs w:val="28"/>
        </w:rPr>
        <w:t>甲、乙双方当事人协商解</w:t>
      </w:r>
      <w:r>
        <w:rPr>
          <w:rFonts w:hint="eastAsia" w:ascii="仿宋" w:hAnsi="仿宋" w:eastAsia="仿宋" w:cs="仿宋"/>
          <w:spacing w:val="2"/>
          <w:sz w:val="28"/>
          <w:szCs w:val="28"/>
        </w:rPr>
        <w:t>决，协商不成的提交陕西省安康市仲裁委员会仲裁。</w:t>
      </w:r>
    </w:p>
    <w:p w14:paraId="484D917B">
      <w:pPr>
        <w:spacing w:before="1" w:line="219" w:lineRule="auto"/>
        <w:ind w:left="510"/>
        <w:rPr>
          <w:rFonts w:hint="eastAsia" w:ascii="仿宋" w:hAnsi="仿宋" w:eastAsia="仿宋" w:cs="仿宋"/>
          <w:sz w:val="24"/>
          <w:szCs w:val="24"/>
        </w:rPr>
      </w:pPr>
      <w:r>
        <w:rPr>
          <w:rFonts w:hint="eastAsia" w:ascii="仿宋" w:hAnsi="仿宋" w:eastAsia="仿宋" w:cs="仿宋"/>
          <w:b/>
          <w:bCs/>
          <w:spacing w:val="-10"/>
          <w:sz w:val="24"/>
          <w:szCs w:val="24"/>
        </w:rPr>
        <w:t>第十四条</w:t>
      </w:r>
      <w:r>
        <w:rPr>
          <w:rFonts w:hint="eastAsia" w:ascii="仿宋" w:hAnsi="仿宋" w:eastAsia="仿宋" w:cs="仿宋"/>
          <w:spacing w:val="17"/>
          <w:sz w:val="24"/>
          <w:szCs w:val="24"/>
        </w:rPr>
        <w:t xml:space="preserve">  </w:t>
      </w:r>
      <w:r>
        <w:rPr>
          <w:rFonts w:hint="eastAsia" w:ascii="仿宋" w:hAnsi="仿宋" w:eastAsia="仿宋" w:cs="仿宋"/>
          <w:b/>
          <w:bCs/>
          <w:spacing w:val="-10"/>
          <w:sz w:val="24"/>
          <w:szCs w:val="24"/>
        </w:rPr>
        <w:t>其他</w:t>
      </w:r>
    </w:p>
    <w:p w14:paraId="30373321">
      <w:pPr>
        <w:spacing w:before="151" w:line="330" w:lineRule="auto"/>
        <w:ind w:left="34" w:right="91" w:firstLine="573"/>
        <w:jc w:val="both"/>
        <w:rPr>
          <w:rFonts w:hint="eastAsia" w:ascii="仿宋" w:hAnsi="仿宋" w:eastAsia="仿宋" w:cs="仿宋"/>
          <w:sz w:val="28"/>
          <w:szCs w:val="28"/>
        </w:rPr>
      </w:pPr>
      <w:r>
        <w:rPr>
          <w:rFonts w:hint="eastAsia" w:ascii="仿宋" w:hAnsi="仿宋" w:eastAsia="仿宋" w:cs="仿宋"/>
          <w:spacing w:val="3"/>
          <w:sz w:val="28"/>
          <w:szCs w:val="28"/>
        </w:rPr>
        <w:t>符合《政府采购法》规定的，经双方协商，办</w:t>
      </w:r>
      <w:r>
        <w:rPr>
          <w:rFonts w:hint="eastAsia" w:ascii="仿宋" w:hAnsi="仿宋" w:eastAsia="仿宋" w:cs="仿宋"/>
          <w:spacing w:val="2"/>
          <w:sz w:val="28"/>
          <w:szCs w:val="28"/>
        </w:rPr>
        <w:t>理政府采购手续</w:t>
      </w:r>
      <w:r>
        <w:rPr>
          <w:rFonts w:hint="eastAsia" w:ascii="仿宋" w:hAnsi="仿宋" w:eastAsia="仿宋" w:cs="仿宋"/>
          <w:spacing w:val="-2"/>
          <w:sz w:val="28"/>
          <w:szCs w:val="28"/>
        </w:rPr>
        <w:t>后，可签订补充合同，所签订的补充合同与本合同具 有同等法律效</w:t>
      </w:r>
      <w:r>
        <w:rPr>
          <w:rFonts w:hint="eastAsia" w:ascii="仿宋" w:hAnsi="仿宋" w:eastAsia="仿宋" w:cs="仿宋"/>
          <w:spacing w:val="-10"/>
          <w:sz w:val="28"/>
          <w:szCs w:val="28"/>
        </w:rPr>
        <w:t>力。</w:t>
      </w:r>
    </w:p>
    <w:p w14:paraId="70B70435">
      <w:pPr>
        <w:spacing w:before="1" w:line="222" w:lineRule="auto"/>
        <w:ind w:left="602"/>
        <w:rPr>
          <w:rFonts w:hint="eastAsia" w:ascii="仿宋" w:hAnsi="仿宋" w:eastAsia="仿宋" w:cs="仿宋"/>
          <w:sz w:val="28"/>
          <w:szCs w:val="28"/>
        </w:rPr>
      </w:pPr>
      <w:r>
        <w:rPr>
          <w:rFonts w:hint="eastAsia" w:ascii="仿宋" w:hAnsi="仿宋" w:eastAsia="仿宋" w:cs="仿宋"/>
          <w:spacing w:val="-3"/>
          <w:sz w:val="28"/>
          <w:szCs w:val="28"/>
        </w:rPr>
        <w:t>本合同一式</w:t>
      </w:r>
      <w:r>
        <w:rPr>
          <w:rFonts w:hint="eastAsia" w:ascii="仿宋" w:hAnsi="仿宋" w:eastAsia="仿宋" w:cs="仿宋"/>
          <w:spacing w:val="-3"/>
          <w:sz w:val="28"/>
          <w:szCs w:val="28"/>
          <w:u w:val="single"/>
        </w:rPr>
        <w:t xml:space="preserve">    </w:t>
      </w:r>
      <w:r>
        <w:rPr>
          <w:rFonts w:hint="eastAsia" w:ascii="仿宋" w:hAnsi="仿宋" w:eastAsia="仿宋" w:cs="仿宋"/>
          <w:spacing w:val="-3"/>
          <w:sz w:val="28"/>
          <w:szCs w:val="28"/>
        </w:rPr>
        <w:t>份，</w:t>
      </w:r>
      <w:r>
        <w:rPr>
          <w:rFonts w:hint="eastAsia" w:ascii="仿宋" w:hAnsi="仿宋" w:eastAsia="仿宋" w:cs="仿宋"/>
          <w:spacing w:val="-63"/>
          <w:sz w:val="28"/>
          <w:szCs w:val="28"/>
        </w:rPr>
        <w:t xml:space="preserve"> </w:t>
      </w:r>
      <w:r>
        <w:rPr>
          <w:rFonts w:hint="eastAsia" w:ascii="仿宋" w:hAnsi="仿宋" w:eastAsia="仿宋" w:cs="仿宋"/>
          <w:spacing w:val="-3"/>
          <w:sz w:val="28"/>
          <w:szCs w:val="28"/>
        </w:rPr>
        <w:t>甲、乙双方各执</w:t>
      </w:r>
      <w:r>
        <w:rPr>
          <w:rFonts w:hint="eastAsia" w:ascii="仿宋" w:hAnsi="仿宋" w:eastAsia="仿宋" w:cs="仿宋"/>
          <w:spacing w:val="5"/>
          <w:sz w:val="28"/>
          <w:szCs w:val="28"/>
          <w:u w:val="single"/>
          <w:lang w:val="en-US" w:eastAsia="zh-CN"/>
        </w:rPr>
        <w:t xml:space="preserve">    </w:t>
      </w:r>
      <w:r>
        <w:rPr>
          <w:rFonts w:hint="eastAsia" w:ascii="仿宋" w:hAnsi="仿宋" w:eastAsia="仿宋" w:cs="仿宋"/>
          <w:spacing w:val="-3"/>
          <w:sz w:val="28"/>
          <w:szCs w:val="28"/>
        </w:rPr>
        <w:t>份。</w:t>
      </w:r>
      <w:bookmarkStart w:id="0" w:name="_GoBack"/>
      <w:bookmarkEnd w:id="0"/>
    </w:p>
    <w:sectPr>
      <w:footerReference r:id="rId5" w:type="default"/>
      <w:pgSz w:w="11906" w:h="16838"/>
      <w:pgMar w:top="1440" w:right="1417" w:bottom="1440"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438D9">
    <w:pPr>
      <w:spacing w:line="242" w:lineRule="exact"/>
      <w:ind w:left="3419"/>
      <w:rPr>
        <w:rFonts w:ascii="仿宋" w:hAnsi="仿宋" w:eastAsia="仿宋" w:cs="仿宋"/>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1A5F"/>
    <w:rsid w:val="00C34DAD"/>
    <w:rsid w:val="01543C57"/>
    <w:rsid w:val="023B0973"/>
    <w:rsid w:val="03800D34"/>
    <w:rsid w:val="05D070C6"/>
    <w:rsid w:val="05E51322"/>
    <w:rsid w:val="06DA4BFF"/>
    <w:rsid w:val="06FF6413"/>
    <w:rsid w:val="079A613C"/>
    <w:rsid w:val="0821271C"/>
    <w:rsid w:val="08522238"/>
    <w:rsid w:val="094B5940"/>
    <w:rsid w:val="09A514F4"/>
    <w:rsid w:val="09AB63DF"/>
    <w:rsid w:val="0C8A677F"/>
    <w:rsid w:val="0EF600FC"/>
    <w:rsid w:val="0F8B118C"/>
    <w:rsid w:val="103233B6"/>
    <w:rsid w:val="108D2CE2"/>
    <w:rsid w:val="10D97CD5"/>
    <w:rsid w:val="11407D54"/>
    <w:rsid w:val="12BE7183"/>
    <w:rsid w:val="12C02EFB"/>
    <w:rsid w:val="134753CA"/>
    <w:rsid w:val="13533D6F"/>
    <w:rsid w:val="13C94031"/>
    <w:rsid w:val="13D03611"/>
    <w:rsid w:val="15121A08"/>
    <w:rsid w:val="15602773"/>
    <w:rsid w:val="15C54CCC"/>
    <w:rsid w:val="15CE1DD3"/>
    <w:rsid w:val="15CF16A7"/>
    <w:rsid w:val="160C28FB"/>
    <w:rsid w:val="1762323F"/>
    <w:rsid w:val="17C214C3"/>
    <w:rsid w:val="18294323"/>
    <w:rsid w:val="187D363C"/>
    <w:rsid w:val="1AA43102"/>
    <w:rsid w:val="1AF06347"/>
    <w:rsid w:val="1C220782"/>
    <w:rsid w:val="1D3544E5"/>
    <w:rsid w:val="1DBA0F48"/>
    <w:rsid w:val="1E2D340E"/>
    <w:rsid w:val="1F0979D8"/>
    <w:rsid w:val="1F4C5B16"/>
    <w:rsid w:val="23531B69"/>
    <w:rsid w:val="24A81A41"/>
    <w:rsid w:val="24F86524"/>
    <w:rsid w:val="26123616"/>
    <w:rsid w:val="26AD1590"/>
    <w:rsid w:val="26B741BD"/>
    <w:rsid w:val="27C70430"/>
    <w:rsid w:val="284D302B"/>
    <w:rsid w:val="289C366A"/>
    <w:rsid w:val="2A8820F8"/>
    <w:rsid w:val="2C526E62"/>
    <w:rsid w:val="2C697D08"/>
    <w:rsid w:val="2D0A773C"/>
    <w:rsid w:val="2D4B38B1"/>
    <w:rsid w:val="2E642E7C"/>
    <w:rsid w:val="31AD68E8"/>
    <w:rsid w:val="31AF440F"/>
    <w:rsid w:val="32195D2C"/>
    <w:rsid w:val="322272D6"/>
    <w:rsid w:val="326C33FB"/>
    <w:rsid w:val="32CE4D68"/>
    <w:rsid w:val="33F407FF"/>
    <w:rsid w:val="35447564"/>
    <w:rsid w:val="360C1A36"/>
    <w:rsid w:val="361C403D"/>
    <w:rsid w:val="364D41F6"/>
    <w:rsid w:val="36A77DAA"/>
    <w:rsid w:val="37113475"/>
    <w:rsid w:val="37421881"/>
    <w:rsid w:val="38170F5F"/>
    <w:rsid w:val="3881462B"/>
    <w:rsid w:val="39AB5E03"/>
    <w:rsid w:val="3A8B1791"/>
    <w:rsid w:val="3B4D0803"/>
    <w:rsid w:val="3B7364AD"/>
    <w:rsid w:val="3C3F2833"/>
    <w:rsid w:val="3D0A1093"/>
    <w:rsid w:val="3D567E34"/>
    <w:rsid w:val="3ED454B4"/>
    <w:rsid w:val="3F6A5E19"/>
    <w:rsid w:val="3FDB2873"/>
    <w:rsid w:val="40095632"/>
    <w:rsid w:val="41232723"/>
    <w:rsid w:val="41B65345"/>
    <w:rsid w:val="41B94E35"/>
    <w:rsid w:val="4255690C"/>
    <w:rsid w:val="42AB0C22"/>
    <w:rsid w:val="44466E54"/>
    <w:rsid w:val="44D53D34"/>
    <w:rsid w:val="457C263C"/>
    <w:rsid w:val="46FF32EA"/>
    <w:rsid w:val="47376F28"/>
    <w:rsid w:val="473F7B8B"/>
    <w:rsid w:val="48677399"/>
    <w:rsid w:val="48BF5427"/>
    <w:rsid w:val="49635DB3"/>
    <w:rsid w:val="4AA91EEB"/>
    <w:rsid w:val="4BAC3B52"/>
    <w:rsid w:val="4BEB208F"/>
    <w:rsid w:val="4C4719BC"/>
    <w:rsid w:val="4E636855"/>
    <w:rsid w:val="505A77E4"/>
    <w:rsid w:val="50BC3FFA"/>
    <w:rsid w:val="51257DF2"/>
    <w:rsid w:val="517F39A6"/>
    <w:rsid w:val="526130AB"/>
    <w:rsid w:val="54444A33"/>
    <w:rsid w:val="55807CEC"/>
    <w:rsid w:val="56C9121F"/>
    <w:rsid w:val="57AA1051"/>
    <w:rsid w:val="58705DF6"/>
    <w:rsid w:val="58711B6E"/>
    <w:rsid w:val="58900246"/>
    <w:rsid w:val="58AB1524"/>
    <w:rsid w:val="58EB1921"/>
    <w:rsid w:val="59305585"/>
    <w:rsid w:val="594352B9"/>
    <w:rsid w:val="5BB4249E"/>
    <w:rsid w:val="5D07069B"/>
    <w:rsid w:val="5E993BCD"/>
    <w:rsid w:val="6051475F"/>
    <w:rsid w:val="61504A17"/>
    <w:rsid w:val="63304B00"/>
    <w:rsid w:val="64C01EB3"/>
    <w:rsid w:val="64E35BA2"/>
    <w:rsid w:val="665412EB"/>
    <w:rsid w:val="67FF0F45"/>
    <w:rsid w:val="69796AD5"/>
    <w:rsid w:val="6A042842"/>
    <w:rsid w:val="6A6908F7"/>
    <w:rsid w:val="6AF208ED"/>
    <w:rsid w:val="6BEC5C84"/>
    <w:rsid w:val="6BFA214F"/>
    <w:rsid w:val="6D602485"/>
    <w:rsid w:val="70B07280"/>
    <w:rsid w:val="70C90342"/>
    <w:rsid w:val="70E37655"/>
    <w:rsid w:val="718B3849"/>
    <w:rsid w:val="7375030D"/>
    <w:rsid w:val="73C92407"/>
    <w:rsid w:val="73D74B24"/>
    <w:rsid w:val="744D4DE6"/>
    <w:rsid w:val="75C4732A"/>
    <w:rsid w:val="79444A09"/>
    <w:rsid w:val="79E461EC"/>
    <w:rsid w:val="7AA339B1"/>
    <w:rsid w:val="7D1E1E84"/>
    <w:rsid w:val="7E81225C"/>
    <w:rsid w:val="7E88183C"/>
    <w:rsid w:val="7F1135E0"/>
    <w:rsid w:val="7F2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2026-06-12T07:38:09Z</dcterms:created>
  <dc:creator>Administrator</dc:creator>
  <cp:lastModifiedBy>Administrator</cp:lastModifiedBy>
  <dcterms:modified xsi:type="dcterms:W3CDTF">2026-06-12T08:12:13Z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eyJoZGlkIjoiODU3YTg5NGI4OGJhMGE4OTIyOTI4ZGVlYzhhNDgwMjAiLCJ1c2VySWQiOiIyNDUwOTkyNTIifQ==</vt:lpwstr>
  </property>
  <property fmtid="{D5CDD505-2E9C-101B-9397-08002B2CF9AE}" pid="4" name="ICV">
    <vt:lpwstr>49FB6F1A4A034D0B88F8B0B9C23E4E64_12</vt:lpwstr>
  </property>
</Properties>
</file>