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版本号：南采NC【2026】3号.1B220260511001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区委区政府机关大院保安保洁项目(三次)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南采NC【2026】3号.1B2</w:t>
      </w:r>
      <w:r>
        <w:br/>
      </w:r>
      <w:r>
        <w:br/>
      </w:r>
      <w:r>
        <w:br/>
      </w:r>
    </w:p>
    <w:p>
      <w:pPr>
        <w:pStyle w:val="null3"/>
        <w:jc w:val="center"/>
        <w:outlineLvl w:val="2"/>
      </w:pPr>
      <w:r>
        <w:rPr>
          <w:rFonts w:ascii="仿宋_GB2312" w:hAnsi="仿宋_GB2312" w:cs="仿宋_GB2312" w:eastAsia="仿宋_GB2312"/>
          <w:sz w:val="28"/>
          <w:b/>
        </w:rPr>
        <w:t>汉中市南郑区机关事务服务中心</w:t>
      </w:r>
    </w:p>
    <w:p>
      <w:pPr>
        <w:pStyle w:val="null3"/>
        <w:jc w:val="center"/>
        <w:outlineLvl w:val="2"/>
      </w:pPr>
      <w:r>
        <w:rPr>
          <w:rFonts w:ascii="仿宋_GB2312" w:hAnsi="仿宋_GB2312" w:cs="仿宋_GB2312" w:eastAsia="仿宋_GB2312"/>
          <w:sz w:val="28"/>
          <w:b/>
        </w:rPr>
        <w:t>南郑区政府采购中心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南郑区政府采购中心</w:t>
      </w:r>
      <w:r>
        <w:rPr>
          <w:rFonts w:ascii="仿宋_GB2312" w:hAnsi="仿宋_GB2312" w:cs="仿宋_GB2312" w:eastAsia="仿宋_GB2312"/>
        </w:rPr>
        <w:t>（以下简称“代理机构”）受</w:t>
      </w:r>
      <w:r>
        <w:rPr>
          <w:rFonts w:ascii="仿宋_GB2312" w:hAnsi="仿宋_GB2312" w:cs="仿宋_GB2312" w:eastAsia="仿宋_GB2312"/>
        </w:rPr>
        <w:t>汉中市南郑区机关事务服务中心</w:t>
      </w:r>
      <w:r>
        <w:rPr>
          <w:rFonts w:ascii="仿宋_GB2312" w:hAnsi="仿宋_GB2312" w:cs="仿宋_GB2312" w:eastAsia="仿宋_GB2312"/>
        </w:rPr>
        <w:t>委托，拟对</w:t>
      </w:r>
      <w:r>
        <w:rPr>
          <w:rFonts w:ascii="仿宋_GB2312" w:hAnsi="仿宋_GB2312" w:cs="仿宋_GB2312" w:eastAsia="仿宋_GB2312"/>
        </w:rPr>
        <w:t>区委区政府机关大院保安保洁项目(三次)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南采NC【2026】3号.1B2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区委区政府机关大院保安保洁项目(三次)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对汉中市南郑区委区政府机关大院保安保洁服务项目采购；保安不少于30人；确保服务质量达到符合国家、行业、地方规定以及竞争性磋商文件规定的质量和安全标准要求；具体内容详见本项目竞争性磋商文件服务内容及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采购包1（区委区政府机关大院保安服务采购项目）：属于专门面向小微企业采购。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具有独立承担民事责任能力的企业法人、事业法人、其他组织或自然人,企业法人应提供具有统一社会信用代码的营业执照,事业法人应提供事业单位法人证,其他组织应提供合法证明文件,自然人提供身份证明文件；</w:t>
      </w:r>
    </w:p>
    <w:p>
      <w:pPr>
        <w:pStyle w:val="null3"/>
      </w:pPr>
      <w:r>
        <w:rPr>
          <w:rFonts w:ascii="仿宋_GB2312" w:hAnsi="仿宋_GB2312" w:cs="仿宋_GB2312" w:eastAsia="仿宋_GB2312"/>
        </w:rPr>
        <w:t>2、法定代表人证明书及授权书：法定代表人（其他组织、自然人）直接参加投标只须提供法定代表人（其他组织、自然人）身份证明书及身份证加盖公章，法定代表人授权他人参加的，须提供法定代表人授权委托书及被授权人身份证加盖公章；</w:t>
      </w:r>
    </w:p>
    <w:p>
      <w:pPr>
        <w:pStyle w:val="null3"/>
      </w:pPr>
      <w:r>
        <w:rPr>
          <w:rFonts w:ascii="仿宋_GB2312" w:hAnsi="仿宋_GB2312" w:cs="仿宋_GB2312" w:eastAsia="仿宋_GB2312"/>
        </w:rPr>
        <w:t>3、信誉要求：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须提供《汉中市政府采购供应商资格承诺函》；</w:t>
      </w:r>
    </w:p>
    <w:p>
      <w:pPr>
        <w:pStyle w:val="null3"/>
      </w:pPr>
      <w:r>
        <w:rPr>
          <w:rFonts w:ascii="仿宋_GB2312" w:hAnsi="仿宋_GB2312" w:cs="仿宋_GB2312" w:eastAsia="仿宋_GB2312"/>
        </w:rPr>
        <w:t>4、供应商特定资质要求：供应商应具备公安机关颁发的《保安服务许可证》。陕西省外投标的还须出具承诺书（承诺书形式不限），承诺自承接本项目之日起30日内向采购人所在地设区的市级人民政府公安机关备案。</w:t>
      </w:r>
    </w:p>
    <w:p>
      <w:pPr>
        <w:pStyle w:val="null3"/>
      </w:pPr>
      <w:r>
        <w:rPr>
          <w:rFonts w:ascii="仿宋_GB2312" w:hAnsi="仿宋_GB2312" w:cs="仿宋_GB2312" w:eastAsia="仿宋_GB2312"/>
        </w:rPr>
        <w:t>5、是否面向中、小企业：本项目为专门面向小微企业项目，响应人应为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p>
      <w:pPr>
        <w:pStyle w:val="null3"/>
      </w:pPr>
      <w:r>
        <w:rPr>
          <w:rFonts w:ascii="仿宋_GB2312" w:hAnsi="仿宋_GB2312" w:cs="仿宋_GB2312" w:eastAsia="仿宋_GB2312"/>
        </w:rPr>
        <w:t>6、其他要求：本项目不接受联合体投标，供应商需提供非联合体书面声明。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汉中市南郑区机关事务服务中心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陕西省汉中市南郑区汉山街道西大街24号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汉中市南郑区机关事务服务中心经办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15109169861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南郑区政府采购中心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汉中市南郑区县城南大街区绩效评价中心五楼区政府采购中心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南郑区政府采购中心业务股经办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0916-2995595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采购包1：883,200.00元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汉中市南郑区机关事务服务中心</w:t>
      </w:r>
      <w:r>
        <w:rPr>
          <w:rFonts w:ascii="仿宋_GB2312" w:hAnsi="仿宋_GB2312" w:cs="仿宋_GB2312" w:eastAsia="仿宋_GB2312"/>
        </w:rPr>
        <w:t>和</w:t>
      </w:r>
      <w:r>
        <w:rPr>
          <w:rFonts w:ascii="仿宋_GB2312" w:hAnsi="仿宋_GB2312" w:cs="仿宋_GB2312" w:eastAsia="仿宋_GB2312"/>
        </w:rPr>
        <w:t>南郑区政府采购中心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汉中市南郑区机关事务服务中心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南郑区政府采购中心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汉中市南郑区机关事务服务中心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南郑区政府采购中心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（一）验收标准 1.安保人员配置符合本需求书及安保服务协议的约定，人员资质、数量、岗位安排等均满足要求，服从采购单位安排、管理。 2.安保服务内容全面覆盖本需求书规定的服务范围，各项服务工作均按照服务标准和操作规范执行，无明显遗漏或违规行为。 3.安保设备运行正常，无重大设备故障或安全隐患，设备维护保养记录完整、规范。 4.无重大安全事故发生，一般性安全问题得到及时、有效的处理，处理结果符合采购单位要求。 （二）验收方式 专项验收：对于采购单位举办的重要活动或特殊时期的安保服务，采购单位在活动结束后或特殊时期结束后，及时对安保服务进行专项验收，确保活动安全和特殊时期的安全稳定。 定期验收：采购单位每月对安保服务进行一次初步验收，每季度进行一次全面验收，验收结果以书面形式通知安保服务公司。 年终验收：服务期满一年后，采购单位组织相关人员对安保服务公司全年的服务质量进行综合验收，验收合格后，方可办理下一年度的服务续约或费用结算手续。</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汉中市南郑区机关事务服务中心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南郑区政府采购中心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南郑区政府采购中心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联系人：南郑区政府采购中心经办</w:t>
      </w:r>
    </w:p>
    <w:p>
      <w:pPr>
        <w:pStyle w:val="null3"/>
      </w:pPr>
      <w:r>
        <w:rPr>
          <w:rFonts w:ascii="仿宋_GB2312" w:hAnsi="仿宋_GB2312" w:cs="仿宋_GB2312" w:eastAsia="仿宋_GB2312"/>
        </w:rPr>
        <w:t>联系电话：0916-2995594</w:t>
      </w:r>
    </w:p>
    <w:p>
      <w:pPr>
        <w:pStyle w:val="null3"/>
      </w:pPr>
      <w:r>
        <w:rPr>
          <w:rFonts w:ascii="仿宋_GB2312" w:hAnsi="仿宋_GB2312" w:cs="仿宋_GB2312" w:eastAsia="仿宋_GB2312"/>
        </w:rPr>
        <w:t>地址：汉中市南郑区县城南大街区绩效评价中心五楼区政府采购中心</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对汉中市南郑区委区政府机关大院保安保洁服务项目采购；保安不少于30人；确保服务质量达到符合国家、行业、地方规定以及竞争性磋商文件规定的质量和安全标准要求；具体内容详见本项目竞争性磋商文件服务内容及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883,200.00</w:t>
      </w:r>
    </w:p>
    <w:p>
      <w:pPr>
        <w:pStyle w:val="null3"/>
      </w:pPr>
      <w:r>
        <w:rPr>
          <w:rFonts w:ascii="仿宋_GB2312" w:hAnsi="仿宋_GB2312" w:cs="仿宋_GB2312" w:eastAsia="仿宋_GB2312"/>
        </w:rPr>
        <w:t>采购包最高限价（元）: 883,200.00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保安服务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883,200.00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标的名称：保安服务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1"/>
              <w:jc w:val="left"/>
            </w:pPr>
            <w:r>
              <w:rPr>
                <w:rFonts w:ascii="仿宋_GB2312" w:hAnsi="仿宋_GB2312" w:cs="仿宋_GB2312" w:eastAsia="仿宋_GB2312"/>
                <w:sz w:val="32"/>
              </w:rPr>
              <w:t>一、服务范围及内容</w:t>
            </w:r>
          </w:p>
          <w:p>
            <w:pPr>
              <w:pStyle w:val="null3"/>
              <w:ind w:firstLine="641"/>
              <w:jc w:val="left"/>
            </w:pPr>
            <w:r>
              <w:rPr>
                <w:rFonts w:ascii="仿宋_GB2312" w:hAnsi="仿宋_GB2312" w:cs="仿宋_GB2312" w:eastAsia="仿宋_GB2312"/>
                <w:sz w:val="32"/>
              </w:rPr>
              <w:t>（一）人员安保服务</w:t>
            </w:r>
          </w:p>
          <w:p>
            <w:pPr>
              <w:pStyle w:val="null3"/>
              <w:ind w:firstLine="641"/>
              <w:jc w:val="left"/>
            </w:pPr>
            <w:r>
              <w:rPr>
                <w:rFonts w:ascii="仿宋_GB2312" w:hAnsi="仿宋_GB2312" w:cs="仿宋_GB2312" w:eastAsia="仿宋_GB2312"/>
                <w:sz w:val="32"/>
              </w:rPr>
              <w:t>1.负责采购单位指定区域出入口值守，对进出人员进行身份核实、登记（包括姓名、单位、事由、进入时间等信息），严禁无关人员、危险品进入。对于持有效证件的人员，应快速核验放行，保障通行效率；对进入车辆管控和院内停放车辆进行日常管理；接受采购单位的管理，协助有关单位处置相关工作。</w:t>
            </w:r>
          </w:p>
          <w:p>
            <w:pPr>
              <w:pStyle w:val="null3"/>
              <w:ind w:firstLine="641"/>
              <w:jc w:val="left"/>
            </w:pPr>
            <w:r>
              <w:rPr>
                <w:rFonts w:ascii="仿宋_GB2312" w:hAnsi="仿宋_GB2312" w:cs="仿宋_GB2312" w:eastAsia="仿宋_GB2312"/>
                <w:sz w:val="32"/>
              </w:rPr>
              <w:t>2.开展指定区域的日常巡逻工作，制定合理的巡逻路线和频次，并做好巡逻记录。巡逻过程中，需及时发现并处理异常情况，如门窗损坏、设施故障、可疑人员或行为、水电隐患等，同时第一时间向采购单位相关负责人报告。</w:t>
            </w:r>
          </w:p>
          <w:p>
            <w:pPr>
              <w:pStyle w:val="null3"/>
              <w:ind w:firstLine="641"/>
              <w:jc w:val="left"/>
            </w:pPr>
            <w:r>
              <w:rPr>
                <w:rFonts w:ascii="仿宋_GB2312" w:hAnsi="仿宋_GB2312" w:cs="仿宋_GB2312" w:eastAsia="仿宋_GB2312"/>
                <w:sz w:val="32"/>
              </w:rPr>
              <w:t>3.维护采购单位重要活动（如会议、大型活动等）的现场秩序，提前制定安保方案，安排足够安保人员进行现场值守、人流引导、应急处置等工作，确保活动安全有序进行。</w:t>
            </w:r>
          </w:p>
          <w:p>
            <w:pPr>
              <w:pStyle w:val="null3"/>
              <w:ind w:firstLine="641"/>
              <w:jc w:val="left"/>
            </w:pPr>
            <w:r>
              <w:rPr>
                <w:rFonts w:ascii="仿宋_GB2312" w:hAnsi="仿宋_GB2312" w:cs="仿宋_GB2312" w:eastAsia="仿宋_GB2312"/>
                <w:sz w:val="33"/>
              </w:rPr>
              <w:t>4.服务区域（供应商需踏勘的，可联系采购单位自行前往踏勘）：共6处岗点（均在城区内）</w:t>
            </w:r>
          </w:p>
          <w:p>
            <w:pPr>
              <w:pStyle w:val="null3"/>
              <w:ind w:firstLine="641"/>
              <w:jc w:val="left"/>
            </w:pPr>
            <w:r>
              <w:rPr>
                <w:rFonts w:ascii="仿宋_GB2312" w:hAnsi="仿宋_GB2312" w:cs="仿宋_GB2312" w:eastAsia="仿宋_GB2312"/>
                <w:sz w:val="32"/>
              </w:rPr>
              <w:t>（二）财产安全保障</w:t>
            </w:r>
          </w:p>
          <w:p>
            <w:pPr>
              <w:pStyle w:val="null3"/>
              <w:ind w:firstLine="641"/>
              <w:jc w:val="left"/>
            </w:pPr>
            <w:r>
              <w:rPr>
                <w:rFonts w:ascii="仿宋_GB2312" w:hAnsi="仿宋_GB2312" w:cs="仿宋_GB2312" w:eastAsia="仿宋_GB2312"/>
                <w:sz w:val="32"/>
              </w:rPr>
              <w:t>1.对采购单位的办公设备、文件资料、物资仓库等重点设施、设备进行安保防护，防止财物被盗、损坏或丢失。定期协助采购单位对重点部位的安全设施（如门窗、锁具、监控设备等）进行检查，发现问题及时反馈并协助处理。</w:t>
            </w:r>
          </w:p>
          <w:p>
            <w:pPr>
              <w:pStyle w:val="null3"/>
              <w:ind w:firstLine="641"/>
              <w:jc w:val="left"/>
            </w:pPr>
            <w:r>
              <w:rPr>
                <w:rFonts w:ascii="仿宋_GB2312" w:hAnsi="仿宋_GB2312" w:cs="仿宋_GB2312" w:eastAsia="仿宋_GB2312"/>
                <w:sz w:val="32"/>
              </w:rPr>
              <w:t>2.配合采购单位做好安全巡查工作，对可能产生的危险或不安全事故及时发现，及时报告并协助采购单位做好安全保卫。</w:t>
            </w:r>
          </w:p>
          <w:p>
            <w:pPr>
              <w:pStyle w:val="null3"/>
              <w:ind w:firstLine="641"/>
              <w:jc w:val="left"/>
            </w:pPr>
            <w:r>
              <w:rPr>
                <w:rFonts w:ascii="仿宋_GB2312" w:hAnsi="仿宋_GB2312" w:cs="仿宋_GB2312" w:eastAsia="仿宋_GB2312"/>
                <w:sz w:val="32"/>
              </w:rPr>
              <w:t>（三）应急处置服务</w:t>
            </w:r>
          </w:p>
          <w:p>
            <w:pPr>
              <w:pStyle w:val="null3"/>
              <w:ind w:firstLine="641"/>
              <w:jc w:val="left"/>
            </w:pPr>
            <w:r>
              <w:rPr>
                <w:rFonts w:ascii="仿宋_GB2312" w:hAnsi="仿宋_GB2312" w:cs="仿宋_GB2312" w:eastAsia="仿宋_GB2312"/>
                <w:sz w:val="32"/>
              </w:rPr>
              <w:t>1.制定各类突发事件（如火灾、盗窃、抢劫、自然灾害、医疗急救等）的应急处置预案，并定期组织演练，提高安保人员的应急处置能力。</w:t>
            </w:r>
          </w:p>
          <w:p>
            <w:pPr>
              <w:pStyle w:val="null3"/>
              <w:ind w:firstLine="641"/>
              <w:jc w:val="left"/>
            </w:pPr>
            <w:r>
              <w:rPr>
                <w:rFonts w:ascii="仿宋_GB2312" w:hAnsi="仿宋_GB2312" w:cs="仿宋_GB2312" w:eastAsia="仿宋_GB2312"/>
                <w:sz w:val="32"/>
              </w:rPr>
              <w:t>2.当发生突发事件时，安保人员应立即启动应急处置预案，采取有效的应急措施进行处置，同时及时按程序向相关部门（如公安、消防、医疗、应急等单位）报告，并配合做好后续处理工作。</w:t>
            </w:r>
          </w:p>
          <w:p>
            <w:pPr>
              <w:pStyle w:val="null3"/>
              <w:ind w:firstLine="641"/>
              <w:jc w:val="left"/>
            </w:pPr>
            <w:r>
              <w:rPr>
                <w:rFonts w:ascii="仿宋_GB2312" w:hAnsi="仿宋_GB2312" w:cs="仿宋_GB2312" w:eastAsia="仿宋_GB2312"/>
                <w:sz w:val="32"/>
              </w:rPr>
              <w:t>二、安保人员要求</w:t>
            </w:r>
          </w:p>
          <w:p>
            <w:pPr>
              <w:pStyle w:val="null3"/>
              <w:ind w:firstLine="641"/>
              <w:jc w:val="left"/>
            </w:pPr>
            <w:r>
              <w:rPr>
                <w:rFonts w:ascii="仿宋_GB2312" w:hAnsi="仿宋_GB2312" w:cs="仿宋_GB2312" w:eastAsia="仿宋_GB2312"/>
                <w:sz w:val="32"/>
              </w:rPr>
              <w:t>（一）基本条件</w:t>
            </w:r>
          </w:p>
          <w:p>
            <w:pPr>
              <w:pStyle w:val="null3"/>
              <w:ind w:firstLine="641"/>
              <w:jc w:val="left"/>
            </w:pPr>
            <w:r>
              <w:rPr>
                <w:rFonts w:ascii="仿宋_GB2312" w:hAnsi="仿宋_GB2312" w:cs="仿宋_GB2312" w:eastAsia="仿宋_GB2312"/>
                <w:sz w:val="32"/>
              </w:rPr>
              <w:t>★1.采购保安人员不少于30人</w:t>
            </w:r>
            <w:r>
              <w:rPr>
                <w:rFonts w:ascii="仿宋_GB2312" w:hAnsi="仿宋_GB2312" w:cs="仿宋_GB2312" w:eastAsia="仿宋_GB2312"/>
                <w:sz w:val="32"/>
              </w:rPr>
              <w:t>，身体健康，提供有效健康证，</w:t>
            </w:r>
            <w:r>
              <w:rPr>
                <w:rFonts w:ascii="仿宋_GB2312" w:hAnsi="仿宋_GB2312" w:cs="仿宋_GB2312" w:eastAsia="仿宋_GB2312"/>
                <w:sz w:val="32"/>
              </w:rPr>
              <w:t>其中</w:t>
            </w:r>
            <w:r>
              <w:rPr>
                <w:rFonts w:ascii="仿宋_GB2312" w:hAnsi="仿宋_GB2312" w:cs="仿宋_GB2312" w:eastAsia="仿宋_GB2312"/>
                <w:sz w:val="32"/>
              </w:rPr>
              <w:t>监控人员：配备1-2人熟悉电脑操作，从事监控工作</w:t>
            </w:r>
            <w:r>
              <w:rPr>
                <w:rFonts w:ascii="仿宋_GB2312" w:hAnsi="仿宋_GB2312" w:cs="仿宋_GB2312" w:eastAsia="仿宋_GB2312"/>
                <w:sz w:val="32"/>
              </w:rPr>
              <w:t>，年龄要求在55岁以内，五官端正，会沟通交流，服从管理。</w:t>
            </w:r>
          </w:p>
          <w:p>
            <w:pPr>
              <w:pStyle w:val="null3"/>
              <w:ind w:firstLine="641"/>
              <w:jc w:val="left"/>
            </w:pPr>
            <w:r>
              <w:rPr>
                <w:rFonts w:ascii="仿宋_GB2312" w:hAnsi="仿宋_GB2312" w:cs="仿宋_GB2312" w:eastAsia="仿宋_GB2312"/>
                <w:sz w:val="32"/>
              </w:rPr>
              <w:t>2.形象良好，无纹身，具备良好的体能和耐力，能够适应安保工作的倒班制度和工作强度，需24小时在岗。</w:t>
            </w:r>
          </w:p>
          <w:p>
            <w:pPr>
              <w:pStyle w:val="null3"/>
              <w:ind w:firstLine="641"/>
              <w:jc w:val="left"/>
            </w:pPr>
            <w:r>
              <w:rPr>
                <w:rFonts w:ascii="仿宋_GB2312" w:hAnsi="仿宋_GB2312" w:cs="仿宋_GB2312" w:eastAsia="仿宋_GB2312"/>
                <w:sz w:val="32"/>
              </w:rPr>
              <w:t>3.具备较强的读写能力和语言表达能力。</w:t>
            </w:r>
          </w:p>
          <w:p>
            <w:pPr>
              <w:pStyle w:val="null3"/>
              <w:ind w:firstLine="641"/>
              <w:jc w:val="left"/>
            </w:pPr>
            <w:r>
              <w:rPr>
                <w:rFonts w:ascii="仿宋_GB2312" w:hAnsi="仿宋_GB2312" w:cs="仿宋_GB2312" w:eastAsia="仿宋_GB2312"/>
                <w:sz w:val="32"/>
              </w:rPr>
              <w:t>4.具有强烈的责任心和敬业精神，工作认真负责，一丝不苟，能够严格遵守采购单位的各项规章制度和安保服务协议的相关约定。</w:t>
            </w:r>
          </w:p>
          <w:p>
            <w:pPr>
              <w:pStyle w:val="null3"/>
              <w:ind w:firstLine="641"/>
              <w:jc w:val="left"/>
            </w:pPr>
            <w:r>
              <w:rPr>
                <w:rFonts w:ascii="仿宋_GB2312" w:hAnsi="仿宋_GB2312" w:cs="仿宋_GB2312" w:eastAsia="仿宋_GB2312"/>
                <w:sz w:val="32"/>
              </w:rPr>
              <w:t>5.具有良好的服务意识和沟通能力，能够耐心、礼貌待人，及时解答相关咨询，妥善处理各类矛盾和纠纷。</w:t>
            </w:r>
          </w:p>
          <w:p>
            <w:pPr>
              <w:pStyle w:val="null3"/>
              <w:ind w:firstLine="641"/>
              <w:jc w:val="left"/>
            </w:pPr>
            <w:r>
              <w:rPr>
                <w:rFonts w:ascii="仿宋_GB2312" w:hAnsi="仿宋_GB2312" w:cs="仿宋_GB2312" w:eastAsia="仿宋_GB2312"/>
                <w:sz w:val="32"/>
              </w:rPr>
              <w:t>6.具有较强的纪律性和团队合作精神，能够服从采购单位及安保服务公司的管理和调度，积极配合其他部门开展工作。</w:t>
            </w:r>
          </w:p>
          <w:p>
            <w:pPr>
              <w:pStyle w:val="null3"/>
              <w:ind w:firstLine="641"/>
              <w:jc w:val="left"/>
            </w:pPr>
            <w:r>
              <w:rPr>
                <w:rFonts w:ascii="仿宋_GB2312" w:hAnsi="仿宋_GB2312" w:cs="仿宋_GB2312" w:eastAsia="仿宋_GB2312"/>
                <w:sz w:val="32"/>
              </w:rPr>
              <w:t>（二）专业技能</w:t>
            </w:r>
          </w:p>
          <w:p>
            <w:pPr>
              <w:pStyle w:val="null3"/>
              <w:ind w:firstLine="641"/>
              <w:jc w:val="left"/>
            </w:pPr>
            <w:r>
              <w:rPr>
                <w:rFonts w:ascii="仿宋_GB2312" w:hAnsi="仿宋_GB2312" w:cs="仿宋_GB2312" w:eastAsia="仿宋_GB2312"/>
                <w:sz w:val="32"/>
              </w:rPr>
              <w:t>1.熟悉安保工作的基本流程和操作规范，掌握基本的安保防范知识和技能，如治安巡逻、出入口管理、应急处置等。</w:t>
            </w:r>
          </w:p>
          <w:p>
            <w:pPr>
              <w:pStyle w:val="null3"/>
              <w:ind w:firstLine="641"/>
              <w:jc w:val="left"/>
            </w:pPr>
            <w:r>
              <w:rPr>
                <w:rFonts w:ascii="仿宋_GB2312" w:hAnsi="仿宋_GB2312" w:cs="仿宋_GB2312" w:eastAsia="仿宋_GB2312"/>
                <w:sz w:val="32"/>
              </w:rPr>
              <w:t>2.具备一定的消防知识和技能，能够熟练使用常见的消防器材（如灭火器、消防栓等），了解火灾报警流程和初期火灾扑救方法。</w:t>
            </w:r>
          </w:p>
          <w:p>
            <w:pPr>
              <w:pStyle w:val="null3"/>
              <w:ind w:firstLine="641"/>
              <w:jc w:val="left"/>
            </w:pPr>
            <w:r>
              <w:rPr>
                <w:rFonts w:ascii="仿宋_GB2312" w:hAnsi="仿宋_GB2312" w:cs="仿宋_GB2312" w:eastAsia="仿宋_GB2312"/>
                <w:sz w:val="32"/>
              </w:rPr>
              <w:t xml:space="preserve">3.部分岗位（如监控室值班人员）需具备一定的计算机操作能力，能够熟练操作监控设备、门禁系统等安防设备，了解设备的基本维护知识。  </w:t>
            </w:r>
          </w:p>
          <w:p>
            <w:pPr>
              <w:pStyle w:val="null3"/>
              <w:ind w:firstLine="641"/>
              <w:jc w:val="left"/>
            </w:pPr>
            <w:r>
              <w:rPr>
                <w:rFonts w:ascii="仿宋_GB2312" w:hAnsi="仿宋_GB2312" w:cs="仿宋_GB2312" w:eastAsia="仿宋_GB2312"/>
                <w:sz w:val="32"/>
              </w:rPr>
              <w:t>三、服务要求</w:t>
            </w:r>
          </w:p>
          <w:p>
            <w:pPr>
              <w:pStyle w:val="null3"/>
              <w:ind w:firstLine="641"/>
              <w:jc w:val="left"/>
            </w:pPr>
            <w:r>
              <w:rPr>
                <w:rFonts w:ascii="仿宋_GB2312" w:hAnsi="仿宋_GB2312" w:cs="仿宋_GB2312" w:eastAsia="仿宋_GB2312"/>
                <w:sz w:val="32"/>
              </w:rPr>
              <w:t>（一）服务标准</w:t>
            </w:r>
          </w:p>
          <w:p>
            <w:pPr>
              <w:pStyle w:val="null3"/>
              <w:ind w:firstLine="641"/>
              <w:jc w:val="left"/>
            </w:pPr>
            <w:r>
              <w:rPr>
                <w:rFonts w:ascii="仿宋_GB2312" w:hAnsi="仿宋_GB2312" w:cs="仿宋_GB2312" w:eastAsia="仿宋_GB2312"/>
                <w:sz w:val="32"/>
              </w:rPr>
              <w:t>1.安保人员需统一着装，服装整洁、规范，佩戴统一的标识（如工牌、肩章等），保持良好的仪容仪表和精神状态。</w:t>
            </w:r>
          </w:p>
          <w:p>
            <w:pPr>
              <w:pStyle w:val="null3"/>
              <w:ind w:firstLine="641"/>
              <w:jc w:val="left"/>
            </w:pPr>
            <w:r>
              <w:rPr>
                <w:rFonts w:ascii="仿宋_GB2312" w:hAnsi="仿宋_GB2312" w:cs="仿宋_GB2312" w:eastAsia="仿宋_GB2312"/>
                <w:sz w:val="32"/>
              </w:rPr>
              <w:t>2.严格遵守工作时间，不迟到、不早退、不旷工，如需请假，需提前向采购单位及安保服务公司履行请假手续，经批准后方可离岗。</w:t>
            </w:r>
          </w:p>
          <w:p>
            <w:pPr>
              <w:pStyle w:val="null3"/>
              <w:ind w:firstLine="641"/>
              <w:jc w:val="left"/>
            </w:pPr>
            <w:r>
              <w:rPr>
                <w:rFonts w:ascii="仿宋_GB2312" w:hAnsi="仿宋_GB2312" w:cs="仿宋_GB2312" w:eastAsia="仿宋_GB2312"/>
                <w:sz w:val="32"/>
              </w:rPr>
              <w:t>3.认真做好各项工作记录，如出入口登记记录、巡逻记录、设备运行记录、突发事件处置记录等，记录内容需真实、准确、完整，字迹清晰，便于查阅。</w:t>
            </w:r>
          </w:p>
          <w:p>
            <w:pPr>
              <w:pStyle w:val="null3"/>
              <w:ind w:firstLine="641"/>
              <w:jc w:val="left"/>
            </w:pPr>
            <w:r>
              <w:rPr>
                <w:rFonts w:ascii="仿宋_GB2312" w:hAnsi="仿宋_GB2312" w:cs="仿宋_GB2312" w:eastAsia="仿宋_GB2312"/>
                <w:sz w:val="32"/>
              </w:rPr>
              <w:t>4.确保安保设备（如监控设备、门禁系统、消防器材等）的正常运行，定期对设备进行检查，发现设备故障及时报修，并做好报修记录。如因安保人员操作不当导致设备损坏，由安保服务公司承担相应的维修或更换费用。</w:t>
            </w:r>
          </w:p>
          <w:p>
            <w:pPr>
              <w:pStyle w:val="null3"/>
              <w:ind w:firstLine="641"/>
              <w:jc w:val="left"/>
            </w:pPr>
            <w:r>
              <w:rPr>
                <w:rFonts w:ascii="仿宋_GB2312" w:hAnsi="仿宋_GB2312" w:cs="仿宋_GB2312" w:eastAsia="仿宋_GB2312"/>
                <w:sz w:val="32"/>
              </w:rPr>
              <w:t>（二）服务质量监督与考评</w:t>
            </w:r>
          </w:p>
          <w:p>
            <w:pPr>
              <w:pStyle w:val="null3"/>
              <w:ind w:firstLine="641"/>
              <w:jc w:val="left"/>
            </w:pPr>
            <w:r>
              <w:rPr>
                <w:rFonts w:ascii="仿宋_GB2312" w:hAnsi="仿宋_GB2312" w:cs="仿宋_GB2312" w:eastAsia="仿宋_GB2312"/>
                <w:sz w:val="32"/>
              </w:rPr>
              <w:t>1.采购单位建立安保服务质量监督机制，定期（每季度）对安保服务公司的服务质量进行检查和考评，考评内容包括安保人员的工作态度、业务技能、工作纪律、服务效果等方面。</w:t>
            </w:r>
          </w:p>
          <w:p>
            <w:pPr>
              <w:pStyle w:val="null3"/>
              <w:ind w:firstLine="641"/>
              <w:jc w:val="left"/>
            </w:pPr>
            <w:r>
              <w:rPr>
                <w:rFonts w:ascii="仿宋_GB2312" w:hAnsi="仿宋_GB2312" w:cs="仿宋_GB2312" w:eastAsia="仿宋_GB2312"/>
                <w:sz w:val="32"/>
              </w:rPr>
              <w:t>2.若安保服务公司的服务质量未达到约定标准，采购单位有权提出整改意见，安保服务公司需在规定时间内完成整改。若整改后仍未达到标准，采购单位有权根据安保服务协议的相关约定扣减服务费用，直至终止合同。</w:t>
            </w:r>
          </w:p>
          <w:p>
            <w:pPr>
              <w:pStyle w:val="null3"/>
              <w:ind w:firstLine="641"/>
              <w:jc w:val="left"/>
            </w:pPr>
            <w:r>
              <w:rPr>
                <w:rFonts w:ascii="仿宋_GB2312" w:hAnsi="仿宋_GB2312" w:cs="仿宋_GB2312" w:eastAsia="仿宋_GB2312"/>
                <w:sz w:val="32"/>
              </w:rPr>
              <w:t>四、服务周期</w:t>
            </w:r>
          </w:p>
          <w:p>
            <w:pPr>
              <w:pStyle w:val="null3"/>
              <w:ind w:firstLine="641"/>
              <w:jc w:val="left"/>
            </w:pPr>
            <w:r>
              <w:rPr>
                <w:rFonts w:ascii="仿宋_GB2312" w:hAnsi="仿宋_GB2312" w:cs="仿宋_GB2312" w:eastAsia="仿宋_GB2312"/>
                <w:sz w:val="32"/>
              </w:rPr>
              <w:t>自合同签订之日起三年（合同一年一签，每年考核一次，依据考核结果决定是否续签下一年服务合同，总服务期不超过三年）。</w:t>
            </w:r>
          </w:p>
          <w:p>
            <w:pPr>
              <w:pStyle w:val="null3"/>
              <w:ind w:firstLine="641"/>
              <w:jc w:val="left"/>
            </w:pPr>
            <w:r>
              <w:rPr>
                <w:rFonts w:ascii="仿宋_GB2312" w:hAnsi="仿宋_GB2312" w:cs="仿宋_GB2312" w:eastAsia="仿宋_GB2312"/>
                <w:sz w:val="32"/>
              </w:rPr>
              <w:t>五、验收标准与方式</w:t>
            </w:r>
          </w:p>
          <w:p>
            <w:pPr>
              <w:pStyle w:val="null3"/>
              <w:ind w:firstLine="641"/>
              <w:jc w:val="left"/>
            </w:pPr>
            <w:r>
              <w:rPr>
                <w:rFonts w:ascii="仿宋_GB2312" w:hAnsi="仿宋_GB2312" w:cs="仿宋_GB2312" w:eastAsia="仿宋_GB2312"/>
                <w:sz w:val="32"/>
              </w:rPr>
              <w:t>（一）验收标准</w:t>
            </w:r>
          </w:p>
          <w:p>
            <w:pPr>
              <w:pStyle w:val="null3"/>
              <w:ind w:firstLine="641"/>
              <w:jc w:val="left"/>
            </w:pPr>
            <w:r>
              <w:rPr>
                <w:rFonts w:ascii="仿宋_GB2312" w:hAnsi="仿宋_GB2312" w:cs="仿宋_GB2312" w:eastAsia="仿宋_GB2312"/>
                <w:sz w:val="32"/>
              </w:rPr>
              <w:t>1.安保人员配置符合本需求书及安保服务协议的约定，人员资质、数量、岗位安排等均满足要求，服从采购单位安排、管理。</w:t>
            </w:r>
          </w:p>
          <w:p>
            <w:pPr>
              <w:pStyle w:val="null3"/>
              <w:ind w:firstLine="641"/>
              <w:jc w:val="left"/>
            </w:pPr>
            <w:r>
              <w:rPr>
                <w:rFonts w:ascii="仿宋_GB2312" w:hAnsi="仿宋_GB2312" w:cs="仿宋_GB2312" w:eastAsia="仿宋_GB2312"/>
                <w:sz w:val="32"/>
              </w:rPr>
              <w:t>2.安保服务内容全面覆盖本需求书规定的服务范围，各项服务工作均按照服务标准和操作规范执行，无明显遗漏或违规行为。</w:t>
            </w:r>
          </w:p>
          <w:p>
            <w:pPr>
              <w:pStyle w:val="null3"/>
              <w:ind w:firstLine="641"/>
              <w:jc w:val="left"/>
            </w:pPr>
            <w:r>
              <w:rPr>
                <w:rFonts w:ascii="仿宋_GB2312" w:hAnsi="仿宋_GB2312" w:cs="仿宋_GB2312" w:eastAsia="仿宋_GB2312"/>
                <w:sz w:val="32"/>
              </w:rPr>
              <w:t>3.安保设备运行正常，无重大设备故障或安全隐患，设备维护保养记录完整、规范。</w:t>
            </w:r>
          </w:p>
          <w:p>
            <w:pPr>
              <w:pStyle w:val="null3"/>
              <w:ind w:firstLine="641"/>
              <w:jc w:val="left"/>
            </w:pPr>
            <w:r>
              <w:rPr>
                <w:rFonts w:ascii="仿宋_GB2312" w:hAnsi="仿宋_GB2312" w:cs="仿宋_GB2312" w:eastAsia="仿宋_GB2312"/>
                <w:sz w:val="32"/>
              </w:rPr>
              <w:t>4.无重大安全事故发生，一般性安全问题得到及时、有效的处理，处理结果符合采购单位要求。</w:t>
            </w:r>
          </w:p>
          <w:p>
            <w:pPr>
              <w:pStyle w:val="null3"/>
              <w:ind w:firstLine="641"/>
              <w:jc w:val="left"/>
            </w:pPr>
            <w:r>
              <w:rPr>
                <w:rFonts w:ascii="仿宋_GB2312" w:hAnsi="仿宋_GB2312" w:cs="仿宋_GB2312" w:eastAsia="仿宋_GB2312"/>
                <w:sz w:val="32"/>
              </w:rPr>
              <w:t>（二）验收方式</w:t>
            </w:r>
          </w:p>
          <w:p>
            <w:pPr>
              <w:pStyle w:val="null3"/>
              <w:ind w:firstLine="641"/>
              <w:jc w:val="left"/>
            </w:pPr>
            <w:r>
              <w:rPr>
                <w:rFonts w:ascii="仿宋_GB2312" w:hAnsi="仿宋_GB2312" w:cs="仿宋_GB2312" w:eastAsia="仿宋_GB2312"/>
                <w:sz w:val="32"/>
              </w:rPr>
              <w:t>专项验收：对于采购单位举办的重要活动或特殊时期的安保服务，采购单位在活动结束后或特殊时期结束后，及时对安保服务进行专项验收，确保活动安全和特殊时期的安全稳定。</w:t>
            </w:r>
          </w:p>
          <w:p>
            <w:pPr>
              <w:pStyle w:val="null3"/>
              <w:ind w:firstLine="641"/>
              <w:jc w:val="left"/>
            </w:pPr>
            <w:r>
              <w:rPr>
                <w:rFonts w:ascii="仿宋_GB2312" w:hAnsi="仿宋_GB2312" w:cs="仿宋_GB2312" w:eastAsia="仿宋_GB2312"/>
                <w:sz w:val="32"/>
              </w:rPr>
              <w:t>定期验收：采购单位每月对安保服务进行一次初步验收，每季度进行一次全面验收，验收结果以书面形式通知安保服务公司。</w:t>
            </w:r>
          </w:p>
          <w:p>
            <w:pPr>
              <w:pStyle w:val="null3"/>
              <w:ind w:firstLine="641"/>
              <w:jc w:val="left"/>
            </w:pPr>
            <w:r>
              <w:rPr>
                <w:rFonts w:ascii="仿宋_GB2312" w:hAnsi="仿宋_GB2312" w:cs="仿宋_GB2312" w:eastAsia="仿宋_GB2312"/>
                <w:sz w:val="32"/>
              </w:rPr>
              <w:t>年终验收：服务期满一年后，采购单位组织相关人员对安保服务公司全年的服务质量进行综合验收，验收合格后，方可办理下一年度的服务续约或费用结算手续。</w:t>
            </w:r>
          </w:p>
          <w:p>
            <w:pPr>
              <w:pStyle w:val="null3"/>
              <w:ind w:firstLine="640"/>
              <w:jc w:val="left"/>
            </w:pPr>
            <w:r>
              <w:rPr>
                <w:rFonts w:ascii="仿宋_GB2312" w:hAnsi="仿宋_GB2312" w:cs="仿宋_GB2312" w:eastAsia="仿宋_GB2312"/>
                <w:sz w:val="32"/>
              </w:rPr>
              <w:t>六、付款方式</w:t>
            </w:r>
          </w:p>
          <w:p>
            <w:pPr>
              <w:pStyle w:val="null3"/>
              <w:ind w:firstLine="641"/>
              <w:jc w:val="left"/>
            </w:pPr>
            <w:r>
              <w:rPr>
                <w:rFonts w:ascii="仿宋_GB2312" w:hAnsi="仿宋_GB2312" w:cs="仿宋_GB2312" w:eastAsia="仿宋_GB2312"/>
                <w:sz w:val="32"/>
              </w:rPr>
              <w:t>本项目按月付款的方式。</w:t>
            </w:r>
          </w:p>
          <w:p>
            <w:pPr>
              <w:pStyle w:val="null3"/>
              <w:ind w:firstLine="641"/>
              <w:jc w:val="left"/>
            </w:pPr>
            <w:r>
              <w:rPr>
                <w:rFonts w:ascii="仿宋_GB2312" w:hAnsi="仿宋_GB2312" w:cs="仿宋_GB2312" w:eastAsia="仿宋_GB2312"/>
                <w:sz w:val="32"/>
              </w:rPr>
              <w:t>七、其他要求</w:t>
            </w:r>
          </w:p>
          <w:p>
            <w:pPr>
              <w:pStyle w:val="null3"/>
              <w:ind w:firstLine="641"/>
              <w:jc w:val="both"/>
            </w:pPr>
            <w:r>
              <w:rPr>
                <w:rFonts w:ascii="仿宋_GB2312" w:hAnsi="仿宋_GB2312" w:cs="仿宋_GB2312" w:eastAsia="仿宋_GB2312"/>
                <w:sz w:val="32"/>
              </w:rPr>
              <w:t>1.供应商须确保在岗人员的安全与权益。凡安保人员因工致伤或发生意外，所有后续事宜及费用支出均由供应商自行承担。</w:t>
            </w:r>
          </w:p>
          <w:p>
            <w:pPr>
              <w:pStyle w:val="null3"/>
              <w:ind w:firstLine="641"/>
              <w:jc w:val="both"/>
            </w:pPr>
            <w:r>
              <w:rPr>
                <w:rFonts w:ascii="仿宋_GB2312" w:hAnsi="仿宋_GB2312" w:cs="仿宋_GB2312" w:eastAsia="仿宋_GB2312"/>
                <w:sz w:val="32"/>
              </w:rPr>
              <w:t>2.安保服务公司需定期对安保人员进行业务培训和考核，提高安保人员的业务技能和职业素养，培训内容包括安保知识、消防知识、应急处置技能、服务礼仪等方面，培训记录需报采购单位备案。</w:t>
            </w:r>
          </w:p>
          <w:p>
            <w:pPr>
              <w:pStyle w:val="null3"/>
              <w:ind w:firstLine="640"/>
              <w:jc w:val="both"/>
            </w:pPr>
            <w:r>
              <w:rPr>
                <w:rFonts w:ascii="仿宋_GB2312" w:hAnsi="仿宋_GB2312" w:cs="仿宋_GB2312" w:eastAsia="仿宋_GB2312"/>
                <w:sz w:val="32"/>
              </w:rPr>
              <w:t>3.在服务期限内，如因采购单位工作需要调整安保服务内容、人员配置或服务时间等，双方应另行协商，并签订补充协议，补充协议与本需求书及安保服务协议具有同等法律效力。</w:t>
            </w:r>
          </w:p>
          <w:p>
            <w:pPr>
              <w:pStyle w:val="null3"/>
              <w:jc w:val="left"/>
            </w:pPr>
            <w:r>
              <w:rPr>
                <w:rFonts w:ascii="仿宋_GB2312" w:hAnsi="仿宋_GB2312" w:cs="仿宋_GB2312" w:eastAsia="仿宋_GB2312"/>
                <w:sz w:val="32"/>
                <w:b/>
                <w:color w:val="000000"/>
              </w:rPr>
              <w:t>其他要求：</w:t>
            </w:r>
          </w:p>
          <w:p>
            <w:pPr>
              <w:pStyle w:val="null3"/>
              <w:ind w:left="285" w:firstLine="562"/>
              <w:jc w:val="both"/>
            </w:pPr>
            <w:r>
              <w:rPr>
                <w:rFonts w:ascii="仿宋_GB2312" w:hAnsi="仿宋_GB2312" w:cs="仿宋_GB2312" w:eastAsia="仿宋_GB2312"/>
                <w:sz w:val="32"/>
              </w:rPr>
              <w:t>★</w:t>
            </w:r>
            <w:r>
              <w:rPr>
                <w:rFonts w:ascii="仿宋_GB2312" w:hAnsi="仿宋_GB2312" w:cs="仿宋_GB2312" w:eastAsia="仿宋_GB2312"/>
                <w:sz w:val="32"/>
                <w:b/>
              </w:rPr>
              <w:t>1、</w:t>
            </w:r>
            <w:r>
              <w:rPr>
                <w:rFonts w:ascii="仿宋_GB2312" w:hAnsi="仿宋_GB2312" w:cs="仿宋_GB2312" w:eastAsia="仿宋_GB2312"/>
                <w:sz w:val="32"/>
              </w:rPr>
              <w:t>投标人</w:t>
            </w:r>
            <w:r>
              <w:rPr>
                <w:rFonts w:ascii="仿宋_GB2312" w:hAnsi="仿宋_GB2312" w:cs="仿宋_GB2312" w:eastAsia="仿宋_GB2312"/>
                <w:sz w:val="32"/>
              </w:rPr>
              <w:t>须保障所有</w:t>
            </w:r>
            <w:r>
              <w:rPr>
                <w:rFonts w:ascii="仿宋_GB2312" w:hAnsi="仿宋_GB2312" w:cs="仿宋_GB2312" w:eastAsia="仿宋_GB2312"/>
                <w:sz w:val="32"/>
              </w:rPr>
              <w:t>保安</w:t>
            </w:r>
            <w:r>
              <w:rPr>
                <w:rFonts w:ascii="仿宋_GB2312" w:hAnsi="仿宋_GB2312" w:cs="仿宋_GB2312" w:eastAsia="仿宋_GB2312"/>
                <w:sz w:val="32"/>
              </w:rPr>
              <w:t>人员待遇不得低于采购人所在地最低工资标准。</w:t>
            </w:r>
            <w:r>
              <w:rPr>
                <w:rFonts w:ascii="仿宋_GB2312" w:hAnsi="仿宋_GB2312" w:cs="仿宋_GB2312" w:eastAsia="仿宋_GB2312"/>
                <w:sz w:val="32"/>
                <w:b/>
                <w:u w:val="single"/>
              </w:rPr>
              <w:t>提供书面《承诺函》（格式不限）。</w:t>
            </w:r>
          </w:p>
          <w:p>
            <w:pPr>
              <w:pStyle w:val="null3"/>
              <w:ind w:firstLine="960"/>
              <w:jc w:val="both"/>
            </w:pPr>
            <w:r>
              <w:rPr>
                <w:rFonts w:ascii="仿宋_GB2312" w:hAnsi="仿宋_GB2312" w:cs="仿宋_GB2312" w:eastAsia="仿宋_GB2312"/>
                <w:sz w:val="32"/>
              </w:rPr>
              <w:t>★</w:t>
            </w:r>
            <w:r>
              <w:rPr>
                <w:rFonts w:ascii="仿宋_GB2312" w:hAnsi="仿宋_GB2312" w:cs="仿宋_GB2312" w:eastAsia="仿宋_GB2312"/>
                <w:sz w:val="32"/>
              </w:rPr>
              <w:t>2、日常安保所需执勤器材需投标人自己提供，</w:t>
            </w:r>
            <w:r>
              <w:rPr>
                <w:rFonts w:ascii="仿宋_GB2312" w:hAnsi="仿宋_GB2312" w:cs="仿宋_GB2312" w:eastAsia="仿宋_GB2312"/>
                <w:sz w:val="32"/>
                <w:b/>
                <w:u w:val="single"/>
              </w:rPr>
              <w:t>提供盖有公章的执勤器材（用品）清单或提供书面《承诺函》，承诺签订合同前提供所有器材（用品）。</w:t>
            </w:r>
          </w:p>
          <w:p>
            <w:pPr>
              <w:pStyle w:val="null3"/>
              <w:ind w:firstLine="964"/>
              <w:jc w:val="left"/>
            </w:pPr>
            <w:r>
              <w:rPr>
                <w:rFonts w:ascii="仿宋_GB2312" w:hAnsi="仿宋_GB2312" w:cs="仿宋_GB2312" w:eastAsia="仿宋_GB2312"/>
                <w:sz w:val="32"/>
                <w:b/>
                <w:color w:val="000000"/>
              </w:rPr>
              <w:t>备注：</w:t>
            </w:r>
            <w:r>
              <w:rPr>
                <w:rFonts w:ascii="仿宋_GB2312" w:hAnsi="仿宋_GB2312" w:cs="仿宋_GB2312" w:eastAsia="仿宋_GB2312"/>
                <w:sz w:val="32"/>
                <w:b/>
                <w:color w:val="000000"/>
              </w:rPr>
              <w:t>以上采购内容</w:t>
            </w:r>
            <w:r>
              <w:rPr>
                <w:rFonts w:ascii="仿宋_GB2312" w:hAnsi="仿宋_GB2312" w:cs="仿宋_GB2312" w:eastAsia="仿宋_GB2312"/>
                <w:sz w:val="32"/>
                <w:b/>
                <w:color w:val="000000"/>
              </w:rPr>
              <w:t>★</w:t>
            </w:r>
            <w:r>
              <w:rPr>
                <w:rFonts w:ascii="仿宋_GB2312" w:hAnsi="仿宋_GB2312" w:cs="仿宋_GB2312" w:eastAsia="仿宋_GB2312"/>
                <w:sz w:val="32"/>
                <w:b/>
                <w:color w:val="000000"/>
              </w:rPr>
              <w:t>内容</w:t>
            </w:r>
            <w:r>
              <w:rPr>
                <w:rFonts w:ascii="仿宋_GB2312" w:hAnsi="仿宋_GB2312" w:cs="仿宋_GB2312" w:eastAsia="仿宋_GB2312"/>
                <w:sz w:val="32"/>
                <w:b/>
              </w:rPr>
              <w:t>为实质性要求</w:t>
            </w:r>
            <w:r>
              <w:rPr>
                <w:rFonts w:ascii="仿宋_GB2312" w:hAnsi="仿宋_GB2312" w:cs="仿宋_GB2312" w:eastAsia="仿宋_GB2312"/>
                <w:sz w:val="32"/>
                <w:b/>
                <w:color w:val="000000"/>
              </w:rPr>
              <w:t>，负偏离将视为无效</w:t>
            </w:r>
            <w:r>
              <w:rPr>
                <w:rFonts w:ascii="仿宋_GB2312" w:hAnsi="仿宋_GB2312" w:cs="仿宋_GB2312" w:eastAsia="仿宋_GB2312"/>
                <w:sz w:val="32"/>
                <w:b/>
                <w:color w:val="000000"/>
              </w:rPr>
              <w:t>响应</w:t>
            </w:r>
            <w:r>
              <w:rPr>
                <w:rFonts w:ascii="仿宋_GB2312" w:hAnsi="仿宋_GB2312" w:cs="仿宋_GB2312" w:eastAsia="仿宋_GB2312"/>
                <w:sz w:val="32"/>
                <w:b/>
                <w:color w:val="000000"/>
              </w:rPr>
              <w:t>。</w:t>
            </w:r>
          </w:p>
          <w:p>
            <w:pPr>
              <w:pStyle w:val="null3"/>
              <w:ind w:firstLine="641"/>
              <w:jc w:val="left"/>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采购保安人员不少于30人，身体健康，提供有效健康证，其中监控人员：配备1-2人熟悉电脑操作，从事监控工作，年龄要求在55岁以内，五官端正，会沟通交流，服从管理。</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满足项目编制要求。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1.供应商须确保在岗人员的安全与权益。凡安保人员因工致伤或发生意外，所有后续事宜及费用支出均由供应商自行承担。 2.安保服务公司需定期对安保人员进行业务培训和考核，提高安保人员的业务技能和职业素养，培训内容包括安保知识、消防知识、应急处置技能、服务礼仪等方面，培训记录需报采购单位备案。 3.在服务期限内，如因采购单位工作需要调整安保服务内容、人员配置或服务时间等，双方应另行协商，并签订补充协议，补充协议与本需求书及安保服务协议具有同等法律效力。</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自合同签订之日起三年（合同一年一签，每年考核一次，依据考核结果决定是否续签下一年服务合同，总服务期不超过三年）。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（一）验收标准 1.安保人员配置符合本需求书及安保服务协议的约定，人员资质、数量、岗位安排等均满足要求，服从采购单位安排、管理。 2.安保服务内容全面覆盖本需求书规定的服务范围，各项服务工作均按照服务标准和操作规范执行，无明显遗漏或违规行为。 3.安保设备运行正常，无重大设备故障或安全隐患，设备维护保养记录完整、规范。 4.无重大安全事故发生，一般性安全问题得到及时、有效的处理，处理结果符合采购单位要求。 （二）验收方式 专项验收：对于采购单位举办的重要活动或特殊时期的安保服务，采购单位在活动结束后或特殊时期结束后，及时对安保服务进行专项验收，确保活动安全和特殊时期的安全稳定。 定期验收：采购单位每月对安保服务进行一次初步验收，每季度进行一次全面验收，验收结果以书面形式通知安保服务公司。 年终验收：服务期满一年后，采购单位组织相关人员对安保服务公司全年的服务质量进行综合验收，验收合格后，方可办理下一年度的服务续约或费用结算手续。</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达到验收标准，按每月支付合同总价款的1/12方式付款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1.按《按中华人民共和国合同法》中的相关条款执行。 2.成交供应商未按合同要求提供服务或不能满足技术要求，虚假应标造成业务流程数据紊乱、业务中断等情形，采购人有权终止合同，并对其违约行为进行追究。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控股管理关系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响应函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企业法人、事业法人、其他组织或自然人,企业法人应提供具有统一社会信用代码的营业执照,事业法人应提供事业单位法人证,其他组织应提供合法证明文件,自然人提供身份证明文件；</w:t>
            </w:r>
          </w:p>
        </w:tc>
        <w:tc>
          <w:tcPr>
            <w:tcW w:type="dxa" w:w="1661"/>
          </w:tcPr>
          <w:p>
            <w:pPr>
              <w:pStyle w:val="null3"/>
            </w:pPr>
            <w:r>
              <w:rPr>
                <w:rFonts w:ascii="仿宋_GB2312" w:hAnsi="仿宋_GB2312" w:cs="仿宋_GB2312" w:eastAsia="仿宋_GB2312"/>
              </w:rPr>
              <w:t>营业执照等主体资格证明文件 商务应答表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法定代表人（其他组织、自然人）直接参加投标只须提供法定代表人（其他组织、自然人）身份证明书及身份证加盖公章，法定代表人授权他人参加的，须提供法定代表人授权委托书及被授权人身份证加盖公章；</w:t>
            </w:r>
          </w:p>
        </w:tc>
        <w:tc>
          <w:tcPr>
            <w:tcW w:type="dxa" w:w="1661"/>
          </w:tcPr>
          <w:p>
            <w:pPr>
              <w:pStyle w:val="null3"/>
            </w:pPr>
            <w:r>
              <w:rPr>
                <w:rFonts w:ascii="仿宋_GB2312" w:hAnsi="仿宋_GB2312" w:cs="仿宋_GB2312" w:eastAsia="仿宋_GB2312"/>
              </w:rPr>
              <w:t>法定代表人证明书及法定代表人授权书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须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供应商特定资质要求</w:t>
            </w:r>
          </w:p>
        </w:tc>
        <w:tc>
          <w:tcPr>
            <w:tcW w:type="dxa" w:w="3322"/>
          </w:tcPr>
          <w:p>
            <w:pPr>
              <w:pStyle w:val="null3"/>
            </w:pPr>
            <w:r>
              <w:rPr>
                <w:rFonts w:ascii="仿宋_GB2312" w:hAnsi="仿宋_GB2312" w:cs="仿宋_GB2312" w:eastAsia="仿宋_GB2312"/>
              </w:rPr>
              <w:t>供应商应具备公安机关颁发的《保安服务许可证》。陕西省外投标的还须出具承诺书（承诺书形式不限），承诺自承接本项目之日起30日内向采购人所在地设区的市级人民政府公安机关备案。</w:t>
            </w:r>
          </w:p>
        </w:tc>
        <w:tc>
          <w:tcPr>
            <w:tcW w:type="dxa" w:w="1661"/>
          </w:tcPr>
          <w:p>
            <w:pPr>
              <w:pStyle w:val="null3"/>
            </w:pPr>
            <w:r>
              <w:rPr>
                <w:rFonts w:ascii="仿宋_GB2312" w:hAnsi="仿宋_GB2312" w:cs="仿宋_GB2312" w:eastAsia="仿宋_GB2312"/>
              </w:rPr>
              <w:t>特殊资格证明材料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是否面向中、小企业</w:t>
            </w:r>
          </w:p>
        </w:tc>
        <w:tc>
          <w:tcPr>
            <w:tcW w:type="dxa" w:w="3322"/>
          </w:tcPr>
          <w:p>
            <w:pPr>
              <w:pStyle w:val="null3"/>
            </w:pPr>
            <w:r>
              <w:rPr>
                <w:rFonts w:ascii="仿宋_GB2312" w:hAnsi="仿宋_GB2312" w:cs="仿宋_GB2312" w:eastAsia="仿宋_GB2312"/>
              </w:rPr>
              <w:t>本项目为专门面向小微企业项目，响应人应为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非联合体磋商响应书面声明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响应文件应按照竞争性磋商文件要求签署、盖章</w:t>
            </w:r>
          </w:p>
        </w:tc>
        <w:tc>
          <w:tcPr>
            <w:tcW w:type="dxa" w:w="1661"/>
          </w:tcPr>
          <w:p>
            <w:pPr>
              <w:pStyle w:val="null3"/>
            </w:pPr>
            <w:r>
              <w:rPr>
                <w:rFonts w:ascii="仿宋_GB2312" w:hAnsi="仿宋_GB2312" w:cs="仿宋_GB2312" w:eastAsia="仿宋_GB2312"/>
              </w:rPr>
              <w:t>服务内容及服务邀请应答表 营业执照等主体资格证明文件 中小企业声明函 商务应答表 报价表 非联合体磋商响应书面声明 控股管理关系 拒绝政府采购领域商业贿赂承诺书 法定代表人证明书及法定代表人授权书 响应文件封面 特殊资格证明材料 残疾人福利性单位声明函 标的清单 类似业绩表 项目整体实施方案 响应函 汉中市政府采购供应商资格承诺函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报价是否超过竞争性磋商文件中规定的预算金额或者最高限价</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营业执照等主体资格证明文件 服务内容及服务邀请应答表 中小企业声明函 商务应答表 报价表 非联合体磋商响应书面声明 控股管理关系 拒绝政府采购领域商业贿赂承诺书 法定代表人证明书及法定代表人授权书 响应文件封面 特殊资格证明材料 残疾人福利性单位声明函 标的清单 类似业绩表 项目整体实施方案 响应函 汉中市政府采购供应商资格承诺函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响应文件不存在法律、法规和竞争性磋商文件规定的其他无效情形</w:t>
            </w:r>
          </w:p>
        </w:tc>
        <w:tc>
          <w:tcPr>
            <w:tcW w:type="dxa" w:w="1661"/>
          </w:tcPr>
          <w:p>
            <w:pPr>
              <w:pStyle w:val="null3"/>
            </w:pPr>
            <w:r>
              <w:rPr>
                <w:rFonts w:ascii="仿宋_GB2312" w:hAnsi="仿宋_GB2312" w:cs="仿宋_GB2312" w:eastAsia="仿宋_GB2312"/>
              </w:rPr>
              <w:t>服务内容及服务邀请应答表 营业执照等主体资格证明文件 中小企业声明函 商务应答表 报价表 非联合体磋商响应书面声明 控股管理关系 拒绝政府采购领域商业贿赂承诺书 法定代表人证明书及法定代表人授权书 响应文件封面 特殊资格证明材料 残疾人福利性单位声明函 标的清单 类似业绩表 项目整体实施方案 响应函 汉中市政府采购供应商资格承诺函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项目负责人经验</w:t>
            </w:r>
          </w:p>
        </w:tc>
        <w:tc>
          <w:tcPr>
            <w:tcW w:type="dxa" w:w="2492"/>
          </w:tcPr>
          <w:p>
            <w:pPr>
              <w:pStyle w:val="null3"/>
            </w:pPr>
            <w:r>
              <w:rPr>
                <w:rFonts w:ascii="仿宋_GB2312" w:hAnsi="仿宋_GB2312" w:cs="仿宋_GB2312" w:eastAsia="仿宋_GB2312"/>
              </w:rPr>
              <w:t>1、拟派项目经理具有3 年及以上保安管理经验，得 2 分，增加一年管理经验额外增加 1 分，此项最多得4 分。 2、赋分依据：提供相关管理经验证明材料或被服务单位加盖公章的管理经验证明材料，证明材料可累计，格式不限；不提供或提供无效材料均不得分。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人员配置与岗位安排合理性</w:t>
            </w:r>
          </w:p>
        </w:tc>
        <w:tc>
          <w:tcPr>
            <w:tcW w:type="dxa" w:w="2492"/>
          </w:tcPr>
          <w:p>
            <w:pPr>
              <w:pStyle w:val="null3"/>
            </w:pPr>
            <w:r>
              <w:rPr>
                <w:rFonts w:ascii="仿宋_GB2312" w:hAnsi="仿宋_GB2312" w:cs="仿宋_GB2312" w:eastAsia="仿宋_GB2312"/>
              </w:rPr>
              <w:t>1.保安人员人数＞30人且岗位设置齐全（门岗、巡逻、监控、机动、备勤）得2分；缺项扣1分。 2.各岗位人数与服务区域、工作量匹配合理得2分；不合理扣1分。 3.24小时倒班无空档、符合劳动法得2分；不合理扣1分。 4.备勤人员充足、替换流程清晰得2分；无备勤扣2分。 5.重点岗位资质与经验说明充分得2分；不清晰扣1分。 （以上响应不适用或未提供得0分）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出入口与车辆管理方案</w:t>
            </w:r>
          </w:p>
        </w:tc>
        <w:tc>
          <w:tcPr>
            <w:tcW w:type="dxa" w:w="2492"/>
          </w:tcPr>
          <w:p>
            <w:pPr>
              <w:pStyle w:val="null3"/>
            </w:pPr>
            <w:r>
              <w:rPr>
                <w:rFonts w:ascii="仿宋_GB2312" w:hAnsi="仿宋_GB2312" w:cs="仿宋_GB2312" w:eastAsia="仿宋_GB2312"/>
              </w:rPr>
              <w:t>1.身份核验、登记要素齐全、流程闭环得2分；缺项扣1分。 2.车辆进出、停放、疏导措施具体可行得2分；缺项扣1分。 3.危险品管控、禁入处置流程明确得2分；缺项扣1分。 4.高峰通行保障、快速放行措施可落地得2分；缺项扣1分。 5.矛盾纠纷处置流程清晰可执行得1分；缺项得0分。 （以上响应不适用或未提供得0分）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日常巡逻与隐患处置方案</w:t>
            </w:r>
          </w:p>
        </w:tc>
        <w:tc>
          <w:tcPr>
            <w:tcW w:type="dxa" w:w="2492"/>
          </w:tcPr>
          <w:p>
            <w:pPr>
              <w:pStyle w:val="null3"/>
            </w:pPr>
            <w:r>
              <w:rPr>
                <w:rFonts w:ascii="仿宋_GB2312" w:hAnsi="仿宋_GB2312" w:cs="仿宋_GB2312" w:eastAsia="仿宋_GB2312"/>
              </w:rPr>
              <w:t>1.巡逻路线全覆盖、重点部位无盲区得2分；有盲区扣1分。 2.巡逻频次按昼夜时段合理设置得2分；不合理扣1分。 3.巡逻记录规范、可追溯核查得2分；不规范扣1分。 4.隐患上报、处置、跟踪闭环完整得3分；缺项扣1分。 （以上响应不适用或未提供得0分）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重要活动安保方案</w:t>
            </w:r>
          </w:p>
        </w:tc>
        <w:tc>
          <w:tcPr>
            <w:tcW w:type="dxa" w:w="2492"/>
          </w:tcPr>
          <w:p>
            <w:pPr>
              <w:pStyle w:val="null3"/>
            </w:pPr>
            <w:r>
              <w:rPr>
                <w:rFonts w:ascii="仿宋_GB2312" w:hAnsi="仿宋_GB2312" w:cs="仿宋_GB2312" w:eastAsia="仿宋_GB2312"/>
              </w:rPr>
              <w:t>1.风险评估、预案编制完整得2分；缺项扣1分。 2.定岗、定人、定责清晰得2分；不清晰项扣1分。 3.现场秩序维护、人流引导具体可行得3分；缺项扣1分。 4.现场应急处置、联动流程明确得2分；缺项扣1分。 （以上响应不适用或未提供得0分）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突发事件应急处置方案</w:t>
            </w:r>
          </w:p>
        </w:tc>
        <w:tc>
          <w:tcPr>
            <w:tcW w:type="dxa" w:w="2492"/>
          </w:tcPr>
          <w:p>
            <w:pPr>
              <w:pStyle w:val="null3"/>
            </w:pPr>
            <w:r>
              <w:rPr>
                <w:rFonts w:ascii="仿宋_GB2312" w:hAnsi="仿宋_GB2312" w:cs="仿宋_GB2312" w:eastAsia="仿宋_GB2312"/>
              </w:rPr>
              <w:t>1.火灾、盗窃、自然灾害、急救四类预案齐全得4分；每缺1项扣1分。 2.初期处置、器材使用、上报路径明确得2分；不明确扣1分。 3.演练频次、内容、人员安排具体可执行得2分；无演练扣2分。 4.与公安、消防、医疗联动机制清晰得1分；不清晰扣1分。（以上响应不适用或未提供得0分）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人员管理与培训考核</w:t>
            </w:r>
          </w:p>
        </w:tc>
        <w:tc>
          <w:tcPr>
            <w:tcW w:type="dxa" w:w="2492"/>
          </w:tcPr>
          <w:p>
            <w:pPr>
              <w:pStyle w:val="null3"/>
            </w:pPr>
            <w:r>
              <w:rPr>
                <w:rFonts w:ascii="仿宋_GB2312" w:hAnsi="仿宋_GB2312" w:cs="仿宋_GB2312" w:eastAsia="仿宋_GB2312"/>
              </w:rPr>
              <w:t>1.考勤、着装、纪律规范健全得3分；不健全扣1分。 2.培训内容、周期、课时、考核标准具体得3分；不具体扣1分。 3.不合格人员替换机制明确得2分；不明确扣2分。 4.服务礼仪、沟通规范有具体要求得2分；无要求扣1分。（以上响应不适用或未提供得0分）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设备运维与服务质量管控</w:t>
            </w:r>
          </w:p>
        </w:tc>
        <w:tc>
          <w:tcPr>
            <w:tcW w:type="dxa" w:w="2492"/>
          </w:tcPr>
          <w:p>
            <w:pPr>
              <w:pStyle w:val="null3"/>
            </w:pPr>
            <w:r>
              <w:rPr>
                <w:rFonts w:ascii="仿宋_GB2312" w:hAnsi="仿宋_GB2312" w:cs="仿宋_GB2312" w:eastAsia="仿宋_GB2312"/>
              </w:rPr>
              <w:t>1.监控、门禁、消防器材检查、记录完整得3分；缺项扣1分。 2.故障报修、维修跟踪、闭环管理明确得3分；缺项扣1分。 3.内部自查、整改时限、验证机制健全得2分；缺项扣1分。 4.月度/季度/年终验收配合、资料提交清晰得1分；不清晰扣1分。（以上响应不适用或未提供得0分）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起至今完成的类似业绩证明材料，每个2分，最多计6分。注：业绩证明材料为加盖供应商公章的合同、验收报告或业主证明材料的复印件或扫描件（含首页、签字盖章页）时间以合同签订时间为准，未提供或提供不全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响应报价采用低价优先法计算，即满足竞争性磋商文件要求且响应报价最低的报价为评审基准价，其价格分为满分。其他投标人的价格分统一按照下列公式计算：响应报价得分=（评审基准价/最终响应报价）×25</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详见附件：汉中市政府采购供应商资格承诺函</w:t>
      </w:r>
    </w:p>
    <w:p>
      <w:pPr>
        <w:pStyle w:val="null3"/>
        <w:ind w:firstLine="960"/>
      </w:pPr>
      <w:r>
        <w:rPr>
          <w:rFonts w:ascii="仿宋_GB2312" w:hAnsi="仿宋_GB2312" w:cs="仿宋_GB2312" w:eastAsia="仿宋_GB2312"/>
        </w:rPr>
        <w:t>详见附件：法定代表人证明书及法定代表人授权书</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详见附件：营业执照等主体资格证明文件</w:t>
      </w:r>
    </w:p>
    <w:p>
      <w:pPr>
        <w:pStyle w:val="null3"/>
        <w:ind w:firstLine="960"/>
      </w:pPr>
      <w:r>
        <w:rPr>
          <w:rFonts w:ascii="仿宋_GB2312" w:hAnsi="仿宋_GB2312" w:cs="仿宋_GB2312" w:eastAsia="仿宋_GB2312"/>
        </w:rPr>
        <w:t>详见附件：非联合体磋商响应书面声明</w:t>
      </w:r>
    </w:p>
    <w:p>
      <w:pPr>
        <w:pStyle w:val="null3"/>
        <w:ind w:firstLine="960"/>
      </w:pPr>
      <w:r>
        <w:rPr>
          <w:rFonts w:ascii="仿宋_GB2312" w:hAnsi="仿宋_GB2312" w:cs="仿宋_GB2312" w:eastAsia="仿宋_GB2312"/>
        </w:rPr>
        <w:t>详见附件：特殊资格证明材料</w:t>
      </w:r>
    </w:p>
    <w:p>
      <w:pPr>
        <w:pStyle w:val="null3"/>
        <w:ind w:firstLine="960"/>
      </w:pPr>
      <w:r>
        <w:rPr>
          <w:rFonts w:ascii="仿宋_GB2312" w:hAnsi="仿宋_GB2312" w:cs="仿宋_GB2312" w:eastAsia="仿宋_GB2312"/>
        </w:rPr>
        <w:t>详见附件：类似业绩表</w:t>
      </w:r>
    </w:p>
    <w:p>
      <w:pPr>
        <w:pStyle w:val="null3"/>
        <w:ind w:firstLine="960"/>
      </w:pPr>
      <w:r>
        <w:rPr>
          <w:rFonts w:ascii="仿宋_GB2312" w:hAnsi="仿宋_GB2312" w:cs="仿宋_GB2312" w:eastAsia="仿宋_GB2312"/>
        </w:rPr>
        <w:t>详见附件：拒绝政府采购领域商业贿赂承诺书</w:t>
      </w:r>
    </w:p>
    <w:p>
      <w:pPr>
        <w:pStyle w:val="null3"/>
        <w:ind w:firstLine="960"/>
      </w:pPr>
      <w:r>
        <w:rPr>
          <w:rFonts w:ascii="仿宋_GB2312" w:hAnsi="仿宋_GB2312" w:cs="仿宋_GB2312" w:eastAsia="仿宋_GB2312"/>
        </w:rPr>
        <w:t>详见附件：项目整体实施方案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详见附件：竞争性磋商合同文本.docx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