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DE221">
      <w:pPr>
        <w:snapToGrid w:val="0"/>
        <w:spacing w:line="360" w:lineRule="auto"/>
        <w:ind w:right="-199" w:rightChars="-95"/>
        <w:jc w:val="left"/>
        <w:rPr>
          <w:rFonts w:hint="eastAsia" w:ascii="宋体" w:hAnsi="宋体" w:eastAsia="宋体" w:cs="宋体"/>
          <w:kern w:val="0"/>
          <w:sz w:val="24"/>
          <w:szCs w:val="24"/>
        </w:rPr>
      </w:pPr>
      <w:r>
        <w:rPr>
          <w:rFonts w:hint="eastAsia" w:ascii="宋体" w:hAnsi="宋体" w:eastAsia="宋体" w:cs="宋体"/>
          <w:kern w:val="0"/>
          <w:sz w:val="24"/>
          <w:szCs w:val="24"/>
        </w:rPr>
        <w:t>供应商根据招标文件公告资质要求内容附资质证明文件。</w:t>
      </w:r>
    </w:p>
    <w:p w14:paraId="46077871">
      <w:pPr>
        <w:pStyle w:val="5"/>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                       </w:t>
      </w:r>
    </w:p>
    <w:p w14:paraId="2D6F997D">
      <w:pPr>
        <w:spacing w:line="360" w:lineRule="auto"/>
        <w:rPr>
          <w:rFonts w:hint="eastAsia" w:ascii="宋体" w:hAnsi="宋体" w:eastAsia="宋体" w:cs="宋体"/>
          <w:sz w:val="24"/>
          <w:szCs w:val="24"/>
        </w:rPr>
      </w:pPr>
      <w:r>
        <w:rPr>
          <w:rFonts w:hint="eastAsia" w:ascii="宋体" w:hAnsi="宋体" w:eastAsia="宋体" w:cs="宋体"/>
          <w:sz w:val="24"/>
          <w:szCs w:val="24"/>
        </w:rPr>
        <w:t>资格条件</w:t>
      </w:r>
    </w:p>
    <w:p w14:paraId="1C88176A">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1、具有独立承担民事责任能力的法人、其他组织或自然人：提供合法有效的统一社会信用代码营业执照（事业单位提供事业单位法人证书，自然人应提供身份证）</w:t>
      </w:r>
    </w:p>
    <w:p w14:paraId="388C61CC">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6DB7B90">
      <w:pPr>
        <w:spacing w:line="500" w:lineRule="exact"/>
        <w:ind w:firstLine="480" w:firstLineChars="200"/>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、财务状况证明：供应商提供2024年度或2025年度经审计完整的财务审计报告（成立时间至提交响应文件截止时间不足一年的可提供成立后任意时段的资产负债表），或其开标前三个月内银行出具的资信证明；</w:t>
      </w:r>
    </w:p>
    <w:p w14:paraId="0266BCB3">
      <w:pPr>
        <w:spacing w:line="500" w:lineRule="exact"/>
        <w:ind w:firstLine="480" w:firstLineChars="200"/>
        <w:rPr>
          <w:rFonts w:hint="eastAsia" w:ascii="宋体" w:hAnsi="宋体" w:cs="宋体"/>
          <w:sz w:val="24"/>
          <w:szCs w:val="24"/>
          <w:lang w:val="en-US" w:eastAsia="zh-CN"/>
        </w:rPr>
        <w:sectPr>
          <w:headerReference r:id="rId4" w:type="default"/>
          <w:pgSz w:w="11906" w:h="16838"/>
          <w:pgMar w:top="1440" w:right="1803" w:bottom="1440" w:left="1803" w:header="851" w:footer="992" w:gutter="0"/>
          <w:pgNumType w:fmt="decimal"/>
          <w:cols w:space="720" w:num="1"/>
          <w:docGrid w:type="lines" w:linePitch="319" w:charSpace="0"/>
        </w:sectPr>
      </w:pPr>
    </w:p>
    <w:p w14:paraId="47E8E98A">
      <w:pPr>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、履行合同所必需的设备和专业技术能力声明</w:t>
      </w:r>
    </w:p>
    <w:p w14:paraId="73F86802">
      <w:pPr>
        <w:rPr>
          <w:rFonts w:hint="eastAsia" w:ascii="宋体" w:hAnsi="宋体" w:eastAsia="宋体" w:cs="宋体"/>
          <w:sz w:val="24"/>
          <w:szCs w:val="24"/>
        </w:rPr>
      </w:pPr>
    </w:p>
    <w:p w14:paraId="211B006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6E090F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CD03AE0">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3692681">
      <w:pPr>
        <w:pStyle w:val="7"/>
        <w:spacing w:line="500" w:lineRule="exact"/>
        <w:jc w:val="left"/>
        <w:rPr>
          <w:rFonts w:hint="eastAsia" w:ascii="宋体" w:hAnsi="宋体" w:eastAsia="宋体" w:cs="宋体"/>
          <w:sz w:val="24"/>
          <w:szCs w:val="24"/>
        </w:rPr>
      </w:pPr>
    </w:p>
    <w:p w14:paraId="2693295F">
      <w:pPr>
        <w:pStyle w:val="7"/>
        <w:spacing w:line="480" w:lineRule="auto"/>
        <w:jc w:val="left"/>
        <w:rPr>
          <w:rFonts w:hint="eastAsia" w:ascii="宋体" w:hAnsi="宋体" w:eastAsia="宋体" w:cs="宋体"/>
          <w:sz w:val="24"/>
          <w:szCs w:val="24"/>
        </w:rPr>
      </w:pPr>
    </w:p>
    <w:p w14:paraId="3109B98D">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39ABFDF">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00FA29B">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1DC373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79304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 2025年6月(含6月）以来任意一个月的依法缴纳税收的相关凭据（时间以税款所属时期为准），凭据应有税务机关或代收机关的公章或业务专用章。依法免税或无须缴纳税收的供应商应提供相应证明文件；</w:t>
      </w:r>
    </w:p>
    <w:p w14:paraId="1B0F286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B260FD5">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5.社会保障资金缴纳证明：提供2025年6月(含6月）以来任意一个月的社会保障资金缴存单据或社保机构开具的社会保险参保缴费情况证明。依法不需要缴纳社会保障资金的供应商应提供相关文件证明；</w:t>
      </w:r>
    </w:p>
    <w:p w14:paraId="20EF035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A33368F">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0DF1ADE3">
      <w:pPr>
        <w:rPr>
          <w:rFonts w:hint="eastAsia" w:ascii="宋体" w:hAnsi="宋体" w:eastAsia="宋体" w:cs="宋体"/>
          <w:sz w:val="24"/>
          <w:szCs w:val="24"/>
        </w:rPr>
      </w:pPr>
    </w:p>
    <w:p w14:paraId="25D57F0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D7B3F3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239B5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E2593FA">
      <w:pPr>
        <w:pStyle w:val="7"/>
        <w:spacing w:line="500" w:lineRule="exact"/>
        <w:jc w:val="left"/>
        <w:rPr>
          <w:rFonts w:hint="eastAsia" w:ascii="宋体" w:hAnsi="宋体" w:eastAsia="宋体" w:cs="宋体"/>
          <w:sz w:val="24"/>
          <w:szCs w:val="24"/>
        </w:rPr>
      </w:pPr>
    </w:p>
    <w:p w14:paraId="26C99F67">
      <w:pPr>
        <w:pStyle w:val="7"/>
        <w:spacing w:line="480" w:lineRule="auto"/>
        <w:jc w:val="left"/>
        <w:rPr>
          <w:rFonts w:hint="eastAsia" w:ascii="宋体" w:hAnsi="宋体" w:eastAsia="宋体" w:cs="宋体"/>
          <w:sz w:val="24"/>
          <w:szCs w:val="24"/>
        </w:rPr>
      </w:pPr>
    </w:p>
    <w:p w14:paraId="373777D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B623D32">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59CB5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6C27E3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cs="宋体"/>
          <w:sz w:val="24"/>
          <w:szCs w:val="24"/>
          <w:lang w:eastAsia="zh-CN"/>
        </w:rPr>
        <w:t>（</w:t>
      </w:r>
      <w:r>
        <w:rPr>
          <w:rFonts w:hint="eastAsia" w:ascii="宋体" w:hAnsi="宋体" w:cs="宋体"/>
          <w:sz w:val="24"/>
          <w:szCs w:val="24"/>
          <w:lang w:val="en-US" w:eastAsia="zh-CN"/>
        </w:rPr>
        <w:t>法定代表人参加时提供</w:t>
      </w:r>
      <w:r>
        <w:rPr>
          <w:rFonts w:hint="eastAsia" w:ascii="宋体" w:hAnsi="宋体" w:cs="宋体"/>
          <w:sz w:val="24"/>
          <w:szCs w:val="24"/>
          <w:lang w:eastAsia="zh-CN"/>
        </w:rPr>
        <w:t>）</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r>
        <w:rPr>
          <w:rFonts w:hint="eastAsia" w:hAnsi="宋体" w:cs="宋体"/>
          <w:b/>
          <w:sz w:val="24"/>
          <w:szCs w:val="24"/>
          <w:lang w:eastAsia="zh-CN"/>
        </w:rPr>
        <w:t>（</w:t>
      </w:r>
      <w:r>
        <w:rPr>
          <w:rFonts w:hint="eastAsia" w:hAnsi="宋体" w:cs="宋体"/>
          <w:b/>
          <w:sz w:val="24"/>
          <w:szCs w:val="24"/>
          <w:lang w:val="en-US" w:eastAsia="zh-CN"/>
        </w:rPr>
        <w:t>授权代表参加时提供</w:t>
      </w:r>
      <w:r>
        <w:rPr>
          <w:rFonts w:hint="eastAsia" w:hAnsi="宋体" w:cs="宋体"/>
          <w:b/>
          <w:sz w:val="24"/>
          <w:szCs w:val="24"/>
          <w:lang w:eastAsia="zh-CN"/>
        </w:rPr>
        <w:t>）</w:t>
      </w:r>
    </w:p>
    <w:p w14:paraId="4E8CB04C">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19473B0B">
      <w:pPr>
        <w:spacing w:line="500" w:lineRule="exact"/>
        <w:ind w:firstLine="482" w:firstLineChars="200"/>
        <w:rPr>
          <w:rFonts w:hint="eastAsia" w:ascii="宋体" w:hAnsi="宋体" w:eastAsia="宋体" w:cs="宋体"/>
          <w:b/>
          <w:bCs/>
          <w:kern w:val="2"/>
          <w:sz w:val="24"/>
          <w:szCs w:val="24"/>
          <w:lang w:val="en-US" w:eastAsia="zh-CN" w:bidi="ar-SA"/>
        </w:rPr>
      </w:pPr>
    </w:p>
    <w:p w14:paraId="7F6021DB">
      <w:pPr>
        <w:numPr>
          <w:ilvl w:val="0"/>
          <w:numId w:val="0"/>
        </w:numPr>
        <w:rPr>
          <w:rFonts w:hint="eastAsia"/>
        </w:rPr>
      </w:pPr>
    </w:p>
    <w:p w14:paraId="49D73531">
      <w:pPr>
        <w:widowControl/>
        <w:spacing w:line="360" w:lineRule="auto"/>
        <w:rPr>
          <w:rFonts w:hint="eastAsia" w:ascii="宋体" w:hAnsi="宋体" w:cs="宋体"/>
          <w:kern w:val="0"/>
          <w:sz w:val="24"/>
          <w:szCs w:val="24"/>
          <w:lang w:val="en-US" w:eastAsia="zh-CN"/>
        </w:rPr>
        <w:sectPr>
          <w:headerReference r:id="rId5" w:type="default"/>
          <w:footerReference r:id="rId6" w:type="default"/>
          <w:pgSz w:w="11906" w:h="16838"/>
          <w:pgMar w:top="1440" w:right="1800" w:bottom="1440" w:left="1800" w:header="851" w:footer="992" w:gutter="0"/>
          <w:cols w:space="720" w:num="1"/>
          <w:docGrid w:type="lines" w:linePitch="312" w:charSpace="0"/>
        </w:sectPr>
      </w:pPr>
    </w:p>
    <w:p w14:paraId="4C45CB72">
      <w:pPr>
        <w:jc w:val="center"/>
        <w:rPr>
          <w:rFonts w:hint="eastAsia" w:ascii="宋体" w:hAnsi="宋体" w:eastAsia="宋体" w:cs="宋体"/>
          <w:sz w:val="24"/>
          <w:szCs w:val="24"/>
        </w:rPr>
      </w:pPr>
    </w:p>
    <w:p w14:paraId="31C26160">
      <w:pPr>
        <w:jc w:val="center"/>
        <w:rPr>
          <w:rFonts w:hint="eastAsia" w:ascii="宋体" w:hAnsi="宋体" w:eastAsia="宋体" w:cs="宋体"/>
          <w:sz w:val="24"/>
          <w:szCs w:val="24"/>
          <w:lang w:val="en-US" w:eastAsia="zh-CN"/>
        </w:rPr>
        <w:sectPr>
          <w:headerReference r:id="rId7" w:type="default"/>
          <w:pgSz w:w="11906" w:h="16838"/>
          <w:pgMar w:top="1440" w:right="1803" w:bottom="1440" w:left="1803" w:header="851" w:footer="992" w:gutter="0"/>
          <w:pgNumType w:fmt="decimal"/>
          <w:cols w:space="720" w:num="1"/>
          <w:docGrid w:type="lines" w:linePitch="319" w:charSpace="0"/>
        </w:sectPr>
      </w:pPr>
    </w:p>
    <w:p w14:paraId="24D34CDD">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医疗机构执业许可证：提供供应商有效的医疗机构执业许可证。</w:t>
      </w:r>
    </w:p>
    <w:p w14:paraId="4AE8F611">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FB03797">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t>9.</w:t>
      </w:r>
      <w:bookmarkStart w:id="0" w:name="_GoBack"/>
      <w:bookmarkEnd w:id="0"/>
      <w:r>
        <w:rPr>
          <w:rFonts w:hint="eastAsia" w:ascii="宋体" w:hAnsi="宋体" w:cs="宋体"/>
          <w:kern w:val="0"/>
          <w:sz w:val="24"/>
          <w:szCs w:val="24"/>
          <w:lang w:val="en-US" w:eastAsia="zh-CN"/>
        </w:rPr>
        <w:t>放射诊疗许可证：提供供应商有效的放射诊疗许可证。</w:t>
      </w:r>
    </w:p>
    <w:p w14:paraId="68562829">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E03BC0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ABE85E2">
      <w:pPr>
        <w:pStyle w:val="3"/>
        <w:ind w:left="420" w:leftChars="200" w:firstLine="0"/>
        <w:rPr>
          <w:rFonts w:hint="eastAsia" w:ascii="宋体" w:hAnsi="宋体" w:eastAsia="宋体" w:cs="宋体"/>
          <w:sz w:val="24"/>
          <w:szCs w:val="24"/>
        </w:rPr>
      </w:pPr>
    </w:p>
    <w:p w14:paraId="4593B280">
      <w:pPr>
        <w:pStyle w:val="10"/>
        <w:rPr>
          <w:rFonts w:hint="eastAsia" w:ascii="宋体" w:hAnsi="宋体" w:eastAsia="宋体" w:cs="宋体"/>
          <w:sz w:val="24"/>
          <w:szCs w:val="24"/>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3"/>
        <w:rPr>
          <w:rFonts w:hint="eastAsia" w:ascii="宋体" w:hAnsi="宋体" w:eastAsia="宋体" w:cs="宋体"/>
          <w:sz w:val="24"/>
          <w:szCs w:val="24"/>
        </w:rPr>
      </w:pPr>
    </w:p>
    <w:p w14:paraId="6A8A86A4">
      <w:pPr>
        <w:pStyle w:val="3"/>
        <w:rPr>
          <w:rFonts w:hint="eastAsia" w:ascii="宋体" w:hAnsi="宋体" w:eastAsia="宋体" w:cs="宋体"/>
          <w:sz w:val="24"/>
          <w:szCs w:val="24"/>
        </w:rPr>
      </w:pPr>
    </w:p>
    <w:p w14:paraId="707A86B9">
      <w:pPr>
        <w:pStyle w:val="3"/>
        <w:rPr>
          <w:rFonts w:hint="eastAsia" w:ascii="宋体" w:hAnsi="宋体" w:eastAsia="宋体" w:cs="宋体"/>
          <w:sz w:val="24"/>
          <w:szCs w:val="24"/>
        </w:rPr>
      </w:pPr>
    </w:p>
    <w:p w14:paraId="0F68D452">
      <w:pPr>
        <w:pStyle w:val="3"/>
        <w:rPr>
          <w:rFonts w:hint="eastAsia" w:ascii="宋体" w:hAnsi="宋体" w:eastAsia="宋体" w:cs="宋体"/>
          <w:sz w:val="24"/>
          <w:szCs w:val="24"/>
        </w:rPr>
      </w:pPr>
    </w:p>
    <w:p w14:paraId="75678585">
      <w:pPr>
        <w:pStyle w:val="3"/>
        <w:rPr>
          <w:rFonts w:hint="eastAsia" w:ascii="宋体" w:hAnsi="宋体" w:eastAsia="宋体" w:cs="宋体"/>
          <w:sz w:val="24"/>
          <w:szCs w:val="24"/>
        </w:rPr>
      </w:pPr>
    </w:p>
    <w:p w14:paraId="6BF03623">
      <w:pPr>
        <w:pStyle w:val="3"/>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5FF19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7146DE1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E5C3">
    <w:pPr>
      <w:pStyle w:val="8"/>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61BE0EC3">
                    <w:pPr>
                      <w:pStyle w:val="8"/>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EA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1B1C4">
    <w:pPr>
      <w:pStyle w:val="9"/>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45766">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00000000"/>
    <w:rsid w:val="01B72A6B"/>
    <w:rsid w:val="059319E6"/>
    <w:rsid w:val="0BEF2378"/>
    <w:rsid w:val="0C217919"/>
    <w:rsid w:val="1C572066"/>
    <w:rsid w:val="1C6C06B2"/>
    <w:rsid w:val="1D514750"/>
    <w:rsid w:val="2AA52BFD"/>
    <w:rsid w:val="36A8387E"/>
    <w:rsid w:val="399B02E5"/>
    <w:rsid w:val="3FFC7901"/>
    <w:rsid w:val="44811F32"/>
    <w:rsid w:val="53F65BEF"/>
    <w:rsid w:val="541E1459"/>
    <w:rsid w:val="55CF57F2"/>
    <w:rsid w:val="561557F3"/>
    <w:rsid w:val="5717380D"/>
    <w:rsid w:val="58CD149A"/>
    <w:rsid w:val="6E520F4E"/>
    <w:rsid w:val="6E9C4293"/>
    <w:rsid w:val="6EC377C6"/>
    <w:rsid w:val="71533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5">
    <w:name w:val="Body Text"/>
    <w:basedOn w:val="1"/>
    <w:next w:val="1"/>
    <w:autoRedefine/>
    <w:qFormat/>
    <w:uiPriority w:val="0"/>
    <w:rPr>
      <w:color w:val="993300"/>
      <w:kern w:val="0"/>
      <w:sz w:val="24"/>
      <w:szCs w:val="24"/>
    </w:rPr>
  </w:style>
  <w:style w:type="paragraph" w:styleId="6">
    <w:name w:val="Body Text Indent"/>
    <w:basedOn w:val="1"/>
    <w:next w:val="1"/>
    <w:autoRedefine/>
    <w:qFormat/>
    <w:uiPriority w:val="0"/>
    <w:pPr>
      <w:ind w:left="420" w:leftChars="200"/>
    </w:pPr>
  </w:style>
  <w:style w:type="paragraph" w:styleId="7">
    <w:name w:val="Plain Text"/>
    <w:basedOn w:val="1"/>
    <w:autoRedefine/>
    <w:qFormat/>
    <w:uiPriority w:val="0"/>
    <w:pPr>
      <w:spacing w:line="324" w:lineRule="auto"/>
    </w:pPr>
    <w:rPr>
      <w:rFonts w:ascii="宋体" w:hAnsi="Courier New" w:cs="Courier New"/>
      <w:szCs w:val="21"/>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autoRedefine/>
    <w:unhideWhenUsed/>
    <w:qFormat/>
    <w:uiPriority w:val="0"/>
    <w:pPr>
      <w:ind w:firstLine="420" w:firstLineChars="200"/>
    </w:pPr>
    <w:rPr>
      <w:szCs w:val="20"/>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1336</Words>
  <Characters>1775</Characters>
  <Lines>0</Lines>
  <Paragraphs>0</Paragraphs>
  <TotalTime>0</TotalTime>
  <ScaleCrop>false</ScaleCrop>
  <LinksUpToDate>false</LinksUpToDate>
  <CharactersWithSpaces>1832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2026-05-18T10:06:00Z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