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B6181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7B0E632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合同包1(神木市教育和体育局关于神木市高中教育卓越发展精准诊断服务采购项目):</w:t>
      </w:r>
    </w:p>
    <w:p w14:paraId="2577F32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合同包预算金额：568,800.00元</w:t>
      </w:r>
    </w:p>
    <w:p w14:paraId="7CF422C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合同包最高限价：568,800.00元</w:t>
      </w:r>
    </w:p>
    <w:tbl>
      <w:tblPr>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31"/>
        <w:gridCol w:w="3871"/>
        <w:gridCol w:w="3871"/>
        <w:gridCol w:w="1289"/>
        <w:gridCol w:w="2582"/>
        <w:gridCol w:w="1548"/>
      </w:tblGrid>
      <w:tr w14:paraId="6C4BEC4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36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2ACDC09">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36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F4CF9C1">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136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7A1CD6D">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45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0F89338">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90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07E094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54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E83A6E6">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2141D1F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36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41F40AB">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136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C7C366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其他教育服务</w:t>
            </w:r>
          </w:p>
        </w:tc>
        <w:tc>
          <w:tcPr>
            <w:tcW w:w="136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DFF403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神木市高中教育卓越发展精准诊断项目</w:t>
            </w:r>
          </w:p>
        </w:tc>
        <w:tc>
          <w:tcPr>
            <w:tcW w:w="45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E66EEE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90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3E14583">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545"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CCB0DFD">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568,800.00</w:t>
            </w:r>
          </w:p>
        </w:tc>
      </w:tr>
    </w:tbl>
    <w:p w14:paraId="65BB48B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4E81AD8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合同履行期限：自合同签订之日起至项目全部完成之日止</w:t>
      </w:r>
    </w:p>
    <w:p w14:paraId="176CE4BE">
      <w:bookmarkStart w:id="0" w:name="_GoBack"/>
      <w:bookmarkEnd w:id="0"/>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B0C08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2026-05-21T00:46:28Z</dcterms:created>
  <dc:creator>Administrator</dc:creator>
  <cp:lastModifiedBy>八戒的弟弟</cp:lastModifiedBy>
  <dcterms:modified xsi:type="dcterms:W3CDTF">2026-05-21T00:46:45Z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eyJoZGlkIjoiZWE2YjBhMjM3Nzk4MTMwZmE4NWRjOGY0YTVlODE3NzQiLCJ1c2VySWQiOiI0NjU0NjYwMTUifQ==</vt:lpwstr>
  </property>
  <property fmtid="{D5CDD505-2E9C-101B-9397-08002B2CF9AE}" pid="4" name="ICV">
    <vt:lpwstr>DE78C489C5ED4296AE5F946B39262C73_12</vt:lpwstr>
  </property>
</Properties>
</file>