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b/>
          <w:bCs/>
          <w:sz w:val="28"/>
          <w:szCs w:val="36"/>
          <w:lang w:val="en-US" w:eastAsia="zh-CN"/>
        </w:rPr>
      </w:pPr>
      <w:r>
        <w:rPr>
          <w:rFonts w:hint="eastAsia"/>
          <w:b/>
          <w:bCs/>
          <w:sz w:val="28"/>
          <w:szCs w:val="36"/>
          <w:lang w:val="en-US" w:eastAsia="zh-CN"/>
        </w:rPr>
        <w:t>供应商应提交的相关资格证明材料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供应商按磋商文件要求，应提供以下相关资格证明材料：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1192"/>
        <w:gridCol w:w="6348"/>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ED9B2A3">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2EC4B9A4">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3" w:type="pct"/>
            <w:noWrap w:val="0"/>
            <w:vAlign w:val="center"/>
          </w:tcPr>
          <w:p w14:paraId="281CBBB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4C7AB4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1578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429FBF6A">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699" w:type="pct"/>
            <w:noWrap w:val="0"/>
            <w:vAlign w:val="center"/>
          </w:tcPr>
          <w:p w14:paraId="0E93790A">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3" w:type="pct"/>
            <w:noWrap w:val="0"/>
            <w:vAlign w:val="center"/>
          </w:tcPr>
          <w:p w14:paraId="75557421">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4C1A081F">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CB5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5ACBD5F4">
            <w:pPr>
              <w:pStyle w:val="7"/>
              <w:spacing w:before="0" w:beforeAutospacing="0" w:after="0" w:afterAutospacing="0" w:line="360" w:lineRule="auto"/>
              <w:jc w:val="center"/>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lang w:val="en-US" w:eastAsia="zh-CN"/>
              </w:rPr>
              <w:t>2</w:t>
            </w:r>
          </w:p>
        </w:tc>
        <w:tc>
          <w:tcPr>
            <w:tcW w:w="699" w:type="pct"/>
            <w:noWrap w:val="0"/>
            <w:vAlign w:val="center"/>
          </w:tcPr>
          <w:p w14:paraId="1D163AD3">
            <w:pPr>
              <w:pStyle w:val="7"/>
              <w:spacing w:before="0" w:beforeAutospacing="0" w:after="0" w:afterAutospacing="0" w:line="360" w:lineRule="auto"/>
              <w:rPr>
                <w:rFonts w:hint="eastAsia" w:ascii="仿宋" w:hAnsi="仿宋" w:eastAsia="仿宋" w:cs="仿宋"/>
                <w:color w:val="auto"/>
              </w:rPr>
            </w:pPr>
            <w:r>
              <w:rPr>
                <w:rFonts w:hint="eastAsia" w:ascii="仿宋" w:hAnsi="仿宋" w:eastAsia="仿宋" w:cs="仿宋"/>
                <w:b w:val="0"/>
                <w:bCs/>
                <w:color w:val="auto"/>
                <w:sz w:val="24"/>
                <w:szCs w:val="24"/>
                <w:highlight w:val="none"/>
                <w:lang w:val="en-US" w:eastAsia="zh-CN" w:bidi="ar-SA"/>
              </w:rPr>
              <w:t>供应商应提供健全的财务会计制度的证明材料；</w:t>
            </w:r>
          </w:p>
        </w:tc>
        <w:tc>
          <w:tcPr>
            <w:tcW w:w="3723" w:type="pct"/>
            <w:noWrap w:val="0"/>
            <w:vAlign w:val="center"/>
          </w:tcPr>
          <w:p w14:paraId="51EC71F9">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供应商可提供2024年或2025年具有财务审计资质单位出具的完整财务报告（审计报告应当具有“赋码</w:t>
            </w:r>
            <w:bookmarkStart w:id="0" w:name="_GoBack"/>
            <w:bookmarkEnd w:id="0"/>
            <w:r>
              <w:rPr>
                <w:rFonts w:hint="eastAsia" w:ascii="仿宋" w:hAnsi="仿宋" w:eastAsia="仿宋" w:cs="仿宋"/>
                <w:b w:val="0"/>
                <w:bCs/>
                <w:color w:val="auto"/>
                <w:sz w:val="24"/>
                <w:szCs w:val="24"/>
                <w:highlight w:val="none"/>
              </w:rPr>
              <w:t>查验”功能）；或提供响应文件截止时间前六个月内其基本账户开户银行出具的资信证明（附基本存款账户信息）；或提供财政部门认可的政府采购专业担保机构出具的投标担保函；以上三种形式的材料提供任何一种即可；供应商注册时间截至响应文件提交截止日不足一年的，可提供成立后任意时段的资产负债表。供应商需在项目电子化交易系统中按要求上传相应证明文件并进行电子签章。</w:t>
            </w:r>
          </w:p>
        </w:tc>
        <w:tc>
          <w:tcPr>
            <w:tcW w:w="298" w:type="pct"/>
            <w:noWrap w:val="0"/>
            <w:vAlign w:val="center"/>
          </w:tcPr>
          <w:p w14:paraId="46D06781">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304C07F">
            <w:pPr>
              <w:pStyle w:val="7"/>
              <w:spacing w:before="0" w:beforeAutospacing="0" w:after="0" w:afterAutospacing="0" w:line="360" w:lineRule="auto"/>
              <w:jc w:val="center"/>
              <w:rPr>
                <w:rFonts w:hint="default"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3</w:t>
            </w:r>
          </w:p>
        </w:tc>
        <w:tc>
          <w:tcPr>
            <w:tcW w:w="699" w:type="pct"/>
            <w:noWrap w:val="0"/>
            <w:vAlign w:val="center"/>
          </w:tcPr>
          <w:p w14:paraId="016BBF1D">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社保资金缴纳证明</w:t>
            </w:r>
          </w:p>
        </w:tc>
        <w:tc>
          <w:tcPr>
            <w:tcW w:w="3723" w:type="pct"/>
            <w:noWrap w:val="0"/>
            <w:vAlign w:val="center"/>
          </w:tcPr>
          <w:p w14:paraId="661FFDB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7E88F11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4CBF467F">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4</w:t>
            </w:r>
          </w:p>
        </w:tc>
        <w:tc>
          <w:tcPr>
            <w:tcW w:w="699" w:type="pct"/>
            <w:noWrap w:val="0"/>
            <w:vAlign w:val="center"/>
          </w:tcPr>
          <w:p w14:paraId="3E46716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3" w:type="pct"/>
            <w:noWrap w:val="0"/>
            <w:vAlign w:val="center"/>
          </w:tcPr>
          <w:p w14:paraId="40630FFA">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 xml:space="preserve">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w:t>
            </w:r>
          </w:p>
        </w:tc>
        <w:tc>
          <w:tcPr>
            <w:tcW w:w="298" w:type="pct"/>
            <w:noWrap w:val="0"/>
            <w:vAlign w:val="center"/>
          </w:tcPr>
          <w:p w14:paraId="467EDDF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6C906F5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7EB6E4E2">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3" w:type="pct"/>
            <w:noWrap w:val="0"/>
            <w:vAlign w:val="center"/>
          </w:tcPr>
          <w:p w14:paraId="001F2DA2">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tc>
        <w:tc>
          <w:tcPr>
            <w:tcW w:w="298" w:type="pct"/>
            <w:noWrap w:val="0"/>
            <w:vAlign w:val="center"/>
          </w:tcPr>
          <w:p w14:paraId="57FC21AF">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2B6A13B5">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50772D2D">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3" w:type="pct"/>
            <w:noWrap w:val="0"/>
            <w:vAlign w:val="center"/>
          </w:tcPr>
          <w:p w14:paraId="0D24B405">
            <w:pPr>
              <w:pStyle w:val="7"/>
              <w:spacing w:before="0" w:beforeAutospacing="0" w:after="0" w:afterAutospacing="0" w:line="360" w:lineRule="auto"/>
              <w:jc w:val="both"/>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 w:val="0"/>
                <w:bCs/>
                <w:color w:val="auto"/>
                <w:sz w:val="24"/>
                <w:szCs w:val="24"/>
                <w:highlight w:val="none"/>
                <w:lang w:val="en-US" w:eastAsia="zh-CN" w:bidi="ar-SA"/>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r>
              <w:rPr>
                <w:rFonts w:hint="eastAsia" w:ascii="仿宋" w:hAnsi="仿宋" w:eastAsia="仿宋" w:cs="仿宋"/>
                <w:b/>
                <w:bCs w:val="0"/>
                <w:color w:val="auto"/>
                <w:sz w:val="24"/>
                <w:szCs w:val="24"/>
                <w:highlight w:val="none"/>
                <w:lang w:val="en-US" w:eastAsia="zh-CN" w:bidi="ar-SA"/>
              </w:rPr>
              <w:t>（由代理机构现场查询并留存）</w:t>
            </w:r>
          </w:p>
        </w:tc>
        <w:tc>
          <w:tcPr>
            <w:tcW w:w="298" w:type="pct"/>
            <w:noWrap w:val="0"/>
            <w:vAlign w:val="center"/>
          </w:tcPr>
          <w:p w14:paraId="072F05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290C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24CCB06E">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699" w:type="pct"/>
            <w:noWrap w:val="0"/>
            <w:vAlign w:val="center"/>
          </w:tcPr>
          <w:p w14:paraId="7274B803">
            <w:pPr>
              <w:pStyle w:val="7"/>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非联合体磋商声明</w:t>
            </w:r>
          </w:p>
        </w:tc>
        <w:tc>
          <w:tcPr>
            <w:tcW w:w="3723" w:type="pct"/>
            <w:noWrap w:val="0"/>
            <w:vAlign w:val="top"/>
          </w:tcPr>
          <w:p w14:paraId="1E7C0F2F">
            <w:pPr>
              <w:pStyle w:val="7"/>
              <w:spacing w:before="0" w:beforeAutospacing="0" w:after="0" w:afterAutospacing="0" w:line="360" w:lineRule="auto"/>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提交非联合体形式参加本项目磋商的声明函。供应商需在项目电子化交易系统中按要求上传相应证明文件并进行电子签章。</w:t>
            </w:r>
          </w:p>
        </w:tc>
        <w:tc>
          <w:tcPr>
            <w:tcW w:w="298" w:type="pct"/>
            <w:noWrap w:val="0"/>
            <w:vAlign w:val="center"/>
          </w:tcPr>
          <w:p w14:paraId="26CED5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附件二</w:t>
            </w:r>
          </w:p>
        </w:tc>
      </w:tr>
    </w:tbl>
    <w:p w14:paraId="11CC6755">
      <w:pPr>
        <w:rPr>
          <w:rFonts w:hint="default"/>
          <w:lang w:val="en-US" w:eastAsia="zh-CN"/>
        </w:rPr>
      </w:pPr>
      <w:r>
        <w:rPr>
          <w:rFonts w:hint="default"/>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磋商时，应提供法定代表人（主要负责人）身份证明书及法定代表人（主要负责人）委托授权书；法定代表人（主要负责人）亲自参加磋商时，应提供法定代表人（主要负责人）身份证明书。</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07DE48CA">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180934D">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截止至磋商之日起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7BEDCE9B">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2E9B26D4">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1C4A41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314F00E3">
      <w:pPr>
        <w:spacing w:line="360" w:lineRule="auto"/>
        <w:jc w:val="both"/>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非联合体磋商声明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非联合体形式参加本项目磋商</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70A05435">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76FC90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32"/>
          <w:highlight w:val="none"/>
          <w:lang w:eastAsia="zh-CN"/>
        </w:rPr>
        <w:t>法定代表人</w:t>
      </w:r>
      <w:r>
        <w:rPr>
          <w:rFonts w:hint="eastAsia" w:ascii="仿宋" w:hAnsi="仿宋" w:eastAsia="仿宋" w:cs="仿宋"/>
          <w:color w:val="auto"/>
          <w:spacing w:val="4"/>
          <w:sz w:val="24"/>
          <w:szCs w:val="32"/>
          <w:highlight w:val="none"/>
          <w:lang w:val="en-US" w:eastAsia="zh-CN"/>
        </w:rPr>
        <w:t>或被授权人</w:t>
      </w:r>
      <w:r>
        <w:rPr>
          <w:rFonts w:hint="eastAsia" w:ascii="仿宋" w:hAnsi="仿宋" w:eastAsia="仿宋" w:cs="仿宋"/>
          <w:color w:val="auto"/>
          <w:spacing w:val="4"/>
          <w:sz w:val="24"/>
          <w:szCs w:val="32"/>
          <w:highlight w:val="none"/>
        </w:rPr>
        <w:t>：</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107624E1">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1E3899C9">
      <w:pPr>
        <w:spacing w:line="360" w:lineRule="auto"/>
        <w:jc w:val="both"/>
        <w:rPr>
          <w:rFonts w:hint="eastAsia" w:ascii="仿宋" w:hAnsi="仿宋" w:eastAsia="仿宋" w:cs="仿宋"/>
          <w:color w:val="auto"/>
          <w:sz w:val="24"/>
          <w:szCs w:val="24"/>
          <w:highlight w:val="none"/>
        </w:rPr>
      </w:pPr>
    </w:p>
    <w:p w14:paraId="7B219AD5">
      <w:pPr>
        <w:pStyle w:val="5"/>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0EB60B2"/>
    <w:rsid w:val="01521C8D"/>
    <w:rsid w:val="01970107"/>
    <w:rsid w:val="020531A4"/>
    <w:rsid w:val="025338D9"/>
    <w:rsid w:val="055D3A3F"/>
    <w:rsid w:val="05850883"/>
    <w:rsid w:val="05E27A84"/>
    <w:rsid w:val="06936FD0"/>
    <w:rsid w:val="06A0349B"/>
    <w:rsid w:val="06E115B3"/>
    <w:rsid w:val="07117EF5"/>
    <w:rsid w:val="071B54FD"/>
    <w:rsid w:val="078D1C71"/>
    <w:rsid w:val="07D57174"/>
    <w:rsid w:val="08283748"/>
    <w:rsid w:val="08C07E24"/>
    <w:rsid w:val="09C13E54"/>
    <w:rsid w:val="0A110938"/>
    <w:rsid w:val="0A4707FD"/>
    <w:rsid w:val="0AA7304A"/>
    <w:rsid w:val="0B212DFC"/>
    <w:rsid w:val="0B8769D7"/>
    <w:rsid w:val="0C2B1A59"/>
    <w:rsid w:val="0D2546FA"/>
    <w:rsid w:val="0D3F37F4"/>
    <w:rsid w:val="0EB16245"/>
    <w:rsid w:val="0EF10D38"/>
    <w:rsid w:val="101C0101"/>
    <w:rsid w:val="11382C4E"/>
    <w:rsid w:val="119B31DD"/>
    <w:rsid w:val="131E2317"/>
    <w:rsid w:val="13CC1D73"/>
    <w:rsid w:val="13E76BAD"/>
    <w:rsid w:val="143A6CDD"/>
    <w:rsid w:val="144C6C2F"/>
    <w:rsid w:val="15D60C87"/>
    <w:rsid w:val="16AE1DDF"/>
    <w:rsid w:val="174D4F79"/>
    <w:rsid w:val="18397A05"/>
    <w:rsid w:val="18A46E1B"/>
    <w:rsid w:val="19C5529B"/>
    <w:rsid w:val="1AA72BF2"/>
    <w:rsid w:val="1BA15893"/>
    <w:rsid w:val="1BA62EAA"/>
    <w:rsid w:val="1BFD0D1C"/>
    <w:rsid w:val="1E366767"/>
    <w:rsid w:val="1ED1023E"/>
    <w:rsid w:val="1F3D3866"/>
    <w:rsid w:val="1FD60202"/>
    <w:rsid w:val="20A51982"/>
    <w:rsid w:val="212145D8"/>
    <w:rsid w:val="214A47BC"/>
    <w:rsid w:val="215F5FD5"/>
    <w:rsid w:val="244B45EE"/>
    <w:rsid w:val="2530284B"/>
    <w:rsid w:val="25B12B77"/>
    <w:rsid w:val="25B52667"/>
    <w:rsid w:val="261E020C"/>
    <w:rsid w:val="26C30DB4"/>
    <w:rsid w:val="27DF39CB"/>
    <w:rsid w:val="28281DA8"/>
    <w:rsid w:val="2857237A"/>
    <w:rsid w:val="28595B63"/>
    <w:rsid w:val="290D4568"/>
    <w:rsid w:val="29220014"/>
    <w:rsid w:val="29705B78"/>
    <w:rsid w:val="29932CBF"/>
    <w:rsid w:val="29AF561F"/>
    <w:rsid w:val="29E03A2B"/>
    <w:rsid w:val="2A5B2E36"/>
    <w:rsid w:val="2AEE5908"/>
    <w:rsid w:val="2AFA4E3F"/>
    <w:rsid w:val="2BEC4909"/>
    <w:rsid w:val="2C1A76C8"/>
    <w:rsid w:val="2D045158"/>
    <w:rsid w:val="2D193DF9"/>
    <w:rsid w:val="2E0E3854"/>
    <w:rsid w:val="2EC102CF"/>
    <w:rsid w:val="2ECD27D0"/>
    <w:rsid w:val="2EF93272"/>
    <w:rsid w:val="2F0401BB"/>
    <w:rsid w:val="2FB219C5"/>
    <w:rsid w:val="301306B6"/>
    <w:rsid w:val="301707B1"/>
    <w:rsid w:val="304A60A2"/>
    <w:rsid w:val="307F7AFA"/>
    <w:rsid w:val="30BD0622"/>
    <w:rsid w:val="30BD6874"/>
    <w:rsid w:val="312B5ED3"/>
    <w:rsid w:val="31BF4BC7"/>
    <w:rsid w:val="3207249C"/>
    <w:rsid w:val="33E04D53"/>
    <w:rsid w:val="34B51FB0"/>
    <w:rsid w:val="34EE524E"/>
    <w:rsid w:val="358F4C83"/>
    <w:rsid w:val="35954D78"/>
    <w:rsid w:val="3608233F"/>
    <w:rsid w:val="36341386"/>
    <w:rsid w:val="36714388"/>
    <w:rsid w:val="36E9377A"/>
    <w:rsid w:val="376C4B50"/>
    <w:rsid w:val="379F4F25"/>
    <w:rsid w:val="391A2AB5"/>
    <w:rsid w:val="395D29A2"/>
    <w:rsid w:val="3A4122C4"/>
    <w:rsid w:val="3B077069"/>
    <w:rsid w:val="3B4C7172"/>
    <w:rsid w:val="3BA7084C"/>
    <w:rsid w:val="3BED44B1"/>
    <w:rsid w:val="3CE21B3C"/>
    <w:rsid w:val="3DC115C9"/>
    <w:rsid w:val="3DF00289"/>
    <w:rsid w:val="3E4B54BF"/>
    <w:rsid w:val="3E587BDC"/>
    <w:rsid w:val="3E817133"/>
    <w:rsid w:val="3E9C3F6D"/>
    <w:rsid w:val="3F0F13C2"/>
    <w:rsid w:val="409D5D7A"/>
    <w:rsid w:val="40E1210B"/>
    <w:rsid w:val="413761CE"/>
    <w:rsid w:val="41EA1D96"/>
    <w:rsid w:val="42F8373B"/>
    <w:rsid w:val="43C57AC2"/>
    <w:rsid w:val="44B85878"/>
    <w:rsid w:val="44EE054D"/>
    <w:rsid w:val="45C03B68"/>
    <w:rsid w:val="460A3EB2"/>
    <w:rsid w:val="46B362F7"/>
    <w:rsid w:val="46F32B98"/>
    <w:rsid w:val="47F60B91"/>
    <w:rsid w:val="4808584E"/>
    <w:rsid w:val="488066AD"/>
    <w:rsid w:val="48AE4FC8"/>
    <w:rsid w:val="497955D6"/>
    <w:rsid w:val="4A34774F"/>
    <w:rsid w:val="4AFF1B0B"/>
    <w:rsid w:val="4B233320"/>
    <w:rsid w:val="4C266EEB"/>
    <w:rsid w:val="4C2F6420"/>
    <w:rsid w:val="4C3457E4"/>
    <w:rsid w:val="4C455C43"/>
    <w:rsid w:val="4C7E2F03"/>
    <w:rsid w:val="4D155616"/>
    <w:rsid w:val="4E1E674C"/>
    <w:rsid w:val="4E2A50F1"/>
    <w:rsid w:val="4E30647F"/>
    <w:rsid w:val="4E4A6609"/>
    <w:rsid w:val="4F1F277C"/>
    <w:rsid w:val="4F22226C"/>
    <w:rsid w:val="4FD03A76"/>
    <w:rsid w:val="504306EC"/>
    <w:rsid w:val="50EA0B67"/>
    <w:rsid w:val="516E1798"/>
    <w:rsid w:val="517E45D0"/>
    <w:rsid w:val="52674B02"/>
    <w:rsid w:val="52A03BD4"/>
    <w:rsid w:val="538C05FC"/>
    <w:rsid w:val="53BF62DB"/>
    <w:rsid w:val="544D1B39"/>
    <w:rsid w:val="54907C78"/>
    <w:rsid w:val="54994D7E"/>
    <w:rsid w:val="55622D43"/>
    <w:rsid w:val="55BA31FE"/>
    <w:rsid w:val="56245542"/>
    <w:rsid w:val="56A1616C"/>
    <w:rsid w:val="56A73206"/>
    <w:rsid w:val="56E00775"/>
    <w:rsid w:val="57C245EC"/>
    <w:rsid w:val="57D4431F"/>
    <w:rsid w:val="591C41D0"/>
    <w:rsid w:val="59611BE3"/>
    <w:rsid w:val="59A87812"/>
    <w:rsid w:val="5AF70A51"/>
    <w:rsid w:val="5B61236E"/>
    <w:rsid w:val="5BDD40E9"/>
    <w:rsid w:val="5BFB1E7B"/>
    <w:rsid w:val="5D8D11F8"/>
    <w:rsid w:val="5DA622BA"/>
    <w:rsid w:val="5E40626B"/>
    <w:rsid w:val="5EB34C8F"/>
    <w:rsid w:val="5F0B0627"/>
    <w:rsid w:val="5F5D2E4C"/>
    <w:rsid w:val="5F6146EB"/>
    <w:rsid w:val="606A75CF"/>
    <w:rsid w:val="60F03F78"/>
    <w:rsid w:val="611F485D"/>
    <w:rsid w:val="61371BA7"/>
    <w:rsid w:val="615E35D8"/>
    <w:rsid w:val="62C31218"/>
    <w:rsid w:val="62D7392D"/>
    <w:rsid w:val="62DB2A06"/>
    <w:rsid w:val="62E23AAB"/>
    <w:rsid w:val="63304B00"/>
    <w:rsid w:val="63A2053F"/>
    <w:rsid w:val="64371EBE"/>
    <w:rsid w:val="653D52B2"/>
    <w:rsid w:val="65711400"/>
    <w:rsid w:val="65C15EE3"/>
    <w:rsid w:val="66F3573A"/>
    <w:rsid w:val="670F0ED0"/>
    <w:rsid w:val="682700AE"/>
    <w:rsid w:val="696848C8"/>
    <w:rsid w:val="69EA2D3A"/>
    <w:rsid w:val="6A3A44B6"/>
    <w:rsid w:val="6AA95198"/>
    <w:rsid w:val="6AB2229E"/>
    <w:rsid w:val="6B1765A5"/>
    <w:rsid w:val="6B2C2051"/>
    <w:rsid w:val="6B9914C7"/>
    <w:rsid w:val="6C423AF6"/>
    <w:rsid w:val="6C4B4758"/>
    <w:rsid w:val="6CCB616E"/>
    <w:rsid w:val="6D4573FA"/>
    <w:rsid w:val="6E930520"/>
    <w:rsid w:val="6E9C74ED"/>
    <w:rsid w:val="6F2474E3"/>
    <w:rsid w:val="6FFD220E"/>
    <w:rsid w:val="700A492A"/>
    <w:rsid w:val="70716758"/>
    <w:rsid w:val="7080699B"/>
    <w:rsid w:val="71C823A7"/>
    <w:rsid w:val="7258197D"/>
    <w:rsid w:val="72966949"/>
    <w:rsid w:val="75A90742"/>
    <w:rsid w:val="7725204A"/>
    <w:rsid w:val="77471FC0"/>
    <w:rsid w:val="77DF669D"/>
    <w:rsid w:val="784C1F84"/>
    <w:rsid w:val="78C7160B"/>
    <w:rsid w:val="797177C8"/>
    <w:rsid w:val="79CE69C9"/>
    <w:rsid w:val="79D33FDF"/>
    <w:rsid w:val="7A513256"/>
    <w:rsid w:val="7BA67044"/>
    <w:rsid w:val="7BB35E76"/>
    <w:rsid w:val="7C3A0A24"/>
    <w:rsid w:val="7C5C02BC"/>
    <w:rsid w:val="7C63164A"/>
    <w:rsid w:val="7CB9570E"/>
    <w:rsid w:val="7D16490F"/>
    <w:rsid w:val="7D24527D"/>
    <w:rsid w:val="7D9D293A"/>
    <w:rsid w:val="7EAB72D9"/>
    <w:rsid w:val="7EB919F5"/>
    <w:rsid w:val="7EE84089"/>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4"/>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1352</Words>
  <Characters>1414</Characters>
  <Lines>0</Lines>
  <Paragraphs>0</Paragraphs>
  <TotalTime>0</TotalTime>
  <ScaleCrop>false</ScaleCrop>
  <LinksUpToDate>false</LinksUpToDate>
  <CharactersWithSpaces>1422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dcterms:modified xsi:type="dcterms:W3CDTF">2026-06-18T09:05:34Z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