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365F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大荔县设施农业发展中心大荔县2026年第二批产业发展帮扶资金项目产业设施设备配套采购需求</w:t>
      </w:r>
      <w:bookmarkStart w:id="0" w:name="_GoBack"/>
      <w:bookmarkEnd w:id="0"/>
    </w:p>
    <w:p w14:paraId="294AB35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16A607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大荔县2026年第二批产业发展帮扶资金项目产业设施设备配套</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的潜在投标人应在陕西省政府采购综合管理平台项目电子化交易系统（以下简称“项目电子化交易系统”）获取招标文件，并于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2026年09月21日 09时30分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（北京时间）前递交投标文件。</w:t>
      </w:r>
    </w:p>
    <w:p w14:paraId="2C54042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5EE0DF5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项目编号：SXHY-2026-032</w:t>
      </w:r>
    </w:p>
    <w:p w14:paraId="687EB2C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项目名称：大荔县2026年第二批产业发展帮扶资金项目产业设施设备配套</w:t>
      </w:r>
    </w:p>
    <w:p w14:paraId="574455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采购方式：公开招标</w:t>
      </w:r>
    </w:p>
    <w:p w14:paraId="3FEA98D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预算金额：7,791,756.00元</w:t>
      </w:r>
    </w:p>
    <w:p w14:paraId="481785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32A2B05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4E0A9B2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采购包1：合同签订之⽇起90⽇历天内完成交货、安装及调试完毕</w:t>
      </w:r>
    </w:p>
    <w:p w14:paraId="6510C5D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12C443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4BA4CDA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37F647A"/>
    <w:rsid w:val="137F64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2026-08-28T11:39:00Z</dcterms:created>
  <dc:creator>九辞</dc:creator>
  <cp:lastModifiedBy>九辞</cp:lastModifiedBy>
  <dcterms:modified xsi:type="dcterms:W3CDTF">2026-08-28T11:40:26Z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B5AC3B4D501F4960887A1728D5529800_11</vt:lpwstr>
  </property>
  <property fmtid="{D5CDD505-2E9C-101B-9397-08002B2CF9AE}" pid="4" name="KSOTemplateDocerSaveRecord">
    <vt:lpwstr>eyJoZGlkIjoiM2Q2ZGZiZDg1ZGQxZGFhMjVhM2ZkYzI2ODFhMWQ4ZTkiLCJ1c2VySWQiOiI2Njc3NTg4NDgifQ==</vt:lpwstr>
  </property>
</Properties>
</file>