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55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9"/>
        <w:gridCol w:w="969"/>
        <w:gridCol w:w="6341"/>
        <w:gridCol w:w="681"/>
        <w:gridCol w:w="859"/>
      </w:tblGrid>
      <w:tr w14:paraId="5F113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9559" w:type="dxa"/>
            <w:gridSpan w:val="5"/>
            <w:tcBorders>
              <w:top w:val="nil"/>
              <w:left w:val="nil"/>
              <w:bottom w:val="nil"/>
              <w:right w:val="nil"/>
            </w:tcBorders>
            <w:shd w:val="clear" w:color="auto" w:fill="auto"/>
            <w:vAlign w:val="center"/>
          </w:tcPr>
          <w:p w14:paraId="65EA3A77">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注：采购清单(标的信息以本采购清单内容为准，中小企业声明函等按本表标的填写)</w:t>
            </w:r>
          </w:p>
        </w:tc>
      </w:tr>
      <w:tr w14:paraId="22511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9FD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A09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名称</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6FF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材料规格</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5B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81F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r>
      <w:tr w14:paraId="17F1B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AB0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F8AF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监测预警</w:t>
            </w:r>
          </w:p>
        </w:tc>
      </w:tr>
      <w:tr w14:paraId="5D1BB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5C26978E">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40F356C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多功能气体检测仪</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569E586B">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1、便携式六合一气体检测仪（泵吸式）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▲2、EX:0-100%LEL（分辨率：1%LEL）响应时间≤15S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▲3、O2:0-30.0%VOL(分辨率：0.1%VOL)响应时间≤30S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▲4、CO:0-1000ppm（分辨率：1PPM）响应时间≤40S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▲5、H2S:0-100.0ppm(分辨率：0.1PPM)响应时间≤40S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▲6、CO2:0-5.00%VOL（分辨率：0.01%VOL）响应时间≤20S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▲7、NO2:0-100.0ppm(分辨率：0.1PPM)响应时间≤40S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8、防护等级：≥IP66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9、报警方式：声光震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10、显示方式：彩色显示屏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11、工作温度：-20°到60°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6DAE2C5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3CCB9B2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54565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9"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003B3F2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EC93AD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不锈钢烟感温感枪仪</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055CAF5">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1、检测类型：烟感、温感探测器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2、枪头材质：阳极化航空铝，伸缩杆材质：不锈钢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3、标配⻓度：≥2.5⽶，整套重量：≤4KG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4、产品特点：坚固耐⽤、不锈钢材质、三种功能集于⼀个枪头（烟感、温感、吹⻛）</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61C9BD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14DBA31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3CF97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9"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1150117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77CD97C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口哨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56CAE949">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2、声压：≥90dB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3、外观：外观清洁、无污渍、锈迹、外表光洁，无毛边飞刺、无色差、无剥落等缺陷。焊缝平整、牢固。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4、款式：三管三频</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2278587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0EE7FF8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14:paraId="353B8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31B056BE">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C79C04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铜锣</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0C5843E4">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1、材质：合金铜、直径：≥42cm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2、锣锤材质：木质</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3D5324E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420498F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25D23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09BA8E1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191A899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扩音器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1CF37ED6">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1、便携式扩音器，适用于户外喊话、应急指挥等场景。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2、电池类型：锂电池，电池容量≥2200mAh，支持USB充电。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3、使用时间：连续喊话≥4小时，待机≥8小时。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4、充电时间：≤4小时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5、失真度：≤5%（额定功率下）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6、频率响应：100Hz～15kHz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7、功能要求：具备喊话、警笛、录音（≥200秒）、USB/TF卡播放、蓝牙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8、音频播放、电量显示功能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9、额定输出功率：≥30W，最大功率≥50W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10、材质：高强度ABS塑胶或等效工程塑料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11、传播距离：≥1000m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12、重量：≤0.8kg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13、喇叭口径：≥150mm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14、颜色：黑色或军绿色（根据需求选定）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15、防护等级：≥IP54</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186654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3279CEA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r>
      <w:tr w14:paraId="0E6F2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9"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2760255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7E537D6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手摇式警报器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06FC9D1">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1、三角支架升降式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2、声音等级：120±2dB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3、音响频率：600±20HZ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4、传送距离：≥2000米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5、材质：铝合金（支架除外）</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4E043C0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4AB0EEF1">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r>
      <w:tr w14:paraId="71192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941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873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警示带(牌)</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6A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1、特厚帆布，长100m宽5cm</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97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13E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r>
      <w:tr w14:paraId="331E1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2996EEF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F05AB9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望远镜</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581259E1">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1、10X42双筒望远镜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2、倍率：≥10倍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3、口径：42mm、SMC多层紫红膜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4、防水：生活防水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5、视野：≥6°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6、棱镜材质：BAK4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7、目镜：≥21.7mm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8、调焦方式：中央调焦+视差调节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9、棱镜系统：屋脊</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20DC2E5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11F518F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2BDA7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F4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1861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综合保障</w:t>
            </w:r>
          </w:p>
        </w:tc>
      </w:tr>
      <w:tr w14:paraId="0CC74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9F26E1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091BF59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便携式担架</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1A99611B">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1、200*53*18,牛津面料，两折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2、承重≥150KG</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5476C6E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126B52B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r>
      <w:tr w14:paraId="0CEED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3DF64D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0E0594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应急电源</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469D411E">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1、电池类型：三元锂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2、电池循环寿命：≥3500次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3、交流输入：AC185～220V/50～60Hz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4、温度保护：≤80℃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5、过载保护：≥2500W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6、输出电压/频率：220V/50Hz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7、电池容量：≥270000MAH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8、输出功率：≥2000W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9、逆变反应时间：≤5毫秒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10、24V直流输出：24V/20A（最大）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11、USB直流输出：5V/18W（最大）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12、Type-C接口（支持PD快充，≥20W）</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5C0AAE6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25FCF49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14:paraId="62634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6E4C4B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7EBF3F9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Style w:val="4"/>
                <w:sz w:val="21"/>
                <w:szCs w:val="21"/>
                <w:lang w:val="en-US" w:eastAsia="zh-CN" w:bidi="ar"/>
              </w:rPr>
              <w:t>应急照明系统</w:t>
            </w:r>
            <w:r>
              <w:rPr>
                <w:rStyle w:val="5"/>
                <w:sz w:val="21"/>
                <w:szCs w:val="21"/>
                <w:lang w:val="en-US" w:eastAsia="zh-CN" w:bidi="ar"/>
              </w:rPr>
              <w:t>（核心产品）</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2576F5CB">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1、额定电压：DC22.2V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2、灯光开启最⼤亮度：600lx/10m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3、警⽰灯颜⾊：红蓝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4、使⽤寿命：≥500循环次数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5、充电时间：≤7h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6、外形尺⼨：收缩200×222×1155m(±20mm）；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升起780×780×4000mm(±20mm）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7、防护等级：≥IP66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8、重量：≥13kg，±1kg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9、连续⼯作时间：强光10h、⼯作光15h、弱光19h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10、电池容量：≥25Ah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11、灯头功率：≥180W</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6FA2A7A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08F9F45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0D7AC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6" w:hRule="atLeast"/>
        </w:trPr>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4956FC7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4CDC5931">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便携式气象仪</w:t>
            </w:r>
          </w:p>
        </w:tc>
        <w:tc>
          <w:tcPr>
            <w:tcW w:w="6341"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7722F25">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一、执行标准：符合《气象仪器通用验收规则》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JB/T11257-2011、《地面气象观测规范风向和风速》GB/T35227-2017，适用于气象预报、气象监测工作。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▲1、风速：测量范围0~60m/s，精度±0.3m/s，分辨率0.1m/s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2、风向：测量范围0~360°/16方位，精度±3°,分辨率1°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▲3、温度：测量范围-20~50℃,精度±0.5℃,分辨率0.1℃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▲4、湿度：测量范围0~95%RH，精度±2%RH，分辨率0.1%RH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▲5、气压：测量范围400~1100hPa，精度±0.3hPa，分辨率0.1hPa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6、海拔：测量范围-600~9000m，精度±1m，分辨率0.1m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二、供电方式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1、电池：3节5号电池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2、待机时间：≥70小时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三、通讯方式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1、有线传输：USB接口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2、含三脚架，手提箱</w:t>
            </w:r>
          </w:p>
        </w:tc>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3865A90E">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A7853E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24709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B0A599D">
            <w:pPr>
              <w:jc w:val="center"/>
              <w:rPr>
                <w:rFonts w:hint="eastAsia" w:ascii="宋体" w:hAnsi="宋体" w:eastAsia="宋体" w:cs="宋体"/>
                <w:i w:val="0"/>
                <w:iCs w:val="0"/>
                <w:color w:val="000000"/>
                <w:sz w:val="21"/>
                <w:szCs w:val="21"/>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20725F8">
            <w:pPr>
              <w:jc w:val="center"/>
              <w:rPr>
                <w:rFonts w:hint="eastAsia" w:ascii="宋体" w:hAnsi="宋体" w:eastAsia="宋体" w:cs="宋体"/>
                <w:i w:val="0"/>
                <w:iCs w:val="0"/>
                <w:color w:val="000000"/>
                <w:sz w:val="21"/>
                <w:szCs w:val="21"/>
                <w:u w:val="none"/>
              </w:rPr>
            </w:pPr>
          </w:p>
        </w:tc>
        <w:tc>
          <w:tcPr>
            <w:tcW w:w="6341"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5CE40CF">
            <w:pPr>
              <w:jc w:val="left"/>
              <w:rPr>
                <w:rFonts w:hint="eastAsia" w:ascii="宋体" w:hAnsi="宋体" w:eastAsia="宋体" w:cs="宋体"/>
                <w:i w:val="0"/>
                <w:iCs w:val="0"/>
                <w:color w:val="000000"/>
                <w:sz w:val="21"/>
                <w:szCs w:val="21"/>
                <w:u w:val="none"/>
              </w:rPr>
            </w:pPr>
          </w:p>
        </w:tc>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BD1E40F">
            <w:pPr>
              <w:jc w:val="center"/>
              <w:rPr>
                <w:rFonts w:hint="eastAsia" w:ascii="宋体" w:hAnsi="宋体" w:eastAsia="宋体" w:cs="宋体"/>
                <w:i w:val="0"/>
                <w:iCs w:val="0"/>
                <w:color w:val="000000"/>
                <w:sz w:val="21"/>
                <w:szCs w:val="21"/>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8117037">
            <w:pPr>
              <w:jc w:val="center"/>
              <w:rPr>
                <w:rFonts w:hint="eastAsia" w:ascii="宋体" w:hAnsi="宋体" w:eastAsia="宋体" w:cs="宋体"/>
                <w:i w:val="0"/>
                <w:iCs w:val="0"/>
                <w:color w:val="000000"/>
                <w:sz w:val="21"/>
                <w:szCs w:val="21"/>
                <w:u w:val="none"/>
              </w:rPr>
            </w:pPr>
          </w:p>
        </w:tc>
      </w:tr>
      <w:tr w14:paraId="7EC12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51C7B76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D9E549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喊话器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576ACCFC">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1、功率≥800W、12喇叭四方位车载喊话器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2、长宽：≥46CM，高：≥16CM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3、工作电压12v/24v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4、响应频率≥1000HZ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5、传播距离≥800M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6、控制方式：遥控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7、防护等级：≥IP66</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5378E1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4A35CCD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r>
      <w:tr w14:paraId="6E128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CC9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8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A5A21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抢险救援</w:t>
            </w:r>
          </w:p>
        </w:tc>
      </w:tr>
      <w:tr w14:paraId="39F3D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1962B60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B5CE29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救援绳</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39B668DC">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1、结构要求：水域救援漂浮救生绳为包芯绳结构，材质由丙纶制成。水域救援漂浮救生绳表面无任何机械损伤现象。整绳粗细均匀、结构一致。绳皮编入2股贯穿全绳的蓄光发光纤维；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2、直径≥10mm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3、拉力≥200Kg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4、漂浮性能：经24h的漂浮性能试验，水域救援漂浮救生绳能始终漂浮的水面上。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5、长度：≥30m</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4E94C3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7A1385A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r>
      <w:tr w14:paraId="4FDF1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6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24A983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E90BAE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折叠梯</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34B4480D">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1、工作高度：9±0.2m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2、最小梯宽：300±3mm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3、梯蹬间距：340±2mm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4、整梯质量：≤53kg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5、梯节扭转角：≤20°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6、水平弯曲残余变形比值：≤0.3％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7、梯蹬弯曲残余变形比值：≤0.5％</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6D43619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167E56B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1CC84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CB36E21">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77704E8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工兵铲</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24F8E975">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1、多功能木柄绿色工兵铲17.5cm*63cm*24，重≤700g，厚度≥1.5mm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2、功能：土工作业：挖土挖坑、铲沙清杂、破冰刨冻土碎石、清理场地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3、切割砍伐功能：铲刃砍树枝劈柴、侧边锯齿锯断枝干绳索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4、敲打工具：铲背敲击地钉、石块、金属物件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5、户外炊具：明火加热、煎制食物、充当简易锅具、切食材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6、应急用途：车辆脱困清泥土、撬动物件、破窗、户外防身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7、其他小众用处：孔洞拴绳固定、野外掘土取水、园艺松土、拧简易螺丝</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3251069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47075EA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74289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0ADD2EA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56D3E62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锹/镐/钩/叉/锤</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1C2E6FA4">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1、大锤8磅，PVC防滑手柄长≥88.5cm，总重≤2.95KG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2、铁锹总长≥100cm，木质手柄，锹头30*23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3、洋镐镐把≥90cm,镐头≥50cm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4、撬杠长≥87cm,高碳钢锻造</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2BADCE5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385868A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r>
      <w:tr w14:paraId="72C1B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5441F2D1">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8E0D37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安全绳</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44337372">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产品应符合XF494-2004《消防用防坠落装备》标准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1、结构要求：包芯绳结构，承重部分由连续纤维材料制成，强度高、延伸率小、抗冲击性能好、耐高温。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2、破断强度：≥20KN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3、耐高温性能：经204℃（±5℃）时间5min环境下，不融熔、焦化。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4、直径≥9mm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5、长度≥30m</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50A71B6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0AA5530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27812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91A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8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82DD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生活救助</w:t>
            </w:r>
          </w:p>
        </w:tc>
      </w:tr>
      <w:tr w14:paraId="46E75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1459656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26588CF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帐篷</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4AC73637">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1、宽3.2m,长3.7m，檐高1.75m，顶高2.67m（尺寸±10%）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2、一门四窗，管径≥25mm，面积≥12㎡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3、面料600D环保牛津布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4、防锈喷塑管支架</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67C8B35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1B34A94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r>
      <w:tr w14:paraId="4166B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474BCE1">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794445F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床</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B0A2BE8">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1、钢塑折叠床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2、宽度：≥80cm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3、长度：≥200m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4、床总高度：≥43cm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5、净重18.5kg±0.5kg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6、床架整体材质：冷轧钢板+碳素钢管材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7、含加厚海绵垫</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5DC1288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57EA295E">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176B9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21A4506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28F8FBDE">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被子</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02447482">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面料：军绿100%纯棉布，纱支32*32，密度68*68，规格：1.5m*2.1m。无色差、无异味、不褪色；缝制被套针脚均匀，四角丰满，表面不留线头；缝纫跳针、浮针单件产品不超过2处；针距密度不低于16—20针/50㎜，执行标准GB/T22796-2021国家纺织产品基本安全技术规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2、填充物：棉花+热熔棉填充，规格1.5m×2.1m，重量≥3公斤，色泽乳白或灰白、无异味、纤维松散、均匀、弹性好；棉洁索丝极少；铺棉要求均匀平坦、手感无棉块、厚薄一致。</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32FC644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床</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3CB793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r>
      <w:tr w14:paraId="0A527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8"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2FBCB97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2391D7E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衣物</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3F1FB57C">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1、衣长：均码。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2、面料加填充物重量≥2.5公斤，允许偏差﹣5%。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缝制针迹均匀，线路顺直，定位准确，距边宽窄一致，结构整齐牢固，上下线松紧适宜，领子、前身平服不反翘，衣角丰满，表面不留线头，各部位平服、整洁、无烫黄、水渍及亮光，覆粘合衬部位不允许有脱胶、渗胶及起皱。扣眼美观、规整、牢固、不偏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4、成品表面无破损性疪点、明显污渍。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5、填充物：100%棉，符合18383-2007检验标准，色泽乳白或灰白，无异味，纤维松散，均匀棉结索丝极少，铺棉要求均匀平坦，手感无棉块，厚薄一致，衣角整齐、平直、无缺花、不塌边。</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4A9F1D1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4141AE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r>
      <w:tr w14:paraId="7752F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4F2D09D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245DA9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强光手电筒</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312D900">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1、尺寸：筒身直径45mm±10%，头部直径52mm±10%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2、灯光模式：强光、弱光、爆闪三档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3、灯珠类型：白激光灯珠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4、变焦方式：伸缩变焦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5、充电接口：Type-C充电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6、续航时长：强光≥5小时，弱光≥10小时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7、机身材质：航空级铝合金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8、池容量：≥9000毫安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9、整机重量：≤455g（含电池）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10、额定功率：≥20W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11、防水等级：≥IPX4</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622BCEB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0D0329A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r>
      <w:tr w14:paraId="38A05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29E0E6B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057AE62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应急灯</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5C54B884">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1、功率≥30W，亮度≥1200LM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2、强光续航≥8H，弱光续航≥30H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3、带USB/Type-c快充</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2362268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1B089A5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r>
      <w:tr w14:paraId="71554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7746CDB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77BD2EE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蜡烛</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5346488A">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1、优质脱脂棉芯，优质石蜡及酥油原料，无烟无味，防风防灾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2、持续燃烧≥24小时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3、保质期3年</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7139F08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38D3920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r>
      <w:tr w14:paraId="0350B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3CA83FA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02224F5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发电机</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3291593">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1、发动机型式：单缸四冲程风冷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2、发动机排气量（cm³):≥420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3、发动机最大输出功率(kw/rpm)：≥9.5/3600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4、起动系统：手启动/电启动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5、连续工作时间（Hr）：≥8h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6、燃油：汽油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7、额定功率（KW）：≥5.0kw，最大功率：≥6.0kw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8、额定电压(V):230/400v；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9、功率因数(cosΦ)：1.0/0.8</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9B2242E">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34501F9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2C3BA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02ECD81">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11B03A3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现场移动照明灯组</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161B5BE8">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1、光源类型：卤素灯一共4盏，单盏功率≥500W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2、总光通量：大于28000lm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3、照度：≥200Lux</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4、照明方向：灯头全方位照射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5、照明范围：直径60米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6、升降最大高度：≥4.5米，共3节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7、升降方式：气动升降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8、升降配套设备：小型空压机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9、输出电压：AC220V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10、额定功率：≥3KW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11、最大功率：≥3.2Kw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12、启动方式：手拉启动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13、燃油类型：汽油可选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14、油箱容量：≥15升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15、脚轮：2只万向轮+2只定向轮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16、刹车方式：脚刹装置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17、抗风等级：≥5级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18、整体防水防雨等级：≥IP66</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52F658F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06BA3A5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57802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B65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8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464CC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个体防护</w:t>
            </w:r>
          </w:p>
        </w:tc>
      </w:tr>
      <w:tr w14:paraId="47321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7B8C09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44BA8F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雨具（雨衣雨鞋）</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0F950904">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1、87式帆布橡胶雨衣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2、雨鞋筒高≥38cm，pvc材质，针织内里</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467D841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17B2925E">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r>
      <w:tr w14:paraId="69B29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3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33EBA14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2AB069B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安全帽</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133F056">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1、产品名称：安全帽（P）</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2、产品规格：国标V型P2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3、产品材质：防冲击ABS材质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4、国家标准：GB2811-2019</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5、下颏带强度≥150N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6、冲击吸收性能≥3400N</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22A2762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146E08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64AB2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4039A95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1DABAB3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防护服</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646EB19D">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产品应符合GB/T33536-2017《防护服装森林防火服》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1、服装面料材质与性能：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①面料材质：永久阻燃芳纶纤维方格布料，具备防静电、防水、阻燃性能，面密度≤210g/m²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②续燃时间≤1s，阴燃时间≤1s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2、反光条反光阻燃性能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▲①反光带阻燃：续燃时间≤1s，阴燃时间≤1s，损毁长度≤50mm，无熔融、滴落；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▲②反光带热稳定性：260℃±5℃高温放置5min，表面无碳化、脱落。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3、成衣接缝强力参数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①防火裤后裆断裂强力≥650N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②肩接缝断裂强力≥650N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③单衣接缝断裂强力≥200N</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79C839E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3D574A4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06AC9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18828D7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4C77DE7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防护手套</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2F274632">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产品应符合XF7-2004《消防手套》标准；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1、材质：芳纶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2、阻燃性能：隔热层材料损毁长度≤100mm，续燃、阴燃时间≤2.0s，无熔融、无滴落；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3、耐撕破性能：掌心、背面外层撕破强力≥50N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4、耐热性能：180℃保温5min，高温后无明显变化，无熔融、脱离、燃烧；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▲5、握紧性能：拉重力比≥80%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▲6、穿戴性能：穿戴时间≤25S</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44137F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26D255C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573BC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7DA5DC6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8B0CFC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防护靴</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426D93C8">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符合XF633-2006《消防员抢险救援防护服装》标准要求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1、靴高:≥20cm；真皮鞋面，耐磨橡胶底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2、耐弯折性能：鞋底裂口长度≤12mm，帮底结合处不应出现开胶现象；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▲3、靴帮抗刺穿性能≥45N，靴底抗刺穿性能：≥1100N；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4、热稳定性能：在温度为180℃,经5min后，救援靴无熔滴，所有硬质附件性能完好；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5、靴帮抗辐射热渗透性能:靴帮表面经辐射热通量10KW/㎡，辐照1min后，其内表面温度≤22℃,无变形；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6、质量≤3kg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▲7、电绝缘性能：击穿电击≥5000V，泄漏电流≤3mA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8、阻燃性能：损毁长度≤100mm，离火自熄时间≤2s，不熔融、熔滴或剥离。</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0DD96A31">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2E52E47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4861C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23E5467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B3266B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护目镜</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36C3FCB8">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1、符合XF1273-2015《消防员防护辅助装备消防员护目镜》要求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2、镜片防雾性能-在防雾试验期间，护目镜镜片在8s内不起雾。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3、光透射比大于85%，松紧带具有较强抗疲劳性。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4、头带宽度≥20mm，可调节</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8EDE33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0E049A9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7E2EC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481B0B2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06B0BF6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背包</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193BA532">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1、材质：900D面料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2、容量：≥100L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3、重量：≤2.2KG/支架≤0.2KG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4、尺寸：83*35*26cm±5%</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3223F98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42B84C9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5E23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3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25DD05A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C175EF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防寒大衣</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325A573E">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1、版型：超长款，长度接近膝盖；双排金属按扣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2、颜色：军绿色；加厚毛领，防风保暖性最强；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配置：内里厚棉填充，部分带简易内胆；宽大口袋，整体厚重保暖，适合低温值守、灾民安置、野外驻训，全部带防风毛领+可收纳防寒帽袖口、下摆可收紧，杜绝灌风，消防/抢险款必配高可视反光条，夜间作业安全，防水防风面料，雨雪、内涝、低温环境都能使用。</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6DA00C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892DD5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68CA4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07768C9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582F7C8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消防急救包</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32864831">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应急消防套装一览套装包含7件装备：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1、水基灭火器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2、多功能手电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3、烟雾报警器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4、灭火毯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5、急救药包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6、消防面具（TZL30A过滤式消防自救呼吸器）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7、安全绳</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3B74C97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3A1CFD3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46940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25D6C0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0BA5D7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阻燃防护头盔</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20E12BC2">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符合XF633-2006《消防员抢险救援防护服装》标准要求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▲1、耐燃烧性能：⽕源离开帽壳后，帽壳⽕焰5s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▲2、热稳定性能：在温度为180℃，经5min后，救援头盔边沿应无明显变形，硬质附件需保持功能完好；反光材料表面无碳化、脱落现象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3、下颏带抗拉强度：下颏带不应发生断裂、滑脱，其延伸长度≤20mm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4、冲击力吸收性能：将头盔分别置于-28℃和50℃的温度中保持4h，头模所受冲击力的最大值≤3780N</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0BB947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2A06313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6D17E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4B29FF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1A6B98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阻燃防护面罩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(防烟、尘、毒等)</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4E2EBE8">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符合XF869-2010《消防员灭火防护头套》、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CCCF-CPRZ-27:2019《消防类产品认证实施规则消防装备产品消防员个人防护装备产品》标准要求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1、材质：100%芳纶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2、阻燃性能经向续燃时间：≤2s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3、阻燃性能经向损毁长度：≤100mm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4、阻燃性能经向试验现象：无熔融、滴落现象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5、热稳定性能实验现象：无变色、熔融和滴落现象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6、pH值：4.0~7.5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▲7、接缝强度≥185N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8、质量：≤300g</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AED025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978BB4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6136F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9"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2B94707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1B5942C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避火罩</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1ACC722C">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1、避火罩展开后整体呈上小下大的形状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2、底部四周高有压边带，中间镂空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3、尺寸：1800mmX800mmX450mm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4、阻燃性能：损毁长度≤100mm续燃时间≤2s阴燃时间≤2s且无熔融滴落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5、断裂强力：≥650N</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68691B2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285EB70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14:paraId="15BC7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4951B92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71B64A00">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单兵火场呼吸自救器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2E4D79C5">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1、吸气中二氧化碳浓度：≤1.5%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2、吸气温度：≤45°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3、吸气中氧气浓度：≥21%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4、防护时间：＞30MIN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5、呼吸阻力之和：≤1600PA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6、呼吸系统气密性：≤98PA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7、佩戴质量：≤2KG</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7708DD8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A2FC7F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r>
      <w:tr w14:paraId="3F2F4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7D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8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A547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普通火灾</w:t>
            </w:r>
          </w:p>
        </w:tc>
      </w:tr>
      <w:tr w14:paraId="2DF7B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7"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451F428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575D956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Style w:val="4"/>
                <w:sz w:val="21"/>
                <w:szCs w:val="21"/>
                <w:lang w:val="en-US" w:eastAsia="zh-CN" w:bidi="ar"/>
              </w:rPr>
              <w:t>机动消防泵</w:t>
            </w:r>
            <w:r>
              <w:rPr>
                <w:rStyle w:val="5"/>
                <w:sz w:val="21"/>
                <w:szCs w:val="21"/>
                <w:lang w:val="en-US" w:eastAsia="zh-CN" w:bidi="ar"/>
              </w:rPr>
              <w:t>（核心产品）</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6ADE36FD">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产品符合GB6245-2006《消防泵》标准要求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1、水泵类型：轻型铝合金单级离心泵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2、引水方式：碳纤维旋片真空泵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3、吸水口：65mm（螺纹式），出水口：65mm；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4、额定工况1：额定流量≥8.00L/s；出口压力≥0.60MPa；吸深3m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额定工况2：额定流量≥4.00L/s；出口压力≥0.60MPa；吸深7m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5、额定流量：≥54m³/h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6、额定压力：≥0.6Mpa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★7、扬程：≥80米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8、发动机型式：卧式，单缸，强制风冷，四冲程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9、启动系统：手拉启动、电力启动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10、发动机输出功率≥9.6kw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★11、转速规格：≥3600转/分钟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12、燃料：汽油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13、点火方式：无触点晶体管点火（TCI）</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14、保护方式：低油位保护装置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15、体积：≤580mm*580mm*500mm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16、重量：≤65公斤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464EEC4E">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77C5724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14:paraId="614FC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8C01A1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29A459E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水枪</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427F6DFC">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1、符合GB8181-2005《消防⽔枪》标准要求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2、出水口径：≥19mm，接口尺寸:≥65mm；射程≥28m；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3、全铝合⾦材质</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0AB4508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70CD431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r>
      <w:tr w14:paraId="7F1B5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1353A83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107337E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水带</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DD2CECA">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1、符合GB6246-2011《消防水带》标准要求；提供消防产品认证证书。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2、水带在端部附近中心线两侧用不易脱落的油墨，清晰地印有：产品名称、规格型号、生产厂名、注册商标和生产日期。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3、编织层：涤纶长丝材质，织物层编制均匀，表面整洁，无跳双经、断双经、跳纬及划伤。聚氨酯衬里厚度均匀，面光滑平整，无褶皱或其它缺陷。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4、工作压力≥1.6mpa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5、水带平铺宽度≥10cm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6、带每盘长度：≥20米</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346C0951">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5FA87A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10733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8"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0EE60BB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0E0923E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消防头盔</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2D8263A1">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产品应符合XF44-2015《消防头盔》、CCCF-CPRZ-27:2019《消防类产品认证实施规则消防装备产品消防员个人防护装备产品》标准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1、阻燃性能：火源离开5秒内帽壳火焰自熄，无火焰穿透至帽壳内部；下颏带、披肩损毁长度≤100mm，续燃时间≤2s，无熔融无滴落；面罩：续燃时间≤5s，无熔融无滴落。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2、耐热性能：帽壳无明显变形，帽箍、帽托、缓冲层、下颏带、调节锁紧五金配件完好，功能正常；无部件引燃熔化，面罩完好无变形损坏。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3、耐燃烧性能：火源离开帽壳后，帽壳火焰应在5s内自熄，不应有火焰烧透到帽壳内部的迹象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4、披肩防水性：耐静水压＞17kPa</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7415FC7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2FF1348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6D07E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5FB6608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7AFD7AC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灭火防护服</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2880319F">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产品应符合XF10-2014《消防员灭火防护服》、CCCF-CPRZ-27:2019《消防类产品认证实施规则消防装备产品消防员个人防护装备产品》标准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1、整体热防护性能≥28cal/cm²，无熔融、脆裂和收缩现象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2、阻燃性能:外层、隔热层、舒适层、反光标志带续燃时间≤2s，损毁长度≤100mm，无熔融、滴落现象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3、断裂强力：外层经向、纬向≥650N，舒适层经向、纬向≥300N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4、撕破强力：外层经向、纬向≥100N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5、接缝断裂强力：外层经向、纬向≥650N</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57E3F11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0F6557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50229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274982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2E8FE3C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灭火防护靴</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177F01EB">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产品应符合XF6-2004《消防员灭火防护靴》、CCCF-CPRZ-27:2019《消防类产品认证实施规则消防装备产品产品消防员个人防护装备产品》标准；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一、主要用于消防员在灭火救援中脚部的防护。具有防刺穿、防砸、防滑、防酸碱等功能，脚码符合国家标准要求。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二、采用优质天然橡胶高强力一次性挤压而成，靴面光滑，靴内采用防穿刺中底，靴头采用金属包头。靴底采用优质橡胶制成，靴底的防滑齿与靴底为一体，牢固耐用、耐磨。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三、技术要求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▲1、电绝缘性能：击穿电压≥5000V，泄漏电流＜3mA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▲2、防滑性能：始滑角≥15°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▲3、鞋底抗穿刺性能：鞋底的抗刺穿力≥1000N</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30B0FFE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DE3C25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76484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26243A0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C0C675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消防手套</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5315487E">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产品应符合XF7-2004《消防手套》、CCCF-CPRZ-27:2019《消防类产品认证实施规则消防装备产品产品消防员个人防护装备产品》标准；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1、材质：芳纶＋牛皮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2、外层损毁长度≤100mm，续燃、阴燃时间≤2.0s，无熔融、滴落；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3、掌心撕破强力≥50N，背面撕破强力≥100N；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4、手套整体热防护性能≥28cal/cm²；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5、人体功效要求：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①握紧性能：拉重力比≥80%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②穿戴性能：穿戴时间≤25S</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497C8F0C">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587B916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79C84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8"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54FA194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5352688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消防自救呼吸器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4D0E5560">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1、过滤式消防自救呼吸器，防护时间：≥30分钟，符合过滤式消防自救呼吸器标准；</w:t>
            </w:r>
            <w:r>
              <w:rPr>
                <w:rFonts w:hint="eastAsia" w:ascii="宋体" w:hAnsi="宋体" w:eastAsia="宋体" w:cs="宋体"/>
                <w:i w:val="0"/>
                <w:iCs w:val="0"/>
                <w:color w:val="000000"/>
                <w:kern w:val="0"/>
                <w:sz w:val="21"/>
                <w:szCs w:val="21"/>
                <w:u w:val="none"/>
                <w:lang w:val="en-US" w:eastAsia="zh-CN" w:bidi="ar"/>
              </w:rPr>
              <w:br w:type="textWrapping"/>
            </w:r>
            <w:bookmarkStart w:id="0" w:name="_GoBack"/>
            <w:r>
              <w:rPr>
                <w:rFonts w:hint="eastAsia" w:ascii="宋体" w:hAnsi="宋体" w:eastAsia="宋体" w:cs="宋体"/>
                <w:i w:val="0"/>
                <w:iCs w:val="0"/>
                <w:color w:val="000000"/>
                <w:kern w:val="0"/>
                <w:sz w:val="21"/>
                <w:szCs w:val="21"/>
                <w:u w:val="none"/>
                <w:lang w:val="en-US" w:eastAsia="zh-CN" w:bidi="ar"/>
              </w:rPr>
              <w:t>▲2、材质</w:t>
            </w:r>
            <w:bookmarkEnd w:id="0"/>
            <w:r>
              <w:rPr>
                <w:rFonts w:hint="eastAsia" w:ascii="宋体" w:hAnsi="宋体" w:eastAsia="宋体" w:cs="宋体"/>
                <w:i w:val="0"/>
                <w:iCs w:val="0"/>
                <w:color w:val="000000"/>
                <w:kern w:val="0"/>
                <w:sz w:val="21"/>
                <w:szCs w:val="21"/>
                <w:u w:val="none"/>
                <w:lang w:val="en-US" w:eastAsia="zh-CN" w:bidi="ar"/>
              </w:rPr>
              <w:t>：阻燃面罩，滤毒罐含高效滤毒剂，防CO、有毒烟雾，CO防护：透过浓度200ml/m³，吸气温度≤65℃,滤烟效率：≥95%，阻力：吸气≤800Pa，呼气≤300Pa；佩戴重量≤l000g，启动时间≤30秒；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3、设计：头戴式，头罩：漏气系数≤5%，视窗透光率≥85%，佩戴便捷，适合火灾逃生；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4、成人款；符合CCCF消防认证；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5、执行标准：GB21976.7-2012《建筑火灾逃生避难器材第7部分：过滤式消防自救呼吸器》。</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3CD0A181">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3A1F419E">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6DCA5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7"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5D3E444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57128AD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绝缘剪断钳</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B169200">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1、组成部分：工作钳口、绝缘杆柄、绝缘手柄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2、钳口最大开口：≤12mm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3、最大可剪切直径：≤10mm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4、总长：≥600mm（误差±10mm）</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73AECBF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00C5FDC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05253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3E61FBA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F7ED77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气体检测仪</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4EC01EF1">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1、便携式四合一气体检测仪（泵吸式）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▲2、EX:0-100%LEL（分辨率：1%LEL）响应时间≤15S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▲3、O2:0-30.0%VOL(分辨率：0.1%VOL)响应时间≤30S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▲4、CO:0-1000ppm（分辨率：1PPM）响应时间≤40S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▲5、H2S:0-100.0ppm(分辨率：0.1PPM)响应时间≤40S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6、防护等级：≥IP66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7、报警方式：声光震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8、显示方式：彩色显示屏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9、工作温度：-20°到60°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6C964D5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403CC65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512C9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73D4913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424AD24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干粉灭火器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30DA4A41">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1、产品类型：手提式干粉灭火器，新国标90粉，带3C认证；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2、执行标准：GB4351-2023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3、灭火级别：2A55BCE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4、使用温度范围：-20℃~+60℃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5、外观尺寸：总高41cm，瓶身直径13cm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6、干粉充量误差：±0.08KG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7、驱动气体：干燥压缩空气，20℃时压力1.2MPa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8、瓶身材质：碳钢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9、适用火情：A、B、C、E类初期火灾；喷射时长：约17.8秒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10、喷射距离：约3.4米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11、整体毛重：约4.00KG</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4897287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41C6335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45265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40D5CC2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6F3AC7B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灭火毯</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477E5329">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1、材质：玻璃纤维（玻纤20D），加厚13μm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2、尺寸：1.2米×1.2米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3、执行标准：XF1205-2014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4、熔点≥550℃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5、毯面干态断裂强力：经向≥800N；纬向≥1000N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6、手持件的材料和灭火毯所使用的包边材料，在进行阻燃性能试验后，续燃时间不应大于5s，且不应出现熔融和烧通现象。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7、灭火毯缝纫线在进行耐高温试验后，应无熔化、烧焦现象。</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0C69DC16">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17B9FE0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r>
      <w:tr w14:paraId="27F50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5E23AA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63FCDC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消火栓扳手</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68343C4F">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1、材质：铸铁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2、颜色：红色喷漆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3、用途：消防检查、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4、消火栓开启和关闭的工具：长≥40cm,开口≥5.5cm</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39A1329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0648C30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5B007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3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4C04FD7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2ED56C2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移车器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C71A79A">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1、驱动方式：液压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2、承重：4吨/4台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4、滚筒：聚氨酯优质滚筒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5、适用轮胎：22寸及以内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6、适用车型：大型轿车、大型SUV、大型16座客车及以下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7、通用款；一组四个：包含4台移车器+摆放架+牵引架</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2AB9CEFA">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666B59C4">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0D390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7FC79D4D">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479ABCB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正压式消防空气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呼吸器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5A584993">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1、符合国家XF124-2013《正压式消防空气呼吸器》标准，提供具有CMA或CNAS认证资质的第三方检验机构出具的检验报告；具有耐高温、阻燃、绝缘、防爆、防腐、防水、气密性好等性能；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2、背带材料：采用阻燃材料制作；采用碳纤维复合气瓶。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3、气瓶水容积：≥6.5L，工作压力≥30MPa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4、气瓶阀接口螺纹G5/8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5、气瓶采用全缠绕式碳纤维复合材质：铝内胆（内胆采用高强度、经防腐处理、重量轻的铝合金材质）+碳纤维+玻璃纤维+两层UV胶；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6、整机气密性能：1min内下降≤2MPa</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1A2066A8">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21857795">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1FA44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676EC2A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7AA6AB3B">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排烟机</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5EFDF415">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1、发动机型式：四冲程、单缸、风冷汽油机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2、功率：≥3.6KW（165cc）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3、额定转速：≥3500r/min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4、PPV风量：9000~12000m³/h</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025C825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164662A3">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2D58D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top"/>
          </w:tcPr>
          <w:p w14:paraId="573C85D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0BD2E9F2">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热成像仪</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top"/>
          </w:tcPr>
          <w:p w14:paraId="717E8442">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1、热成像原始分辨率≥192×144；搭配≥3.2英寸LCD屏；分辨率≥480×640；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2、响应波段：7.5-14μm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3、可见光参数：视场角：≥50°×30°；支持可见光拍摄；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4、定焦对焦；可见光图像分辨率1600×1200；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5、显示模式：融合、纯热成像、纯可见光、画中画。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6、帧率：≥25Hz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7、伪彩种类：白热、黑热、铁红、彩虹、高温凸显、融合、红热</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0B1C97F7">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top"/>
          </w:tcPr>
          <w:p w14:paraId="4DB34EAF">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04F37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AE0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w:t>
            </w:r>
          </w:p>
        </w:tc>
        <w:tc>
          <w:tcPr>
            <w:tcW w:w="8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CAAF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阜川镇应消一体综合救援服务站配套附属工程</w:t>
            </w:r>
          </w:p>
        </w:tc>
      </w:tr>
      <w:tr w14:paraId="7E8F1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95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E7502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库房</w:t>
            </w:r>
          </w:p>
        </w:tc>
      </w:tr>
      <w:tr w14:paraId="0C204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A78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18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自流平地面</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D08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1、基层清理，原有地面浮浆、油污、松散层打磨清理，缺陷修补平整；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2、20mm厚1:3水泥砂浆找平层，压实抹平、规范护；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3、涂刷水泥自流平专用水性界面剂一道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4、水泥基自流平面层，厚度≥5mm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5、地面平整度：2m靠尺偏差≤2mm，无起砂、空鼓、开裂，全部工序综合包干。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19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41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100.78</w:t>
            </w:r>
          </w:p>
        </w:tc>
      </w:tr>
      <w:tr w14:paraId="2E775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7D4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32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墙裙拆除</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1CF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1、人工拆除原有水泥砂浆墙裙，不破坏原有墙体结构；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2、基层残渣、浮灰彻底清理；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3、建筑垃圾场内集中清运至指定堆放点，含防尘防护、完工清理全部费用。</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38B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2C9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32.51</w:t>
            </w:r>
          </w:p>
        </w:tc>
      </w:tr>
      <w:tr w14:paraId="5A3C6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1EE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03D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墙裙抹灰</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98C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1、基层清理、洒水湿润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2、20mm厚1:3水泥砂浆墙裙分层抹灰，面层压实光；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3、阴阳角顺直，无空鼓开裂，规范养护、成品保护，综合包干。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496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A4C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32.51</w:t>
            </w:r>
          </w:p>
        </w:tc>
      </w:tr>
      <w:tr w14:paraId="6B370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22C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ABD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抹灰面油漆</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C8BB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1、基层清理、孔洞裂缝修补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2、满刮耐水腻子两遍，找平磨光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3、涂刷环保乳胶漆底漆一遍、面漆两遍，色泽均匀无色差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4、施工部位：库房内墙面，含成品保护、垃圾清理全部工序。</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BC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BC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241.49</w:t>
            </w:r>
          </w:p>
        </w:tc>
      </w:tr>
      <w:tr w14:paraId="43B23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7E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92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抹灰面油漆</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7B4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1、基层清理、浮皮铲除、缺陷修补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2、满刮耐水腻子两遍，找平磨光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3、涂刷环保乳胶漆底漆一遍、面漆两遍；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4、施工部位：库房天棚，含高处作业、成品保护全部工序。</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721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93B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100.78</w:t>
            </w:r>
          </w:p>
        </w:tc>
      </w:tr>
      <w:tr w14:paraId="2EB0B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9"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9EF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EC9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普通灯具</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C82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1、名称：LED平板灯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2、规格：1200mm×300mm，功率≥36W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3、原厂LED光源及驱动，性能稳定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4、安装形式：吸顶安装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5、含配套吊杆、配件、规范接线、通电调试、成品保护。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545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397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14:paraId="727BE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7D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226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C5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1、名称：智能跟踪球型网络摄像机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2、内置128G高速存储卡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3、含专用支架、防水电源、六类网线敷设、固定安装、功能调试；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4、画面清晰、录像正常、跟踪功能稳定，全套包干。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D7C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71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61A4B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A3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9F8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原库房货物搬运</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8AA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1、人工完成库房原有货物装卸、打包、移位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2、含场内水平转运、整齐堆放就位；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3、纯人工作业，含防护、现场管理、完工清理全部费用。</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487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389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r>
      <w:tr w14:paraId="3FF1A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95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CA52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室外工程</w:t>
            </w:r>
          </w:p>
        </w:tc>
      </w:tr>
      <w:tr w14:paraId="4F4EC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A27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8F3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外墙裙拆除</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D95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1、人工拆除20mm厚原有水泥砂浆外墙裙，不损伤主体墙体；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2、基层彻底清理，建筑垃圾场内统一清运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3、含防尘施工、现场清理全部工序。</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88B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0B1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46.87</w:t>
            </w:r>
          </w:p>
        </w:tc>
      </w:tr>
      <w:tr w14:paraId="2F637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14A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DA2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外墙裙抹灰</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64A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1、基层清理、洒水湿润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2、20mm厚1:3水泥砂浆外墙裙分层抹灰，面层压光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3、墙面平整顺直，无空鼓开裂，含养护、防雨、成品保护。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00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AD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46.87</w:t>
            </w:r>
          </w:p>
        </w:tc>
      </w:tr>
      <w:tr w14:paraId="11987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9"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F1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D7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美术字</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07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1、名称：PVC立体美术字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2、单字规格：300mm×300mm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3、含字模排版切割、墙面定位固定、打胶收口、表面清理、成品保护。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381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864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r>
      <w:tr w14:paraId="22BEB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95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5BCF8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办公室</w:t>
            </w:r>
          </w:p>
        </w:tc>
      </w:tr>
      <w:tr w14:paraId="2046C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5FF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A7A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内墙裙拆除</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93BD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1、人工拆除原有20mm厚水泥砂浆内墙裙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2、基层残渣、浮灰清理干净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3、建筑垃圾场内清运，含防尘、完工清扫。</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A44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353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22.58</w:t>
            </w:r>
          </w:p>
        </w:tc>
      </w:tr>
      <w:tr w14:paraId="273AE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15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96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内墙裙抹灰</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D5D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1、基层清理、洒水湿润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2、20mm厚1:3水泥砂浆内墙裙抹灰、压光收面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3、阴阳角顺直平整，养护到位、无质量缺陷。</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AB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62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22.58</w:t>
            </w:r>
          </w:p>
        </w:tc>
      </w:tr>
      <w:tr w14:paraId="4BDA4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1A5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C1B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平面抹灰层拆除</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563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1、人工铲除地面原有20mm厚水泥砂浆抹灰面层；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2、基层浮渣、残留砂浆彻底清理；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3、废渣场内清运，含施工防护、现场清扫。</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D19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5D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63.36</w:t>
            </w:r>
          </w:p>
        </w:tc>
      </w:tr>
      <w:tr w14:paraId="4125F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5A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894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块料地面</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B4B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1、基层清理、缺陷修补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2、20mm厚1:3干硬性水泥砂浆结合层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3、面层：800mm×800mm防滑通体地砖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4、规范铺贴、缝隙均匀、擦缝清理、养护到位，综合包干。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48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163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63.36</w:t>
            </w:r>
          </w:p>
        </w:tc>
      </w:tr>
      <w:tr w14:paraId="360A1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925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FE4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块料踢脚线</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F8A6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1、踢脚线高度：100mm；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2、面层瓷砖规格：800mm×100mm专用踢脚线砖；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3、水泥砂浆粘贴牢固，阴阳角收边、擦缝清理、成品保护。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03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23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r>
      <w:tr w14:paraId="1074E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86D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F03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抹灰面油漆</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35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1、基层清理、缺陷修补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2、满刮耐水腻子两遍，找平磨光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3、乳胶漆底漆一遍、环保面漆两遍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4、施工部位：办公室内墙面，含全部施工及成品保护工序。</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36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DD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178.86</w:t>
            </w:r>
          </w:p>
        </w:tc>
      </w:tr>
      <w:tr w14:paraId="0A377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8F6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BFC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抹灰面油漆</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CEB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1、基层清理、浮皮铲除、修补平整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2、满刮耐水腻子两遍，找平磨光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3、乳胶漆底漆一遍、环保面漆两遍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4、施工部位：办公室天棚，综合包干。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D40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986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62.81</w:t>
            </w:r>
          </w:p>
        </w:tc>
      </w:tr>
      <w:tr w14:paraId="1AF59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E0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FE6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块料墙面</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91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1、基层清理修整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2、1.5mm厚聚氨酯涂膜防水层，无漏刷、鼓泡、开裂；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3、面层300×600mm墙面砖粘贴、缝隙调直、擦缝清理、成品保护。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5B9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A7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39.94</w:t>
            </w:r>
          </w:p>
        </w:tc>
      </w:tr>
      <w:tr w14:paraId="6A365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8"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070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902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平面吊顶天棚</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21C8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1、龙骨：轻钢龙骨，主龙骨中距800-1200mm，含吊杆、全套连接件、配件；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2、面板：300mm×300mm铝扣板，板厚≥0.7mm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3、安装平整牢固、板缝顺直，含安装、调试、成品保护。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001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48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9.37</w:t>
            </w:r>
          </w:p>
        </w:tc>
      </w:tr>
      <w:tr w14:paraId="08CDB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9"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FB3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0E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砖砌隔墙</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89E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1、施工部位：办公室卫生间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2、120厚页岩实心砖墙，M5混合砂浆砌筑到位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3、规范设置拉结筋，墙体平整垂直、砂浆饱满，综合包干。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13A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m³</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47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3.21</w:t>
            </w:r>
          </w:p>
        </w:tc>
      </w:tr>
      <w:tr w14:paraId="60AC2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3F4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239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卫生间门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F2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1、门洞口尺寸：0.8m×2.0m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2、铝合金门框门扇，型材壁厚≥1.2mm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3、配5mm磨砂钢化玻璃、全套五金配件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4、安装牢固、开启灵活、打胶密封、调试到位。</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347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0E5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r>
      <w:tr w14:paraId="68473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D48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BA7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玻璃地弹门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1D1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1、门扇采用12mm厚钢化玻璃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2、含304不锈钢门框拉手、地弹簧、门锁、门轴等全套五金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3、安装固定、开启调试、密封收口、成品保护。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DE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E3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17.5</w:t>
            </w:r>
          </w:p>
        </w:tc>
      </w:tr>
      <w:tr w14:paraId="6585F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6A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C0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普通灯具</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01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1、名称：LED吸顶灯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2、规格：300mm×300mm，功率≥18W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3、原厂光源及驱动，吸顶安装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4、含吊杆配件、接线、通电调试、原有灯具移位改造。</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88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4E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14:paraId="614E4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F3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592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EE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1、智能跟踪球机，内置128G存储卡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2、含专用支架、防水电源、网线敷设、固定安装、功能调试、成品保护。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9AA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09C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14E2A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C84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744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防盗门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682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1、门洞口尺寸：0.9m×2.2m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2、钢制套门，门扇厚度≥50mm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3、含门框、防盗锁、合页、拉手等全套五金配件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4、安装固定、缝隙收口、调试到位。</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B14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01D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1.98</w:t>
            </w:r>
          </w:p>
        </w:tc>
      </w:tr>
      <w:tr w14:paraId="0AAAA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94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C2D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零星砌砖</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F75B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1、施工部位：洞口封堵、卫生间零星砌筑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2、标准砖配M5砂浆砌筑，缝隙填实、表面找平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3、含材料搬运、垃圾清理、全部工序包干。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F3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m³</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C5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0.75</w:t>
            </w:r>
          </w:p>
        </w:tc>
      </w:tr>
      <w:tr w14:paraId="48BC2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DE5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E6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墙、柱面一般抹灰</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DC2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1、基层清理修整、洒水湿润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2、20mm厚1:3水泥砂浆抹面、压实压光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3、无空鼓开裂，养护到位、成品保护。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88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CA8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4.31</w:t>
            </w:r>
          </w:p>
        </w:tc>
      </w:tr>
      <w:tr w14:paraId="718A9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93A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EEB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砖砌体开窗洞口</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4D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1、砖砌体人工精准拆除开窗洞口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2、洞口边角修整规整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3、废渣清理、场内清运，不破坏原有主体结构。</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6F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m³</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4AF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0.54</w:t>
            </w:r>
          </w:p>
        </w:tc>
      </w:tr>
      <w:tr w14:paraId="3BB8A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7"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DA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CD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铝合金窗</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168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1、铝合金推拉窗，型材壁厚≥1.2mm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2、配5mm钢化玻璃、全套五金配件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3、制作安装、缝隙打胶密封、调试开启、成品保护。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E0B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F8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w:t>
            </w:r>
          </w:p>
        </w:tc>
      </w:tr>
      <w:tr w14:paraId="12778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95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9C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防护网</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6E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1、2.0mm厚304不锈钢防护网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2、不锈钢膨胀螺栓固定安装，张紧平整、牢固无松动。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3、收口整齐、成品保护。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2D0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7E0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w:t>
            </w:r>
          </w:p>
        </w:tc>
      </w:tr>
      <w:tr w14:paraId="00D28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E4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9EC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混凝土找平层</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EE7D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1、基层清理、打磨修补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2、C15发泡混凝土找平，压实抹平、规范养护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3、按现场实际厚度施工，全部工序综合包干，中标后不调价。</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B84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C9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4.59</w:t>
            </w:r>
          </w:p>
        </w:tc>
      </w:tr>
      <w:tr w14:paraId="7000D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59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295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块料地面</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141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1、基层清理修整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2、400×800mm地砖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3、水泥砂浆铺贴、缝隙调直、擦缝清理、养护成品保护，综合包干。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E8A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62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9.37</w:t>
            </w:r>
          </w:p>
        </w:tc>
      </w:tr>
      <w:tr w14:paraId="1126C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8"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C92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AE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弱电改造</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D1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1、弱电线管开槽、敷设、固定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2、弱电箱、底盒、面板、六类网线、接口安装；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3、含开槽修复、线路整理、标识、通电调试、全部辅材及工序包干。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9E4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D1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r>
      <w:tr w14:paraId="6866E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DBA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A7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厕所改造</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B3E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1、卫生间管线敷设、接驳、地漏安装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2、洁具配套安装、试水调试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3、含全部改造工序、垃圾清运、完工清理、成品保护，整体综合包干无增项。</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0C5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B65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463B8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64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C7A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大便器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84A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1、优质陶瓷座便器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2、含水箱、盖板、冲水、进水、排水全套配件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3、安装固定、试水调试、无渗漏、成品保护。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5DE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AB7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24767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5E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DC9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洗涤盆</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2FA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1、成品一体式（盆+柜+镜）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2、规格800mm×600mm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3、含龙头、下水、角阀、进水管全套配件，安装调试、试水合格。</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5DC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9A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7E683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FAC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8DD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其他成品卫生器具</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C3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1、陶瓷拖布池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2、规格450mm×450mm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3、含下水配件、固定安装、试水调试、成品保护。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75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3F1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53262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F89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8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79D2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武侯镇应消一体综合救援服务站配套附属工程</w:t>
            </w:r>
          </w:p>
        </w:tc>
      </w:tr>
      <w:tr w14:paraId="2182D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AE5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A1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室外牌匾</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B1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1、材质：实木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2、规格：3.0m×0.6m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3、含字体排版、墙面固定安装、打胶收口、成品清理保护。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FB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9F5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4A678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8A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C7F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成品套装门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A0D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1、办公室成品实木套装门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2、规格2000mm×800mm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3、含门框、门扇、锁具、合页全套五金、安装调试、成品保护。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2E4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樘</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C7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1C81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AC3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13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卫生间玻璃门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02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1、铝合金玻璃门，规格2000mm×800mm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2、型材壁厚≥1.2mm，5mm磨砂钢化玻璃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3、全套五金、安装固定、密封调试。</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FF8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A3D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r>
      <w:tr w14:paraId="31EAE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21A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9C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印花踏步</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4F4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1、砖混仿古印花踏步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2、基层修整、踏步铺贴找平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3、缝隙清理、成品保护，综合包干。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E1F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32E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r>
      <w:tr w14:paraId="6BD59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1B4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EE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块料踢脚线</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2B1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1、踢脚线高度：100mm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2、面层瓷砖：800mm×100mm专用踢脚线砖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3、水泥砂浆粘贴、阴阳角收边、擦缝清理、成品保护。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68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639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r>
      <w:tr w14:paraId="56A29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63D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CD6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洗涤盆</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AFB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1、成品一体式（盆+柜+镜）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2、规格800mm×600mm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3、含全套龙头、下水配件、安装调试、试水验收。</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ADD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0EA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1E308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2E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AB9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大便器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19D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1、陶瓷座便器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2、含全套冲水、进水、排水配件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3、安装牢固、冲水正常、无渗漏、调试合格。</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E0F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3C7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2306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0DD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383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其他成品卫生器具</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3E8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1、陶瓷拖布池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2、规格450mm×450mm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3、含下水配件、固定安装、试水调试。</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C38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01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20163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7"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DED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C8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防护网</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E57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1、2.0mm厚304不锈钢防护网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2、膨胀螺栓固定、张紧平整、无松动变形、收口整齐。</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F34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0C0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r>
      <w:tr w14:paraId="7444E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9C5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70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木门维修</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6B4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1、原有木门全面检修保养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2、合页调试、锁具维修、螺丝紧固、缝隙调整、闭门器调试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3、成品清理、完好交付。</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B36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E96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061C3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7C8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971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换气扇</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678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1、卫生间集成吊顶换气扇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2、规格300mm×300mm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3、含固定安装、规范接线、通电调试、成品保护。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B41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8F4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5AFD4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C45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84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普通灯具</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C70F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1、LED吸顶灯，规格600mm×600mm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2、吸顶安装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3、含配件、接线、通电调试、成品保护。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F10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A08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r>
      <w:tr w14:paraId="6E854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EE1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D3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普通灯具</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541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1、LED平板吊灯，规格1200mm×300mm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2、悬吊安装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3、含吊杆配件、接线、固定、通电调试。</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8DE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8C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14:paraId="039AC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3F9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E99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吊灯钢丝</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6A0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1、8mm包塑钢丝绳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2、墙面精准冲孔固定、张拉平整牢固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3、含固定配件、安装调试、成品保护。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A6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88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r>
      <w:tr w14:paraId="45E85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017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44F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钢化玻璃</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C59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1、窗户透明钢化玻璃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2、厚度6mm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3、含裁割、安装、打胶密封、固定收口、成品保护。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B29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DB0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r>
      <w:tr w14:paraId="77A7B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D00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DA7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钢化玻璃</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DA4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1、窗户透光大窗钢化玻璃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2、厚度6mm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3、含安装、打胶密封、配件固定、清理保护。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47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01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14:paraId="7F8D4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03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AB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钢化玻璃</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1A8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1、门用磨砂钢化玻璃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2、厚度6mm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3、含安装、密封打胶、收口调试、成品保护。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E6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C60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r>
      <w:tr w14:paraId="1E40B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3B1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E4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卷帘(闸)门电动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装置</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498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1、外置卷帘门专用电机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2、功率370W，额定起重800kg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3、含电机固定、接线、通电调试、配套辅材、成品保护。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00D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BA9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1FC7F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881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C92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卷帘(闸)门</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E84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1、材质：香槟色铝合金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2、双层门片厚度1.0mm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3、含导轨、门框、锁具、全套五金、安装调试、密封收口。</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DEA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839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r>
      <w:tr w14:paraId="0AEAB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AB4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500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抹灰面油漆</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AB7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1、基层涂刷界面剂两道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2、满刮耐水腻子两遍、找平磨光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3、环保乳胶漆涂刷两遍，色泽均匀、无流挂色差，综合包干。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12C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B56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w:t>
            </w:r>
          </w:p>
        </w:tc>
      </w:tr>
      <w:tr w14:paraId="67683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E73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8.21</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0F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墙面一般抹灰</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564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1、基层清理湿润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2、20mm厚水泥砂浆分层抹面、压实压光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3、阴阳角顺直、无空鼓开裂，养护到位。</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E4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006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r>
      <w:tr w14:paraId="3B455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3"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A3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8.22</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6CA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环氧地坪漆</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2E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1、基层打磨清理、缺陷修补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2、10cm厚C20水泥砂浆找平层、压实养护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3、1cm厚水泥基自流平基底、找平养护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4、5mm厚环氧地坪面漆，涂刷均匀、无起砂空鼓开裂，全套工序包干。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9F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CB0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r>
      <w:tr w14:paraId="4C133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862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8.23</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BB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块料地面</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C38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1、面层：800mm×800mm地砖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2、垫层：10cm厚C20混凝土垫层、振捣密实</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3、水泥砂浆结合层铺贴、擦缝清理、养护成品保护。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D51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61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57.24</w:t>
            </w:r>
          </w:p>
        </w:tc>
      </w:tr>
      <w:tr w14:paraId="57E7C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F72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8.24</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0A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块料墙面</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B867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1、基层清理修整，1.5mm厚聚氨酯涂膜防水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2、面层300×600mm墙面砖粘贴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3、缝隙调直、擦缝清理、成品保护，综合包干。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2D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82E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25.86</w:t>
            </w:r>
          </w:p>
        </w:tc>
      </w:tr>
      <w:tr w14:paraId="692AF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56D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8.25</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F2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平面吊顶天棚</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F0E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1、主龙骨：轻钢龙骨，中距800-1200mm，含吊杆、连接件；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2、面板：600mm×600mm硅酸钙板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3、安装平整、接缝处理到位、成品保护。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08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D12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52.49</w:t>
            </w:r>
          </w:p>
        </w:tc>
      </w:tr>
      <w:tr w14:paraId="3DB45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7"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2D4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8.26</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F5B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平面吊顶天棚</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B1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1、主龙骨：轻钢龙骨，中距800-1200mm，全套吊杆配件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2、面板：300×600mm卫生间集成吊顶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3、安装固定、调试平整、成品保护。</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962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C4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6D84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43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8.27</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625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卫生间给排水</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88B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1、给排水管线购置、敷设、接驳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2、地漏安装、试水试压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3、含全套辅材、安装调试、垃圾清理、综合包干。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AA4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0F3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32A1E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A4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8.28</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2D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弱电改造</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B9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1、弱电管线、接线口、弱电箱购置安装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2、线路整理、标识、通电调试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3、含开槽修复、辅材、成品保护、全套工序包干。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A15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28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r>
      <w:tr w14:paraId="10443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99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8.29</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F25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实心砖墙</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6A3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1、材质：页岩实心砖，配套砌筑砂浆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2、墙体砌筑、拉结筋设置、墙面找平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3、材料搬运、落地灰清理、成品保护、综合包干。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238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m³</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D5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r>
      <w:tr w14:paraId="394F2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1"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F4B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8.30</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DD3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电路改造</w:t>
            </w:r>
          </w:p>
        </w:tc>
        <w:tc>
          <w:tcPr>
            <w:tcW w:w="6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76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1、强电管线开槽、敷设、穿线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2、开关、插座、配电箱安装接线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3、含开槽修复、辅材、通电调试、成品保护、全套包干。</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4A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AE1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r>
      <w:tr w14:paraId="18926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2" w:hRule="atLeast"/>
        </w:trPr>
        <w:tc>
          <w:tcPr>
            <w:tcW w:w="95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83F3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一、计价方式与费用约定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本清单所有项目均采用综合单价包干计价，综合单价包含完成对应工作所需的主材费、辅材费、人工费、机械费、开槽修补费、基层处理费、打磨养护费、成品保护费、场内垃圾清运至指定堆放点费用、材料短途转运费、安装调试费、验收费、质保期服务费、安全文明施工费、管理费、利润及税金等全部工序费用。清单未列明，但为完成本项目全部工作内容、达到交付使用标准所必需的细小工序、配套辅材及零星耗材，均视为已包含在综合单价内。在本项目采购范围、技术参数及工程量不发生变更的前提下，中标后不另行增加签证费用，综合单价不予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二、采购范围说明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本项目核心采购标的为设备货物及配套安装服务，清单涉及的拆除、抹灰、砌筑、贴砖、防水、吊顶、管线敷设、找平、门窗安装、卫生洁具安装等土建、装修、水电改造内容，均为保障设备正常安装、调试及交付使用的配套附属工作，随设备采购整体实施，不单独发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三、质量标准要求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所有材料设备、施工工艺、安装调试及施工质量均须符合国家、行业及地方现行有效规范与标准，同时满足本招标文件约定的技术及验收要求。若不同标准的要求不一致，按其中较高标准执行。</w:t>
            </w:r>
          </w:p>
        </w:tc>
      </w:tr>
    </w:tbl>
    <w:p w14:paraId="38239A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3C183E"/>
    <w:rsid w:val="2BAA14AC"/>
    <w:rsid w:val="563C183E"/>
    <w:rsid w:val="6B7A7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uiPriority w:val="0"/>
    <w:rPr>
      <w:rFonts w:hint="eastAsia" w:ascii="宋体" w:hAnsi="宋体" w:eastAsia="宋体" w:cs="宋体"/>
      <w:color w:val="000000"/>
      <w:sz w:val="22"/>
      <w:szCs w:val="22"/>
      <w:u w:val="none"/>
    </w:rPr>
  </w:style>
  <w:style w:type="character" w:customStyle="1" w:styleId="5">
    <w:name w:val="font41"/>
    <w:basedOn w:val="3"/>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12394</Words>
  <Characters>15065</Characters>
  <Lines>0</Lines>
  <Paragraphs>0</Paragraphs>
  <TotalTime>36</TotalTime>
  <ScaleCrop>false</ScaleCrop>
  <LinksUpToDate>false</LinksUpToDate>
  <CharactersWithSpaces>15065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2026-09-03T06:04:00Z</dcterms:created>
  <dc:creator>周七岁  </dc:creator>
  <cp:lastModifiedBy>周七岁  </cp:lastModifiedBy>
  <dcterms:modified xsi:type="dcterms:W3CDTF">2026-09-03T08:27:44Z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BB7AFD7C1B854484B63A8CE7CF8996B8_11</vt:lpwstr>
  </property>
  <property fmtid="{D5CDD505-2E9C-101B-9397-08002B2CF9AE}" pid="4" name="KSOTemplateDocerSaveRecord">
    <vt:lpwstr>eyJoZGlkIjoiYjlkM2M5MmEyMzBlZWU5ODBiZGNlMTg2ZDRmZDEwMmYiLCJ1c2VySWQiOiIyODA3NDc5ODgifQ==</vt:lpwstr>
  </property>
</Properties>
</file>