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55" w:type="dxa"/>
        <w:tblInd w:w="-1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295"/>
        <w:gridCol w:w="5973"/>
        <w:gridCol w:w="695"/>
        <w:gridCol w:w="696"/>
      </w:tblGrid>
      <w:tr w14:paraId="597FE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A5B3F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注：采购清单(标的信息以本采购清单内容为准，中小企业声明函等按本表标的填写)</w:t>
            </w:r>
          </w:p>
        </w:tc>
      </w:tr>
      <w:tr w14:paraId="20E1D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0DE3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13BC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5F8E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材料规格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120C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F1F7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 w14:paraId="0B98F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DB9B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3922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地震灾害</w:t>
            </w:r>
          </w:p>
        </w:tc>
      </w:tr>
      <w:tr w14:paraId="00A62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134B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79E9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机动链锯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50F5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1、气缸总排量：≥58cc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2、额定输出功率：≥2.4kW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3、最高功率工作转速：≥12500rpm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4、整机净重：≤4.95kg（不含导板、链条油料）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5、标配导板有效长度：≥18寸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6、最大切割深度≥400mm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61BE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123C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50CF3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4DC0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DDE6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无齿锯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86FB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1、额定输出功率：≥5.8kW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2、气缸总排量：≥119cc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3、发动机型式：单缸风冷二冲程汽油发动机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4、发动机空载最高转速：≥9380r/min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5、整机净重（不含锯片、不含燃油）：≤15kg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6、锯片直径：≥350mm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7、最大安全切割深度：≥125mm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2DCC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04D8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4632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660A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E170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重型起重气垫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28B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1、由带有柔性的芳香族聚酰胺增强（凯夫拉纤维增强）与符合GB/T14674中CR1211型氯丁橡胶和增强材料复合制成，具备抗静电、抗裂、耐磨、抗油、抗老化等性能。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2、气垫表面采用凸点防滑设计，提高救援的安全性；气垫表面设计反光标，适合恶劣天气或夜间等复杂的救援环境使用；进气嘴采用铜质材质，内螺纹，方便连接快速接口。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3、全套包含减压器、压力表、控制阀、放气阀等各1个，5米管1根，碳纤维气瓶1个，铝合金箱1个，以及以下气垫：5吨，规格250×250×25mm左右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4、最大空载高度≥125mm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5、最大充气压力达到12Bar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6、重量≤1.9kg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2C20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F929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EBAC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7D6F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2CA6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正压空气呼吸器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9218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1、符合国家XF124-2013《正压式消防空气呼吸器》标准，提供具有CMA或CNAS认证资质的第三方检验机构出具的检验报告；具有耐高温、阻燃、绝缘、防爆、防腐、防水、气密性好等性能。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2、背带材料：采用阻燃材料制作；采用碳纤维复合气瓶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3、气瓶水容积：≥6.8L，工作压力≥30MPa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4、气瓶阀接口螺纹G5/8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5、气瓶采用全缠绕式碳纤维复合材质：铝内胆（内胆采用高强度、经防腐处理、重量轻的铝合金材质）+碳纤维+玻璃纤维+两层UV胶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6、整机气密性能：1min内下降≤2MPa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E737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E828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7BB1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D474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F870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氧气呼吸器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A582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1、整机质量：≤3.0KG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2、防护时间：≥45分钟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3、定量供氧量:10L/min呼吸量时≥0.5L/min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4、吸气温度：≤50℃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5、手动补氧：≥65L/min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6、通气阻力：≤200Pa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7、自动补氧：≥65L/min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8、储氧量：≥80L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9、排气压力：150~300Pa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DEB3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83E5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5145F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1AA4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8E23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激光测距仪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9448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1、望远镜倍率：(6.0±5%)X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2、望远镜物镜孔径：≥23mm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3、望远镜目镜孔径：≥15.0mm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4、出瞳直径：≥3.7mm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5、视场：6.0°±10%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6、视度调节范围：±6屈光度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7、测量单位：m(米)、Y(码)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8、电池：≥750mAh锂电池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9、液晶显示器：透过式LCD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10、测距范围：800M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11、精度：±1m+测量量程0.3%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12、防护等级≥IP54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D8DA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CA9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69AE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AE0E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7C2F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绳索救援套装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5087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1、材质：涤纶丝外皮/涤纶丝内芯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2、破断力≥2000公斤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3、拉力：≥20KN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4、长度：100米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5、套装含直径9-13mm逃生绳，安全带，缓降器，连接扣，求生口哨，防滑手套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8FB3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697DFA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3BD35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7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96CD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74C8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千斤顶套组（20T、30T、50T）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5660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1、短型20T(50mm行程)吨位:20T、工作行程≥50mm、产品高度≥106mm、最大输出压力≥700/1000(kg/psi)、储油量≥700cc、本体高度≥106mm、行程≥50mm、外径≥Φ84mm、活塞杆直径≥Φ50mm、重量≥4kg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2、短型30T(50mm行程)吨位:30T、工作行程≥50mm、产品高度≥108mm、最大输出压力≥700/1000(kg/psi)、储油量≥700cc、本体高度≥108mm、行程≥50mm、外径≥Φ104mm、活塞杆直径≥Φ65mm、重量≥6.5kg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3、短型50T(50mm行程)工作行程≥50mm、产品高度≥112mm、最大输出压力≥700/1000(kg/psi)、储油量≥700cc、本体高度≥112mm、行程≥50mm、外径≥Φ124mm、活塞杆直径≥Φ80mm、重量≥9kg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4C10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D0297F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BAA6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8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39D0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5A05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生命探测仪</w:t>
            </w:r>
          </w:p>
        </w:tc>
        <w:tc>
          <w:tcPr>
            <w:tcW w:w="5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625C4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1、屏幕：5英寸真彩液晶显示器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2、分辨率：854*480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3、画面旋转：180°画面翻转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4、录像分辨率：1280*720，1920*1080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5、拍照分辨率：1920*1080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6、直径≥14.5mm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7、软管长度≥5米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8、分辨率≥500万像素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9、可视角度≥60°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10、电源≥5000mah18650电池（内置）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11、电池使用时间≥4小时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12、防水等级：≥IP67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7A94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5F11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A8AB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F9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602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2F2461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C3F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180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7CE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6D82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E781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地质灾害</w:t>
            </w:r>
          </w:p>
        </w:tc>
      </w:tr>
      <w:tr w14:paraId="62572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08865E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44835A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漏电检测仪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599A75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1、探测电压：120V/60Hz或220V/50Hz；7.2Kv/50Hz或15kV/50Hz；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2、灵敏度：多档位灵敏度设置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3、尺寸：直径45mm×长530mm（±5%）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4、调至高灵敏度档，在距220V电压10cm处能检出电压并发出警报；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5、重量：430g（±5%）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5C6FBC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763F82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D48E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96" w:type="dxa"/>
            <w:vMerge w:val="restart"/>
            <w:tcBorders>
              <w:top w:val="single" w:color="auto" w:sz="6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6D874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295" w:type="dxa"/>
            <w:vMerge w:val="restart"/>
            <w:tcBorders>
              <w:top w:val="single" w:color="auto" w:sz="6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01718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钢筋速断器</w:t>
            </w:r>
          </w:p>
        </w:tc>
        <w:tc>
          <w:tcPr>
            <w:tcW w:w="5973" w:type="dxa"/>
            <w:vMerge w:val="restart"/>
            <w:tcBorders>
              <w:top w:val="single" w:color="auto" w:sz="6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492A3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1、枪型高配锂电钢筋速断器；无刷纯铜电机；四孔动力泵体；内置智能芯片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2、产品：20枪型高配锂电无刷钢筋切断机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3、电压：36V(配2块电池+1块充电器)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4、功率≥850W【两电一充】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5、切断速度≥2秒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6、切断范围：4-</w:t>
            </w:r>
            <w:r>
              <w:rPr>
                <w:rStyle w:val="6"/>
                <w:rFonts w:hint="eastAsia" w:ascii="宋体" w:hAnsi="宋体" w:eastAsia="宋体" w:cs="宋体"/>
                <w:lang w:val="en-US" w:eastAsia="zh-CN" w:bidi="ar"/>
              </w:rPr>
              <w:t>20MM</w:t>
            </w:r>
          </w:p>
        </w:tc>
        <w:tc>
          <w:tcPr>
            <w:tcW w:w="695" w:type="dxa"/>
            <w:vMerge w:val="restart"/>
            <w:tcBorders>
              <w:top w:val="single" w:color="auto" w:sz="6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24180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Merge w:val="restart"/>
            <w:tcBorders>
              <w:top w:val="single" w:color="auto" w:sz="6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63DEF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0622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8F40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CCE8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E5717D3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705B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0FF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704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CC19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70083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EA59DE5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4C10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7CB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C6E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6F8B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0CD6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AB4ED53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6A4A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271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96E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472450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548E9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68659342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vAlign w:val="top"/>
          </w:tcPr>
          <w:p w14:paraId="3B887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97D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B9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</w:trPr>
        <w:tc>
          <w:tcPr>
            <w:tcW w:w="696" w:type="dxa"/>
            <w:tcBorders>
              <w:top w:val="single" w:color="auto" w:sz="6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03E0C4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6A0C9D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便携式防水防爆应急强光灯</w:t>
            </w:r>
          </w:p>
        </w:tc>
        <w:tc>
          <w:tcPr>
            <w:tcW w:w="5973" w:type="dxa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3B2E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1、额定电压：≥DC21V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2、额定容量：≥10Ah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3、光源功率：≥50W(LED)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4、光源(LED)色温：5000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6000K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5、照度6米处中心照度：&gt;1000Lx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6、照明时间(强光)：≥10h(单开)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7、照明时间(工作光)：≥16h(单开)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8、充电器输入电压：AC100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220V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9、警示灯颜色：红/蓝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10、充电时间：≤6h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11、外形尺寸：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升起状态：500X150X1280±20mm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收缩状态：500X150X180±20mm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12、重量：6±0.5kg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13、防护等级：≥IP66</w:t>
            </w:r>
          </w:p>
        </w:tc>
        <w:tc>
          <w:tcPr>
            <w:tcW w:w="695" w:type="dxa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780F23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4688FC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2660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</w:trPr>
        <w:tc>
          <w:tcPr>
            <w:tcW w:w="69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7D0E45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709200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切割锯套装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C1A7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双轮异向切割锯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1、发动机型号：⻛冷⼆冲程汽油机机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2、发动机：两冲程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3、排量≥70CC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4、⽆负荷最⼤转速：13500RPM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5、功率：≥4KW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6、切割深度：≥110MM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7、锯⽚直径：315MM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200C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A96C5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1BAB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46BBB3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4A242B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凿岩机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805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1、发动机型式：单缸风冷二冲程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2、凿孔速度：≥250mm/min（岩石中连续垂直直凿五孔的平均值）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3、凿孔深度：≥6m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4、汽油与润滑油混合比（按容积）：8:1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5、钎杆转数：≥200r/min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47ED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9D7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3F4C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253A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7BB8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洪水、山洪灾害</w:t>
            </w:r>
          </w:p>
        </w:tc>
      </w:tr>
      <w:tr w14:paraId="3B8D5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086B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6BA0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组合式防洪板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93470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1、尺寸：长≥68CM；宽≥70CM；高≥50CM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2、材质：ABS，表面抗UV涂层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3、壁厚≥4mm±5%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BB75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2881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 w14:paraId="37854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94CF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97EF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防洪沙袋（吨袋）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1933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1、大开口（加封口布）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2、平底，吊带托底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3、产品原料：PP聚丙烯颗粒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4、尺寸100*100*100cm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EE9C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袋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CA3D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</w:tr>
      <w:tr w14:paraId="6A89D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3535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0525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救生圈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8029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总体性能符合GB/T4302-2008《救生圈》标准要求；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1、救生圈外表颜色应为橙红色，且无色差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2、沿救生圈周长四个相等间距位置，环绕贴有≥50mm宽度的逆向反光带。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3、救生圈外径≥70mm，内径≥400mm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4、救生圈重量≥2.5kg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5、承重≥220KG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BFB6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94A9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 w14:paraId="7EE96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50CF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AA9A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救生衣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F7524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1、救生衣固有浮力材料浮力：≥90N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2、面料：牛津布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3、设计：三排插扣可调松紧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4、配备SOS反光带或发光体，提升夜间可见性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5、颜色：橙红色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396F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90C2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  <w:tr w14:paraId="462E5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BB3F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192B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绳索(救生绳、安全绳）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2460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1、直径：≥8mm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2、拉力：≥200Kg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3、漂浮性能：经24h的漂浮性能试验，水域救援漂浮救生绳能始终漂浮的水面上；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4、长度：≥30m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5、材质：高强度丙纶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FACB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8FD7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7F7D4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1868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D2C2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汽(柴)油机泵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4981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1、进水口直径（mm）：100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2、出水口直径（mm）：100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3、最大流量（m³/h）：≥100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4、最高扬程（m）：≥31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5、最大吸程（m)：≥8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6、自吸时间(s)：≤172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7、泵的结构模式：自吸式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8、动力类别：单缸、四冲程、直喷式、风冷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9、缸径*行程（mm)：86*72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10、最大输出功率(kw/rpm)：≥6.5/3600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11、燃油箱容量（L）：≥5.5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12、机油容量（L）：≥1.65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13、燃油型号：柴油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14、排放量(cc)：≥418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15、连续工作时间（h）：≥6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16、启动方式：手\电起动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17、重量（kg）：≤65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0A91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085E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20AF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4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冲锋舟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0F83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一、橡皮艇参数：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1、外形尺寸：≥380cm*175cm*46cm(±5cm)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2、气室数量：3+1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3、重量：≥80kg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4、最大载重≥850kg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5、核载人数(人)：≥8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6、船体材质：采用优质PVC加网材质，厚度≥0.9mm,具有耐油、耐磨损、耐盐碱的优点及优越的抗腐蚀,抗高温，抗紫外线性能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7、船配套：铝合金底板一套，铝合金划桨一副；脚踏式充气泵一个；维修工具筒一套；2块座板；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8、指标符合SL297-2004中防汛橡皮舟的技术指标要求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二、舷外机参数：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1、尺寸≥840mm*340mm*1100mm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2、重量≤55KG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3、最高转速:≥5500r/min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4、额定输出功率≥22kw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5、排量≥450cm³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6、点火系统:CDI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7、冷却系统:水冷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8、控制系统:后操舵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9、起翘系统:手动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10、燃油箱容量≥20L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11、二冲程，30匹马力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12、指标符合GJB9001C-2017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D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7077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15AE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59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834D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城市内涝</w:t>
            </w:r>
          </w:p>
        </w:tc>
      </w:tr>
      <w:tr w14:paraId="5C3B4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2764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4B66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防水头灯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FB809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1、额定电压≥3.6V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2、额定容量≥1.2Ah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3、光源功率≥3W(LED)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4、照明时间(强光)：≥8h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5、照明时间(工作光)：≥14h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6、充电时间：＜4h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7、防护等级：≥IP65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8、适用场景：水域防汛、地下坑道、夜间搜救、消防抢险、雨天水下短时作业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0C34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D5E5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 w14:paraId="1F1A5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7B61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D5CA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遥控救生圈</w:t>
            </w:r>
            <w:r>
              <w:rPr>
                <w:rStyle w:val="7"/>
                <w:lang w:val="en-US" w:eastAsia="zh-CN" w:bidi="ar"/>
              </w:rPr>
              <w:t>（核心产品）</w:t>
            </w:r>
          </w:p>
        </w:tc>
        <w:tc>
          <w:tcPr>
            <w:tcW w:w="5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BD668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1、产品外形:U型设计，机身两侧配置有两个拉手及反光拉绳两条，本体自带频闪灯。表面经磨砂防滑处理机身内部左右两侧自带照明警示灯;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2、材质:采用高强度复合材料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3、外形尺寸(长×宽×高):≤1025×750×200mm,重量:≤14KG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4、推进器数量:采用两个双通道推进器。正反面均可行驶、可自动识别正反、任意一面抛投下水均可快速前行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★5、水上性能:速度:空载速度:≥6m/s;负载速度:≥2.5m/s;水上浮力:≥1000N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6、电池性能:续航时间:≥90min;采用两组磷酸铁锂电池，具有过充、过放、过流及短路;保护，安全、寿命长等功能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控制系统:最大遥控距离:≥1900M（无遮挡无干扰条件下）;遥控模式：本机操控和遥控控制两种操控模式，遥控器能够正常显示救援救生圈电量和遥控器本机电量；遥控器屏幕显示:可显示经度，纬度，电量，航行速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8、定位系统:支持一键设定返航点，按下遥控器上的设定按钮自动将救生圈所在当前位置设定为返航点，误差:≤0.5m;失联返航，产品在主机信号丢失或低电量状态下，触发失控返航功能，自动返航到返航点位置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9、原地转弯半径：≤1m；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10、无线遥控照明灯：≥10h仍有电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11、喊话器有效距离：≥200m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0ACE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D947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7A2C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2A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85B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C2A71C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CD3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53D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60D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3D10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773A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水深探测仪</w:t>
            </w:r>
          </w:p>
        </w:tc>
        <w:tc>
          <w:tcPr>
            <w:tcW w:w="5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86B2B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1、量程范围：0-150米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2、盲区：≤0.5米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3、功率：发射功率32级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4、最小显示分辨率：0.1mm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5、显示：中文LCD全彩屏显示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6、工作频率：200~2000KHz自动调整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7、现场设置：通过主机按键完成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8、工作电压：内置电池，外接充电器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9、键盘：数字按键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10、主机：ABS工程塑料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11、传感器：ABS工程塑料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12、测杆：不锈钢，2根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13、主机：330g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14、感器：650-750g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15、传感器电缆：线径5-10mm×10m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16、传感器配重管：长度53cm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17、温度测量范围：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45℃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85℃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18、工作温度：≤80%RH无结露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19、储存温度：≤80%RH无结露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40℃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70℃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D705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56AB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299D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3C3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BD1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AAEC32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A12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E2E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786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237C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87D8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救生拉网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AA48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1、用于在洪水、激流等危急情况下，人员、物品救助打捞。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2、拦截网宽≥500cm,高≥150cm,织带宽度≥5cm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3、材质：丙纶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4、颜色：黄色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5、配件：收纳包装袋，拦截网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5EF5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BDEF5D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71B4E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4BDD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3847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水域救生衣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0C1D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1、总体性能符合《GB/T4303-2023船用救生衣》标准要求；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2、背心式设计，胸襟采用塑钢开口拉链，后领口增加手提式松紧提拉带设计，方便于携带；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3、环绕胸部设置一条多功能腰带，前胸是设置PFD自救装置，后背部设有牵引绳连接拉环；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4、四方位卡座≥3个，D扣≥6个，两侧快卸装备带，可挂抛绳腰包，快速解脱救援带在扣件、扣件闭合状态下承受拉力≥2500N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5、前后面缝制≥5条的反光条配有可卸式颈托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6、流救援型救生衣浮力≥190N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869D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CB9846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 w14:paraId="59146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4" w:hRule="atLeast"/>
        </w:trPr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2687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D3AC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排水泵</w:t>
            </w:r>
          </w:p>
        </w:tc>
        <w:tc>
          <w:tcPr>
            <w:tcW w:w="59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9D54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1、发动机型式：四冲程风冷单缸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2、发动机缸径*行程：≥90×66mm；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3、排气量（cc）：≥420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4、起动系统：手\电启动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5、连续工作时间（Hr）：≥6h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6、机油容量(L)：≥1.1L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7、燃油：90#以上汽油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8、出/入水口径（mm）：100mm（4寸）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9、最大扬程（m）：≥42m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10、吸水扬程（m）：≥8m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11、最大流量：≥100m³/h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31D6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8187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470D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3B9E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B636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救援舟艇组合(舟艇拖车)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F4D4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1、尺寸：4050mm*1550mm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2、载重：400kg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3、配备1200磅手摇绞盘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4、配备1200磅导轮式千斤顶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5、配备通用LED防水尾灯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6、配备拖挂车专用轮毂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7、配备高速轴承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8、配备钢制热镀锌车瓦挡泥板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9、所有部件防固定螺栓均采用热镀锌防锈处理，螺帽采用不锈钢注塑松螺帽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10、多用途滚轮设计：滚轮数量配置：不少于4-4-4-4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321E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D05E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E52B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2552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6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5DFB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林草火灾</w:t>
            </w:r>
          </w:p>
        </w:tc>
      </w:tr>
      <w:tr w14:paraId="5C90D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6134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B73A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气体检测仪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2ADE6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1、便携式五合一气体检测仪（泵吸式）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▲2、EX:0-100%LEL（分辨率：1%LEL）响应时间≤15S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▲3、O2:0-30.0%VOL(分辨率：0.1%VOL)响应时间≤30S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▲4、CO:0-1000ppm（分辨率：1PPM）响应时间≤40S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▲5、H2S:0-100.0ppm(分辨率：0.1PPM)响应时间≤40S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▲6、CO2:0-5.00%VOL（分辨率：0.01%VOL）响应时间≤20S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7、防护等级：≥IP66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8、报警方式：声光震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9、显示方式：彩色显示屏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10、工作温度：-20°到60°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1E56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DE40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7C3E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F92E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DAC1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自救呼吸器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E990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1、执行标准：GB21976.7</w:t>
            </w:r>
            <w:r>
              <w:rPr>
                <w:rStyle w:val="5"/>
                <w:rFonts w:eastAsia="宋体"/>
                <w:lang w:val="en-US" w:eastAsia="zh-CN" w:bidi="ar"/>
              </w:rPr>
              <w:noBreakHyphen/>
            </w:r>
            <w:r>
              <w:rPr>
                <w:rStyle w:val="6"/>
                <w:lang w:val="en-US" w:eastAsia="zh-CN" w:bidi="ar"/>
              </w:rPr>
              <w:t>2012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2、防护时间：≥30分钟(拆开起计算)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3、滤烟效率：≥96%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4、吸气阻力：&lt;800Pa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5、呼气阻力：&lt;300Pa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6、主要作用：保护人体呼吸器官、头部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7、防护对象：一氧化碳(CO)、烟雾等有害气体。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8、存放环境温度：0℃~40℃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F0C0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FF1C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 w14:paraId="1903B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9573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4D91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望远镜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16380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1、倍率：10倍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2、物镜口径：50mm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3、目镜口径≥21mm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4、棱镜材料：BAK4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5、聚焦方式：双目调焦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6、镜片材质：全光学玻璃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7、出瞳直径：≥5mm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8、视场≥5.5°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9、净重≥600g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9D47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98DB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3C9E7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7" w:hRule="atLeast"/>
        </w:trPr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A327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4C9F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灭火机(风力、风水、泡沫等)</w:t>
            </w:r>
          </w:p>
        </w:tc>
        <w:tc>
          <w:tcPr>
            <w:tcW w:w="59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525D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1、发动机型式：单缸、风冷、二冲程汽油机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2、汽缸排量：≥70cc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3、标定功率：≥3.3kW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4、标定转速：≥6800r/min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5、燃油配比：92#汽油:二冲程机油=25:1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6、燃油箱容积：≥1.3L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7、出风口风速：≥105m/s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8、出口风量：≥0.4m³/s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9、有效灭火距离：≥1.5m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10、执行标准：GB/T10280-2008《林业机械便携式风力灭火机》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11、用途：森林地表火扑救、道路吹尘、吹雪、清理焊渣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ED52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7E02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 w14:paraId="7DB66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ECD8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FC13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灭火水枪(脉冲水枪、高压水枪等)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FE79F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1、整体类型：背负手动式森林应急灭火水箱，需集成水箱、喷水软管、金属喷枪、喷嘴等全套配件，开箱即可使用。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2、水箱参数：容量：≥20升；材质：采用高强度PE塑料，耐高低温范围-20℃~60℃,无异味、无有害物质释放；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3、背负系统：肩带：宽度≥8cm，采用耐磨透气尼龙材质，内置高弹性海绵垫，具备良好的缓冲性能；调节功能：肩带长度可调节范围80cm~120cm；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4、喷水软管：有效工作长度≥12米；金属喷枪。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996B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C50C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 w14:paraId="6368D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5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53310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87D4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森林消防水泵(手抬高压泵、柱塞隔膜泵、单兵便携泵)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597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8A598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1、发动机：单缸两冲程强制水冷和空气复合冷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2、★功率：≥15Hp/12000r/min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3、▲排量：≥150cc，水泵结构、三级不锈钢叶轮离心泵、具有反转保护结构。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4、▲最大压力：≥2.85MPa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5、▲最大扬程：≥290m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6、▲最大流量：≥5L/s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7、▲最大射程：≥36m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8、▲最大吸深：≥7m、净重≤13kg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9、进水口口径50mm、出水口口径40mm、压力=0.600MPa时，流量≥4.4L/s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10、背架形式：应配备全方位保护框架，具有减震支撑结构，可以使水泵在各个方向都可存放。可手提和背负，可侧方位存放，框架采用不锈钢或铝合金耐腐材质，框架与地面之间具有4个减震胶垫。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11、引水泵形式：配备有电动引水装置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1FDE4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2A1E3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E67B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DEFB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6339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DC072BB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1702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A596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F8A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E7DF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4AD0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油锯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5BBB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1、发动机：风冷二冲程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2、功率≥2.8KW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3、排量：≥60cc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4、燃油箱容积L≥500ml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5、机油箱容积≥300ml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6、最高转速r/min≥9000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7、发动机怠速转速≥2800r/min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8、光机重量≥6.5kg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9、空载最大转速≥12000rmp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262B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BE35CB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 w14:paraId="714CF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3743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2DD4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割灌机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CC905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1、引擎动力：单缸/风冷/二冲程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2、排量：≥42cc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3、最高空载转速：≥7500r/min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4、最大输出功率：≥1250W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5、燃油箱体积：≥1200ml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6、净重：≥8.0kg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0237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4F190B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2853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</w:trPr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D40E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2196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二号工具</w:t>
            </w:r>
          </w:p>
        </w:tc>
        <w:tc>
          <w:tcPr>
            <w:tcW w:w="59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91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1、工具杆材质木质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2、工具杆直径22mm~36mm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3、工具杆长度≤1500mm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4、拍头结构橡胶条缠绕在手柄上采用钢钉固定，捆绑处用1道钢箍加固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5、胶条长度500mm~600mm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6、胶条宽度≥15mm7、胶条厚度2mm~3mm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8、胶条根数≥18根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9、产品整体质量≤1.3kg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10、木杆弯曲柔韧性能≥70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54C9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24A3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</w:tr>
      <w:tr w14:paraId="637AF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3BB4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5.10</w:t>
            </w:r>
          </w:p>
        </w:tc>
        <w:tc>
          <w:tcPr>
            <w:tcW w:w="12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0584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组合工具</w:t>
            </w:r>
          </w:p>
        </w:tc>
        <w:tc>
          <w:tcPr>
            <w:tcW w:w="597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41CF9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斧子，手拉锯，铁镐，镐棍，撬棍，工兵铲，锯收纳包</w:t>
            </w:r>
          </w:p>
        </w:tc>
        <w:tc>
          <w:tcPr>
            <w:tcW w:w="6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top"/>
          </w:tcPr>
          <w:p w14:paraId="7826F0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7285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2339D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33BE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3AC7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点火器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5300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1、油桶尺寸:≥200*140mm.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2、容积:≥3L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3、点火速度:≥7km/h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4、出油管长度:≥460mm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top"/>
          </w:tcPr>
          <w:p w14:paraId="6A7C19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125B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6C157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B41F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1255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移动式储水装置(蓄水池、水囊等)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013E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1、尺寸：5.5m*4.4m*1m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2、材料：pvc三层夹网布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0AF5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16D3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65286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4A97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D2C2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风向仪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435B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1、产品类型：手持式风速仪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2、供电电源：3V（3.4~2.68V），使用3节5号电池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3、测量范围：0~30M/S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4、起动风速：0.8M/S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5、测量精度：±(0.3+0.03V)M/S（V代表指示风速）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6、可测风速参数：瞬时风速、平均风速、瞬时风级、平均风级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7、显示分辨率：风速0.1M/S，风级1级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8、测量范围：0~360度，16个方位；风速1.0M/S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时精度±1/2方位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9、风速定北方式：自动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10、工作温度：-10~45℃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11、工作湿度：≤100%RH（无凝结）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5935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987B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755C3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C8DE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CA66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背负式大功率灭火机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C3C2D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1、单缸风冷二冲程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2、马力：≥5.8P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3、排量≥79CC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4、风量≥1800m³/h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5、转速≥1000rpm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6、净重≥10kg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7、容量≥2L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9C78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EF0420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 w14:paraId="5F70D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F07D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9691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细水雾灭火机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E89E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1、工作压力：≥5.0MPa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2、有效水平射程≥12m;雾化≥8m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3、最大流量:≥4.5L/min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4、常温起动≤7s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5、整机净质量≤11kg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6、水袋部件：快速接口，联结牢固，密封可靠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7、喷头具备直喷，雾喷两种方式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8、水箱容积≥20L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0FF9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95CED7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98E6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8720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6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FF8B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安全生产</w:t>
            </w:r>
          </w:p>
        </w:tc>
      </w:tr>
      <w:tr w14:paraId="2E15C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B6DD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713E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化学防护服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43B8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1、密封形式：全封闭重型化学防护服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2、防护范围：有毒气体、危化泄露救援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3、布料材质：阻燃布双面涂覆PVC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4、布料厚度：≥0.40mm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5、消防装备配置方式：内置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6、头罩：大视野面屏连接头罩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7、拉链：水密拉链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8、防化胶靴：（双钢型）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9、防护等级：三级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10、产品净重：≥5.5kg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11、接缝断裂强力：179N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12、撕裂强度经向≥50N，纬向≥50N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9FC8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93F5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 w14:paraId="5B6F2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7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EFE8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E1AB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防毒面具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42D79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1、防毒全面罩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2、材质：硅胶面屏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3、接口：双卡口/螺纹接口RD40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4、头网：高弹尼龙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5、吸气阻力：30L/min≤50Pa，85L/min≤150Pa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6、呼气阻力：160L/min≤300Pa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7、执行标准：GB2890-2022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用途：石油生产、化工生产、矿山生产、消防救援、防疫过程、冶金生产、农药喷洒、喷漆装修、医药实验等生产工作中可能产生有机、无机、酸性气体或蒸气、氨及氨的有机衍生物、一氧化碳及硫化氢等气体的行业。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9C84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29E7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 w14:paraId="5EEF8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410A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02C0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过滤罐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545C5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1、防护范围：防护有机、无机、酸性气体或蒸汽、氨及有机衍生物、一氧化碳、硫化氢等。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2、材质：ABS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3、执行标准：GB2890-2009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C1DF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62A2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 w14:paraId="3A944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69C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F66F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可燃气体检测仪</w:t>
            </w:r>
          </w:p>
        </w:tc>
        <w:tc>
          <w:tcPr>
            <w:tcW w:w="5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65A95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1、检测气体：可燃气体（Ex）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2、检测原理：催化燃烧式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3、测量量程：0-100%LEL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4、分辨率：1%LEL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5、基本误差：≤±5%LEL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6、采样方式：扩散式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7、响应时间T90：≤30s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8、报警方式：声光+振动三重报警，低报警、高报警、欠压报警、故障报警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9、低报警点：25%LEL；高报警点：50%LEL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10、显示：LCD液晶背光显示屏，实时显示浓度、电池状态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11、防爆等级：ExibⅡBT3Gb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12、防护等级：≥IP54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13、工作温度：-10℃~+50℃；湿度：≤95%RH（无冷凝）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14、供电：可充电锂电池，连续工作≥12h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E501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FD51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602C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EBC1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0CE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DACD37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79DB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FD6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672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4BBA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6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2B27E2">
            <w:pPr>
              <w:keepNext w:val="0"/>
              <w:keepLines w:val="0"/>
              <w:widowControl/>
              <w:suppressLineNumbers w:val="0"/>
              <w:spacing w:line="360" w:lineRule="auto"/>
              <w:ind w:firstLineChars="130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</w:t>
            </w:r>
          </w:p>
        </w:tc>
      </w:tr>
      <w:tr w14:paraId="67546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5F87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9916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办公桌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4D07D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1、材质：E1级环保板材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2、颜色：红棕色/胡桃色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3、外形:储物柜+大抽屉+三连锁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4、尺寸：长120cm，宽60cm，高76cm，厚5.5cm加厚加宽桌面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EF95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B89E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 w14:paraId="37242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BDE4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DDEA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办公椅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92455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1、材质:高弹透气聚酯尼龙网布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2、外形：U型腰托设计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3、尺寸：总高≥100cm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4、扶手宽度≥58cm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5、座椅宽度≥48cm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6、离地高度≥55cm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B90A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E01A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 w14:paraId="1FA27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04F8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B90A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文件柜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52BB0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1、二斗器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2、尺寸：1900*850*390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3、冷轧钢板材料厚度≥0.4mm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07F2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566D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3D1B5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0357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95D4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1.2米床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73A88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1、120cm松木折叠床+磨毛加厚四季通用床垫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2、宽度：120cm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3、外径长度：198cm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4、内径长度：190cm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5、床总高度：57cm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6、床离地高度：36cm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C2A1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C80D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8B53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AFED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C716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货架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FA03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1、货架尺寸：2000*2000*600mm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2、立柱采用1.3mm厚50mm*60mm型材，横梁选用1.4mm厚50mm*80mm型材，表面采用酸洗、磷化静电灰蓝色喷涂等工艺处理，防腐防锈。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3、组合式标准节设计，每组4层，每层承重≥690kg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363D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9129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881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50CF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CF45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电脑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7D42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1、不低于i3-12代处理器DDR5-≥16G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2、硬盘≥512G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3、显示器≥24寸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6641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3F56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 w14:paraId="659FF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9672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C9B6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打印复印一体机</w:t>
            </w:r>
          </w:p>
        </w:tc>
        <w:tc>
          <w:tcPr>
            <w:tcW w:w="5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995B3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1、A4黑白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2、打印复印扫描一体，带输稿器，自动双面打印，有线网络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3、≥30页/分钟，支持连续扫描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4、≥2600页随机墨粉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4C19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985A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3DDC0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5FFF7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CA23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柜式空调（3P）</w:t>
            </w:r>
          </w:p>
        </w:tc>
        <w:tc>
          <w:tcPr>
            <w:tcW w:w="5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B497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1、额定电源电压(频率)：220V~/50Hz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2、额定制冷量(W)：≥7300W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3、制冷功率(W)：≥2040W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4、额定制热量(W)：≥9800W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5、制热功率(W)：≥2860W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6、电加热功率(W)：≥2100W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7、能效等级：2级或以上能效等级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8、循环风量(m³/h)：≥1200m³/h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3D105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3EC4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1084E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B746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3FA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4A53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A95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CE8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B62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5" w:type="dxa"/>
            <w:gridSpan w:val="5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F869A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备注: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本项目所投电脑、柜式空调属于《节能产品政府采购品目清单》范围内政府强制采购节能产品，须提供国家确定的认证机构出具的、处于有效期之内的节能产品认证证书，否则按无效投标处理。</w:t>
            </w:r>
          </w:p>
        </w:tc>
      </w:tr>
    </w:tbl>
    <w:tbl>
      <w:tblPr>
        <w:tblStyle w:val="3"/>
        <w:tblpPr w:leftFromText="180" w:rightFromText="180" w:vertAnchor="text" w:tblpX="10214" w:tblpY="-20856"/>
        <w:tblOverlap w:val="never"/>
        <w:tblW w:w="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"/>
      </w:tblGrid>
      <w:tr w14:paraId="755E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41" w:type="dxa"/>
          </w:tcPr>
          <w:p w14:paraId="4AE3EB07">
            <w:pPr>
              <w:rPr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10214" w:tblpY="-2127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1"/>
      </w:tblGrid>
      <w:tr w14:paraId="23B5F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151" w:type="dxa"/>
          </w:tcPr>
          <w:p w14:paraId="1B178708">
            <w:pPr>
              <w:rPr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8564" w:tblpY="268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</w:tblGrid>
      <w:tr w14:paraId="4E1823B3">
        <w:trPr>
          <w:trHeight w:val="30" w:hRule="atLeast"/>
        </w:trPr>
        <w:tc>
          <w:tcPr>
            <w:tcW w:w="655" w:type="dxa"/>
          </w:tcPr>
          <w:p w14:paraId="7315D7B3">
            <w:pPr>
              <w:rPr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8592" w:tblpY="268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</w:tblGrid>
      <w:tr w14:paraId="5B737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72" w:type="dxa"/>
          </w:tcPr>
          <w:p w14:paraId="0681BB4F">
            <w:pPr>
              <w:rPr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10214" w:tblpY="225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96"/>
      </w:tblGrid>
      <w:tr w14:paraId="5960E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996" w:type="dxa"/>
          </w:tcPr>
          <w:p w14:paraId="2EC2F0EF">
            <w:pPr>
              <w:rPr>
                <w:u w:val="single"/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10214" w:tblpY="16648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left w:w="108" w:type="dxa"/>
          <w:right w:w="108" w:type="dxa"/>
        </w:tblCellMar>
      </w:tblPr>
      <w:tblGrid>
        <w:gridCol w:w="1760"/>
      </w:tblGrid>
      <w:tr w14:paraId="2952A2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1760" w:type="dxa"/>
          </w:tcPr>
          <w:p w14:paraId="511E6CF1">
            <w:pPr>
              <w:rPr>
                <w:u w:val="single"/>
                <w:vertAlign w:val="baseline"/>
              </w:rPr>
            </w:pPr>
          </w:p>
        </w:tc>
      </w:tr>
    </w:tbl>
    <w:p w14:paraId="12486D88">
      <w:pPr>
        <w:rPr>
          <w:u w:val="singl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E4716"/>
    <w:rsid w:val="06A36B9D"/>
    <w:rsid w:val="1D05789E"/>
    <w:rsid w:val="2B762959"/>
    <w:rsid w:val="2C924854"/>
    <w:rsid w:val="32CE4716"/>
    <w:rsid w:val="45FE0DED"/>
    <w:rsid w:val="4E1C6E78"/>
    <w:rsid w:val="7E635932"/>
    <w:rsid w:val="7F85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8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6">
    <w:name w:val="font3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7078</Words>
  <Characters>9158</Characters>
  <Lines>0</Lines>
  <Paragraphs>0</Paragraphs>
  <TotalTime>61</TotalTime>
  <ScaleCrop>false</ScaleCrop>
  <LinksUpToDate>false</LinksUpToDate>
  <CharactersWithSpaces>9158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2026-09-03T05:40:00Z</dcterms:created>
  <dc:creator>周七岁  </dc:creator>
  <cp:lastModifiedBy>周七岁  </cp:lastModifiedBy>
  <dcterms:modified xsi:type="dcterms:W3CDTF">2026-09-03T09:38:24Z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F7C33B20DA24482790188210575A4478_11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