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74B20">
      <w:pPr>
        <w:pStyle w:val="4"/>
        <w:spacing w:line="480" w:lineRule="auto"/>
        <w:jc w:val="center"/>
        <w:rPr>
          <w:rFonts w:hint="eastAsia" w:hAnsi="宋体" w:cs="宋体"/>
          <w:b/>
          <w:sz w:val="32"/>
          <w:lang w:val="en-US" w:eastAsia="zh-CN"/>
        </w:rPr>
      </w:pPr>
      <w:r>
        <w:rPr>
          <w:rFonts w:hint="eastAsia" w:hAnsi="宋体" w:cs="宋体"/>
          <w:b/>
          <w:sz w:val="32"/>
          <w:lang w:val="en-US" w:eastAsia="zh-CN"/>
        </w:rPr>
        <w:t>商务应答表</w:t>
      </w:r>
    </w:p>
    <w:p w14:paraId="10090FD7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default" w:asci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</w:rPr>
        <w:t>项目名称：</w:t>
      </w:r>
    </w:p>
    <w:p w14:paraId="73170BCD"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/>
        <w:spacing w:line="408" w:lineRule="auto"/>
        <w:jc w:val="left"/>
        <w:textAlignment w:val="auto"/>
        <w:rPr>
          <w:rFonts w:hint="default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项目编号：                               包号：                         </w:t>
      </w:r>
      <w:r>
        <w:rPr>
          <w:rFonts w:hint="eastAsia" w:ascii="宋体" w:hAnsi="宋体" w:cs="宋体"/>
          <w:sz w:val="24"/>
          <w:u w:val="none"/>
          <w:lang w:val="en-US" w:eastAsia="zh-CN"/>
        </w:rPr>
        <w:t xml:space="preserve">    </w:t>
      </w:r>
    </w:p>
    <w:p w14:paraId="5865DC35">
      <w:pPr>
        <w:pStyle w:val="5"/>
        <w:ind w:left="0" w:leftChars="0" w:firstLine="0" w:firstLineChars="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</w:p>
    <w:tbl>
      <w:tblPr>
        <w:tblStyle w:val="7"/>
        <w:tblW w:w="100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185"/>
        <w:gridCol w:w="2904"/>
        <w:gridCol w:w="2861"/>
        <w:gridCol w:w="1133"/>
        <w:gridCol w:w="1235"/>
      </w:tblGrid>
      <w:tr w14:paraId="1AED0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69" w:type="dxa"/>
            <w:noWrap w:val="0"/>
            <w:vAlign w:val="center"/>
          </w:tcPr>
          <w:p w14:paraId="17FD15B6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185" w:type="dxa"/>
            <w:noWrap w:val="0"/>
            <w:vAlign w:val="center"/>
          </w:tcPr>
          <w:p w14:paraId="53909D34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采购文件条目号</w:t>
            </w:r>
          </w:p>
        </w:tc>
        <w:tc>
          <w:tcPr>
            <w:tcW w:w="2904" w:type="dxa"/>
            <w:noWrap w:val="0"/>
            <w:vAlign w:val="center"/>
          </w:tcPr>
          <w:p w14:paraId="75FC82D9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磋商文件</w:t>
            </w:r>
            <w:bookmarkStart w:id="0" w:name="_GoBack"/>
            <w:bookmarkEnd w:id="0"/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的商务要求</w:t>
            </w:r>
          </w:p>
        </w:tc>
        <w:tc>
          <w:tcPr>
            <w:tcW w:w="2861" w:type="dxa"/>
            <w:noWrap w:val="0"/>
            <w:vAlign w:val="center"/>
          </w:tcPr>
          <w:p w14:paraId="20DE1203">
            <w:pPr>
              <w:pStyle w:val="4"/>
              <w:spacing w:line="240" w:lineRule="auto"/>
              <w:jc w:val="center"/>
              <w:rPr>
                <w:rFonts w:hint="default"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响应文件的响应情况</w:t>
            </w:r>
          </w:p>
        </w:tc>
        <w:tc>
          <w:tcPr>
            <w:tcW w:w="1133" w:type="dxa"/>
            <w:noWrap w:val="0"/>
            <w:vAlign w:val="center"/>
          </w:tcPr>
          <w:p w14:paraId="0A04EBEA">
            <w:pPr>
              <w:pStyle w:val="4"/>
              <w:spacing w:line="240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偏离</w:t>
            </w:r>
          </w:p>
        </w:tc>
        <w:tc>
          <w:tcPr>
            <w:tcW w:w="1235" w:type="dxa"/>
            <w:noWrap w:val="0"/>
            <w:vAlign w:val="center"/>
          </w:tcPr>
          <w:p w14:paraId="1018CE1A">
            <w:pPr>
              <w:pStyle w:val="4"/>
              <w:spacing w:line="240" w:lineRule="auto"/>
              <w:jc w:val="center"/>
              <w:rPr>
                <w:rFonts w:ascii="仿宋" w:hAnsi="仿宋" w:cs="MingLiU_HKSCS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说明</w:t>
            </w:r>
          </w:p>
        </w:tc>
      </w:tr>
      <w:tr w14:paraId="67DD0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769" w:type="dxa"/>
            <w:noWrap w:val="0"/>
            <w:vAlign w:val="center"/>
          </w:tcPr>
          <w:p w14:paraId="51FAE197">
            <w:pPr>
              <w:pStyle w:val="4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85" w:type="dxa"/>
            <w:noWrap w:val="0"/>
            <w:vAlign w:val="center"/>
          </w:tcPr>
          <w:p w14:paraId="4C917627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904" w:type="dxa"/>
            <w:noWrap w:val="0"/>
            <w:vAlign w:val="center"/>
          </w:tcPr>
          <w:p w14:paraId="0DDEF143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1048FE57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2382D69F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30F2B3F1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  <w:tr w14:paraId="618D5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769" w:type="dxa"/>
            <w:noWrap w:val="0"/>
            <w:vAlign w:val="center"/>
          </w:tcPr>
          <w:p w14:paraId="02D67FA0">
            <w:pPr>
              <w:pStyle w:val="4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85" w:type="dxa"/>
            <w:noWrap w:val="0"/>
            <w:vAlign w:val="center"/>
          </w:tcPr>
          <w:p w14:paraId="088A6498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904" w:type="dxa"/>
            <w:noWrap w:val="0"/>
            <w:vAlign w:val="center"/>
          </w:tcPr>
          <w:p w14:paraId="5FBC47F6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240F4FC7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2FFD43EF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6FF31B2C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  <w:tr w14:paraId="5FB41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769" w:type="dxa"/>
            <w:noWrap w:val="0"/>
            <w:vAlign w:val="center"/>
          </w:tcPr>
          <w:p w14:paraId="07C3692E">
            <w:pPr>
              <w:pStyle w:val="4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85" w:type="dxa"/>
            <w:noWrap w:val="0"/>
            <w:vAlign w:val="center"/>
          </w:tcPr>
          <w:p w14:paraId="1EFE7623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904" w:type="dxa"/>
            <w:noWrap w:val="0"/>
            <w:vAlign w:val="center"/>
          </w:tcPr>
          <w:p w14:paraId="1BA336A8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7E3B3133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31587046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1C7A1AB1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  <w:tr w14:paraId="39CEF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769" w:type="dxa"/>
            <w:noWrap w:val="0"/>
            <w:vAlign w:val="center"/>
          </w:tcPr>
          <w:p w14:paraId="49DBB339">
            <w:pPr>
              <w:pStyle w:val="4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…</w:t>
            </w:r>
          </w:p>
        </w:tc>
        <w:tc>
          <w:tcPr>
            <w:tcW w:w="1185" w:type="dxa"/>
            <w:noWrap w:val="0"/>
            <w:vAlign w:val="center"/>
          </w:tcPr>
          <w:p w14:paraId="66084065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904" w:type="dxa"/>
            <w:noWrap w:val="0"/>
            <w:vAlign w:val="center"/>
          </w:tcPr>
          <w:p w14:paraId="1C4DB11A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45C8CAA6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0888F48A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02A69949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  <w:tr w14:paraId="04CB1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769" w:type="dxa"/>
            <w:noWrap w:val="0"/>
            <w:vAlign w:val="center"/>
          </w:tcPr>
          <w:p w14:paraId="5F277CC9">
            <w:pPr>
              <w:pStyle w:val="4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…</w:t>
            </w:r>
          </w:p>
        </w:tc>
        <w:tc>
          <w:tcPr>
            <w:tcW w:w="1185" w:type="dxa"/>
            <w:noWrap w:val="0"/>
            <w:vAlign w:val="center"/>
          </w:tcPr>
          <w:p w14:paraId="64FD0075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904" w:type="dxa"/>
            <w:noWrap w:val="0"/>
            <w:vAlign w:val="center"/>
          </w:tcPr>
          <w:p w14:paraId="704EA650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4F7CE0A3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0512050D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6B6A9716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  <w:tr w14:paraId="5F923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769" w:type="dxa"/>
            <w:noWrap w:val="0"/>
            <w:vAlign w:val="center"/>
          </w:tcPr>
          <w:p w14:paraId="52C6C6F1">
            <w:pPr>
              <w:pStyle w:val="4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1185" w:type="dxa"/>
            <w:noWrap w:val="0"/>
            <w:vAlign w:val="center"/>
          </w:tcPr>
          <w:p w14:paraId="6E7AB1AF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904" w:type="dxa"/>
            <w:noWrap w:val="0"/>
            <w:vAlign w:val="center"/>
          </w:tcPr>
          <w:p w14:paraId="0288AD2F">
            <w:pPr>
              <w:pStyle w:val="4"/>
              <w:spacing w:line="336" w:lineRule="auto"/>
              <w:jc w:val="center"/>
              <w:rPr>
                <w:rFonts w:ascii="仿宋" w:hAnsi="仿宋" w:cs="Courier New"/>
                <w:sz w:val="28"/>
                <w:szCs w:val="28"/>
                <w:lang w:val="en-US" w:eastAsia="zh-CN"/>
              </w:rPr>
            </w:pPr>
          </w:p>
        </w:tc>
        <w:tc>
          <w:tcPr>
            <w:tcW w:w="2861" w:type="dxa"/>
            <w:noWrap w:val="0"/>
            <w:vAlign w:val="center"/>
          </w:tcPr>
          <w:p w14:paraId="27330D4F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1F8832AA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369DCE16">
            <w:pPr>
              <w:pStyle w:val="4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</w:tbl>
    <w:p w14:paraId="026816AD">
      <w:pPr>
        <w:ind w:firstLine="480" w:firstLineChars="200"/>
        <w:rPr>
          <w:lang w:val="en-US" w:eastAsia="zh-CN"/>
        </w:rPr>
      </w:pPr>
    </w:p>
    <w:p w14:paraId="516FD085">
      <w:pPr>
        <w:ind w:firstLine="480" w:firstLineChars="200"/>
        <w:rPr>
          <w:lang w:val="en-US" w:eastAsia="zh-CN"/>
        </w:rPr>
      </w:pPr>
      <w:r>
        <w:rPr>
          <w:lang w:val="en-US" w:eastAsia="zh-CN"/>
        </w:rPr>
        <w:t>说明：</w:t>
      </w:r>
    </w:p>
    <w:p w14:paraId="3B1DEB89">
      <w:pPr>
        <w:ind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1、填写</w:t>
      </w:r>
      <w:r>
        <w:rPr>
          <w:rFonts w:hint="eastAsia"/>
          <w:lang w:val="en-US" w:eastAsia="zh-CN"/>
        </w:rPr>
        <w:t>磋商文件</w:t>
      </w:r>
      <w:r>
        <w:rPr>
          <w:rFonts w:hint="default"/>
          <w:lang w:val="en-US" w:eastAsia="zh-CN"/>
        </w:rPr>
        <w:t>第三章</w:t>
      </w:r>
      <w:r>
        <w:rPr>
          <w:rFonts w:hint="eastAsia"/>
          <w:lang w:val="en-US" w:eastAsia="zh-CN"/>
        </w:rPr>
        <w:t>采购</w:t>
      </w:r>
      <w:r>
        <w:rPr>
          <w:rFonts w:hint="default"/>
          <w:lang w:val="en-US" w:eastAsia="zh-CN"/>
        </w:rPr>
        <w:t>项目技术、服务、商务及其他要求3.</w:t>
      </w:r>
      <w:r>
        <w:rPr>
          <w:rFonts w:hint="eastAsia"/>
          <w:lang w:val="en-US" w:eastAsia="zh-CN"/>
        </w:rPr>
        <w:t>3商务</w:t>
      </w:r>
      <w:r>
        <w:rPr>
          <w:rFonts w:hint="default"/>
          <w:lang w:val="en-US" w:eastAsia="zh-CN"/>
        </w:rPr>
        <w:t>要求</w:t>
      </w:r>
      <w:r>
        <w:rPr>
          <w:rFonts w:hint="eastAsia"/>
          <w:lang w:val="en-US" w:eastAsia="zh-CN"/>
        </w:rPr>
        <w:t>中的全部</w:t>
      </w:r>
      <w:r>
        <w:rPr>
          <w:rFonts w:hint="default"/>
          <w:lang w:val="en-US" w:eastAsia="zh-CN"/>
        </w:rPr>
        <w:t>内容。</w:t>
      </w:r>
    </w:p>
    <w:p w14:paraId="6FB7BFFA">
      <w:pPr>
        <w:ind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2、在偏离项，必须注明“正偏离”“负偏离”或“完全响应”，并予以说明。</w:t>
      </w:r>
    </w:p>
    <w:p w14:paraId="58C856C9">
      <w:pPr>
        <w:ind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3、</w:t>
      </w:r>
      <w:r>
        <w:rPr>
          <w:rFonts w:hint="eastAsia"/>
          <w:lang w:val="en-US" w:eastAsia="zh-CN"/>
        </w:rPr>
        <w:t>响应</w:t>
      </w:r>
      <w:r>
        <w:rPr>
          <w:rFonts w:hint="default"/>
          <w:lang w:val="en-US" w:eastAsia="zh-CN"/>
        </w:rPr>
        <w:t>文件实际存在偏离，但</w:t>
      </w:r>
      <w:r>
        <w:rPr>
          <w:rFonts w:hint="eastAsia"/>
          <w:lang w:val="en-US" w:eastAsia="zh-CN"/>
        </w:rPr>
        <w:t>供应商</w:t>
      </w:r>
      <w:r>
        <w:rPr>
          <w:rFonts w:hint="default"/>
          <w:lang w:val="en-US" w:eastAsia="zh-CN"/>
        </w:rPr>
        <w:t>未在偏离表中注明的，视为负偏离，应当按照</w:t>
      </w:r>
      <w:r>
        <w:rPr>
          <w:rFonts w:hint="eastAsia"/>
          <w:lang w:val="en-US" w:eastAsia="zh-CN"/>
        </w:rPr>
        <w:t>磋商文件</w:t>
      </w:r>
      <w:r>
        <w:rPr>
          <w:rFonts w:hint="default"/>
          <w:lang w:val="en-US" w:eastAsia="zh-CN"/>
        </w:rPr>
        <w:t>的规定执行。</w:t>
      </w:r>
      <w:r>
        <w:rPr>
          <w:rFonts w:hint="eastAsia"/>
          <w:lang w:val="en-US" w:eastAsia="zh-CN"/>
        </w:rPr>
        <w:t>成交供应商</w:t>
      </w:r>
      <w:r>
        <w:rPr>
          <w:rFonts w:hint="default"/>
          <w:lang w:val="en-US" w:eastAsia="zh-CN"/>
        </w:rPr>
        <w:t>在签订合同时，不得以任何理由进行抗辩。</w:t>
      </w:r>
    </w:p>
    <w:p w14:paraId="435C12A3">
      <w:pPr>
        <w:pStyle w:val="2"/>
        <w:rPr>
          <w:rFonts w:hint="default"/>
          <w:lang w:val="en-US" w:eastAsia="zh-CN"/>
        </w:rPr>
      </w:pPr>
    </w:p>
    <w:p w14:paraId="7B33D3C9">
      <w:pPr>
        <w:rPr>
          <w:rFonts w:hint="default"/>
          <w:lang w:val="en-US" w:eastAsia="zh-CN"/>
        </w:rPr>
      </w:pPr>
    </w:p>
    <w:p w14:paraId="6F230E0E">
      <w:pPr>
        <w:spacing w:line="480" w:lineRule="auto"/>
        <w:rPr>
          <w:rFonts w:hint="default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名称及</w:t>
      </w:r>
      <w:r>
        <w:rPr>
          <w:rFonts w:hint="eastAsia" w:ascii="宋体" w:hAnsi="宋体" w:cs="宋体"/>
          <w:sz w:val="24"/>
        </w:rPr>
        <w:t>公章）：</w:t>
      </w:r>
      <w:r>
        <w:rPr>
          <w:rFonts w:hint="default"/>
          <w:lang w:val="en-US" w:eastAsia="zh-CN"/>
        </w:rPr>
        <w:t>____________________</w:t>
      </w:r>
    </w:p>
    <w:p w14:paraId="575BDC85">
      <w:pPr>
        <w:spacing w:line="480" w:lineRule="auto"/>
        <w:rPr>
          <w:rFonts w:hint="default"/>
        </w:rPr>
      </w:pPr>
      <w:r>
        <w:rPr>
          <w:rFonts w:hint="default"/>
          <w:lang w:val="en-US" w:eastAsia="zh-CN"/>
        </w:rPr>
        <w:t>日期：______年____月____日</w:t>
      </w:r>
    </w:p>
    <w:p w14:paraId="3BB0AEE3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?">
    <w:altName w:val="宋体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d0f01df8-8134-46ce-8e98-978038eecd01"/>
  </w:docVars>
  <w:rsids>
    <w:rsidRoot w:val="4CF003C6"/>
    <w:rsid w:val="01653C7A"/>
    <w:rsid w:val="06310544"/>
    <w:rsid w:val="13A06F2D"/>
    <w:rsid w:val="3AB96A90"/>
    <w:rsid w:val="4CF003C6"/>
    <w:rsid w:val="4E1736B2"/>
    <w:rsid w:val="4F6D4BF0"/>
    <w:rsid w:val="651915B8"/>
    <w:rsid w:val="674B0A69"/>
    <w:rsid w:val="74AF1E48"/>
    <w:rsid w:val="76474A8A"/>
    <w:rsid w:val="7A15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0" w:firstLineChars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/>
      <w:sz w:val="30"/>
      <w:szCs w:val="20"/>
    </w:rPr>
  </w:style>
  <w:style w:type="paragraph" w:styleId="3">
    <w:name w:val="Body Text Indent"/>
    <w:basedOn w:val="1"/>
    <w:next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styleId="5">
    <w:name w:val="Body Text First Indent"/>
    <w:basedOn w:val="2"/>
    <w:next w:val="6"/>
    <w:qFormat/>
    <w:uiPriority w:val="0"/>
    <w:pPr>
      <w:ind w:firstLine="420" w:firstLineChars="100"/>
    </w:pPr>
  </w:style>
  <w:style w:type="paragraph" w:styleId="6">
    <w:name w:val="Body Text First Indent 2"/>
    <w:basedOn w:val="3"/>
    <w:qFormat/>
    <w:uiPriority w:val="0"/>
    <w:pPr>
      <w:spacing w:after="120"/>
      <w:ind w:firstLine="420" w:firstLineChars="200"/>
    </w:pPr>
    <w:rPr>
      <w:rFonts w:ascii="Times New Roman" w:eastAsia="宋?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266</Characters>
  <Lines>0</Lines>
  <Paragraphs>0</Paragraphs>
  <TotalTime>1</TotalTime>
  <ScaleCrop>false</ScaleCrop>
  <LinksUpToDate>false</LinksUpToDate>
  <CharactersWithSpaces>327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2024-11-23T04:59:00Z</dcterms:created>
  <dc:creator>Administrator</dc:creator>
  <cp:lastModifiedBy>茉莉</cp:lastModifiedBy>
  <dcterms:modified xsi:type="dcterms:W3CDTF">2026-07-21T08:31:35Z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45F57B91AEBD4C79B6C3D65BF475ACD9_13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