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02100">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孤山镇污水拉运项目竞争性谈判公告</w:t>
      </w:r>
    </w:p>
    <w:p w14:paraId="2D4BD7F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06F6E1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孤山镇污水拉运项目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2026年06月29日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B0F85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7DC47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项目编号：ZCSP-府谷县-2026-00786</w:t>
      </w:r>
    </w:p>
    <w:p w14:paraId="503691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项目名称：孤山镇污水拉运项目</w:t>
      </w:r>
    </w:p>
    <w:p w14:paraId="352A17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A961C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预算金额：563,390.00元</w:t>
      </w:r>
    </w:p>
    <w:p w14:paraId="2A2B434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05D31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合同包1(孤山镇污水拉运项目):</w:t>
      </w:r>
    </w:p>
    <w:p w14:paraId="181EFC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合同包预算金额：563,390.00元</w:t>
      </w:r>
    </w:p>
    <w:p w14:paraId="406946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合同包最高限价：563,390.00元</w:t>
      </w:r>
    </w:p>
    <w:tbl>
      <w:tblPr>
        <w:tblW w:w="82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9"/>
        <w:gridCol w:w="2105"/>
        <w:gridCol w:w="2105"/>
        <w:gridCol w:w="756"/>
        <w:gridCol w:w="1433"/>
        <w:gridCol w:w="1290"/>
      </w:tblGrid>
      <w:tr w14:paraId="69C9C3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17" w:hRule="atLeast"/>
          <w:tblHeader/>
        </w:trPr>
        <w:tc>
          <w:tcPr>
            <w:tcW w:w="6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933E50">
            <w:pPr>
              <w:keepNext w:val="0"/>
              <w:keepLines w:val="0"/>
              <w:widowControl/>
              <w:suppressLineNumbers w:val="0"/>
              <w:wordWrap w:val="0"/>
              <w:spacing w:before="0" w:beforeAutospacing="0" w:after="0" w:afterAutospacing="0" w:line="360" w:lineRule="atLeast"/>
              <w:ind w:left="0" w:right="0"/>
              <w:jc w:val="center"/>
              <w:rPr>
                <w:b/>
                <w:bCs/>
                <w:sz w:val="21"/>
                <w:szCs w:val="21"/>
              </w:rPr>
            </w:pPr>
            <w:bookmarkStart w:id="0" w:name="_GoBack"/>
            <w:r>
              <w:rPr>
                <w:rFonts w:ascii="宋体" w:hAnsi="宋体" w:eastAsia="宋体" w:cs="宋体"/>
                <w:b/>
                <w:bCs/>
                <w:kern w:val="0"/>
                <w:sz w:val="21"/>
                <w:szCs w:val="21"/>
                <w:bdr w:val="none" w:color="auto" w:sz="0" w:space="0"/>
                <w:lang w:val="en-US" w:eastAsia="zh-CN" w:bidi="ar"/>
              </w:rPr>
              <w:t>品目号</w:t>
            </w:r>
          </w:p>
        </w:tc>
        <w:tc>
          <w:tcPr>
            <w:tcW w:w="22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65C38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2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AD763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7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633D5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24FDD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12BAA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EB5A3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2"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EF6B1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77B36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5EC8B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孤山镇污水拉运项目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E13EF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838EA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2370B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563,390.00</w:t>
            </w:r>
          </w:p>
        </w:tc>
      </w:tr>
      <w:bookmarkEnd w:id="0"/>
    </w:tbl>
    <w:p w14:paraId="4C2C58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1AC09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合同履行期限：本项目服务期采用“1+2”模式：首期服务合同期限为1年（自合同签订之日起计算）；合同期满且经甲方考核乙方服务质量合格的，双方可在本合同有效期届满前1个月内协商续签2年服务合同。</w:t>
      </w:r>
    </w:p>
    <w:p w14:paraId="47333D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328E2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9023D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08E9F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合同包1(孤山镇污水拉运项目)落实政府采购政策需满足的资格要求如下:</w:t>
      </w:r>
    </w:p>
    <w:p w14:paraId="0CEC45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⑧、落实其它相关政策。</w:t>
      </w:r>
    </w:p>
    <w:p w14:paraId="20D99D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0004B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合同包1(孤山镇污水拉运项目)特定资格要求如下:</w:t>
      </w:r>
    </w:p>
    <w:p w14:paraId="64BCA8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2024年或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②、项目负责人需具备道路运输从业人员从业资格证及2026年04月、05月或06月份至少一个月的社保经办机构出具的本单位社保缴纳证明材料（五险一金提供一项即可，应可查询）；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务状况报告：财务状况良好，提供2024年或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④、税收缴纳证明：提供2025年6月至今已缴纳的至少一个月的纳税证明材料或完税证明，依法免税的单位应提供相关证明材料；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⑤、社会保障资金缴纳证明：提供2025年6月至今已缴纳的至少一个月的社会保障资金缴存单据或社保机构开具的社会保险参保缴费情况证明。依法不需要缴纳社会保障资金的供应商应提供相关文件证明；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⑪、本项目不接受联合体谈判，单位负责人为同一人或者存在直接控股、管理关系的不同供应商，不得同时参加本项目投标活动，提供《供应商企业关系关联承诺书》；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其他未列明行业。</w:t>
      </w:r>
    </w:p>
    <w:p w14:paraId="6702B3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98866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2026年06月23日 至 2026年06月25日 ，每天上午 08:00:00 至 12:00:00 ，下午 14:00:00 至 17:00:00 （北京时间）</w:t>
      </w:r>
    </w:p>
    <w:p w14:paraId="3D18FD0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5005C8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690BC4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2B9BE0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0B6AE4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2026年06月29日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DA93B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524671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055EC9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2026年06月29日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E567B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089B5A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091F8E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F7286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45DA79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286" w:beforeAutospacing="0" w:after="286"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47C9E9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2、办理CA锁方式（仅供参考）：榆林市市民大厦，联系电话：0912-3452148。</w:t>
      </w:r>
    </w:p>
    <w:p w14:paraId="67EE49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74A9788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293DC4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B65B1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府谷县住房和城乡建设局本级</w:t>
      </w:r>
    </w:p>
    <w:p w14:paraId="0FBD50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陕西省榆林市府谷县烟草巷</w:t>
      </w:r>
    </w:p>
    <w:p w14:paraId="2167BE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09128720593</w:t>
      </w:r>
    </w:p>
    <w:p w14:paraId="3564E2D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54201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0FD8B4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6CF4F5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3219F2C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16D52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265010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20566D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43D2226F">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76EF23E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BA0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2026-06-22T09:06:39Z</dcterms:created>
  <dc:creator>k</dc:creator>
  <cp:lastModifiedBy>k</cp:lastModifiedBy>
  <dcterms:modified xsi:type="dcterms:W3CDTF">2026-06-22T09:07:13Z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eyJoZGlkIjoiZjMyNGMzNDBjYWFjY2IwZTU5MjFlYmZjYjJhOWNkMDUiLCJ1c2VySWQiOiI2MTUyMzY4NzQifQ==</vt:lpwstr>
  </property>
  <property fmtid="{D5CDD505-2E9C-101B-9397-08002B2CF9AE}" pid="4" name="ICV">
    <vt:lpwstr>82C7C4CE9ED94F848DD29B6A7D9C873C_12</vt:lpwstr>
  </property>
</Properties>
</file>