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版本号：ZX2026-04-0820260428001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智能产线装调实训室建设项目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ZX2026-04-08</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智能产线装调实训室建设项目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智能产线装调实训室建设项目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本项目为智能产线装调实训室采购项目，1批。具体内容详见招标文件第三章。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控制端、温湿度调控模块</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采购包1保证金金额：80,408.00元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踏勘时间：2026-05-12 14:30:00</w:t>
            </w:r>
          </w:p>
          <w:p>
            <w:pPr>
              <w:pStyle w:val="null3"/>
              <w:ind w:firstLine="975"/>
            </w:pPr>
            <w:r>
              <w:rPr>
                <w:rFonts w:ascii="仿宋_GB2312" w:hAnsi="仿宋_GB2312" w:cs="仿宋_GB2312" w:eastAsia="仿宋_GB2312"/>
              </w:rPr>
              <w:t>踏勘地点：西安航空职业技术学院南校区6号楼（(参与踏勘的投标人应在2026年5月11日17:00前将下述资料发至邮箱1731831774@qq.com（踏勘资料不允许体现单位名称）①若开车前往：踏勘人员姓名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本项目为西安航空职业技术学院智能产线装调实训室。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4,160,000.00</w:t>
      </w:r>
    </w:p>
    <w:p>
      <w:pPr>
        <w:pStyle w:val="null3"/>
      </w:pPr>
      <w:r>
        <w:rPr>
          <w:rFonts w:ascii="仿宋_GB2312" w:hAnsi="仿宋_GB2312" w:cs="仿宋_GB2312" w:eastAsia="仿宋_GB2312"/>
        </w:rPr>
        <w:t>采购包最高限价（元）: 4,160,000.00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智能产线装调实训室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标的名称：智能产线装调实训室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84"/>
              <w:gridCol w:w="1315"/>
              <w:gridCol w:w="412"/>
              <w:gridCol w:w="516"/>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13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设备名称</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r>
                    <w:rPr>
                      <w:rFonts w:ascii="仿宋_GB2312" w:hAnsi="仿宋_GB2312" w:cs="仿宋_GB2312" w:eastAsia="仿宋_GB2312"/>
                      <w:sz w:val="24"/>
                    </w:rPr>
                    <w:t>套</w:t>
                  </w:r>
                  <w:r>
                    <w:rPr>
                      <w:rFonts w:ascii="仿宋_GB2312" w:hAnsi="仿宋_GB2312" w:cs="仿宋_GB2312" w:eastAsia="仿宋_GB2312"/>
                      <w:sz w:val="24"/>
                    </w:rPr>
                    <w:t>）</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3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机电一体化智能实训平台</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输入电源：单相  AC 220V 50Hz；</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输入功率：约1.5kW；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外形总体尺寸：长×宽×高≥5000mm×960mm×1500mm；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要求具有接地保护、漏电等安全保护功能，符合相关的国家标准。</w:t>
            </w:r>
          </w:p>
          <w:p>
            <w:pPr>
              <w:pStyle w:val="null3"/>
              <w:jc w:val="left"/>
            </w:pPr>
            <w:r>
              <w:rPr>
                <w:rFonts w:ascii="仿宋_GB2312" w:hAnsi="仿宋_GB2312" w:cs="仿宋_GB2312" w:eastAsia="仿宋_GB2312"/>
                <w:sz w:val="24"/>
                <w:b/>
              </w:rPr>
              <w:t>三、设备功能要求</w:t>
            </w:r>
          </w:p>
          <w:p>
            <w:pPr>
              <w:pStyle w:val="null3"/>
              <w:jc w:val="left"/>
            </w:pPr>
            <w:r>
              <w:rPr>
                <w:rFonts w:ascii="仿宋_GB2312" w:hAnsi="仿宋_GB2312" w:cs="仿宋_GB2312" w:eastAsia="仿宋_GB2312"/>
                <w:sz w:val="24"/>
                <w:b/>
              </w:rPr>
              <w:t>（一）总体功能要求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要求装备采用落地式的安装形式，具有防护罩、急停控制开关等硬性保护。</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具有颗粒装瓶、包装入库、视觉编程、人工智能、工业机器人编程等多种练习方式。</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具有智能装配生产系统、自动包装系统、自动化立体仓库及智能物流系统、自动检测及质量控制系统等子系统。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有工业机器人应用技术、PLC技术、触摸屏技术、通信应用技术、伺服应用技术、交流变频应用技术、视觉分拣技术、RFID分拣技术、人工智能技术、电力电子应用技术、传感器应用技术、气动控制技术、机械装调技术等机电一体化知识性能。</w:t>
            </w:r>
          </w:p>
          <w:p>
            <w:pPr>
              <w:pStyle w:val="null3"/>
              <w:jc w:val="left"/>
            </w:pPr>
            <w:r>
              <w:rPr>
                <w:rFonts w:ascii="仿宋_GB2312" w:hAnsi="仿宋_GB2312" w:cs="仿宋_GB2312" w:eastAsia="仿宋_GB2312"/>
                <w:sz w:val="24"/>
              </w:rPr>
              <w:t>▲5.设备包含颗粒上料单元、加盖拧盖单元、检测分拣单元、工业机器人搬运包装单元、智能物料存储单元、总控单元。</w:t>
            </w:r>
          </w:p>
          <w:p>
            <w:pPr>
              <w:pStyle w:val="null3"/>
              <w:jc w:val="left"/>
            </w:pPr>
            <w:r>
              <w:rPr>
                <w:rFonts w:ascii="仿宋_GB2312" w:hAnsi="仿宋_GB2312" w:cs="仿宋_GB2312" w:eastAsia="仿宋_GB2312"/>
                <w:sz w:val="24"/>
                <w:b/>
              </w:rPr>
              <w:t>（二）各工作站功能要求</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rPr>
              <w:t>分站一：颗粒上料单元1套</w:t>
            </w:r>
          </w:p>
          <w:p>
            <w:pPr>
              <w:pStyle w:val="null3"/>
              <w:jc w:val="left"/>
            </w:pPr>
            <w:r>
              <w:rPr>
                <w:rFonts w:ascii="仿宋_GB2312" w:hAnsi="仿宋_GB2312" w:cs="仿宋_GB2312" w:eastAsia="仿宋_GB2312"/>
                <w:sz w:val="24"/>
              </w:rPr>
              <w:t>要求由三部分组成，分别为物料瓶供料模块（旋转工作台），颗粒循环输送模块（变频器控制带颗粒材质检测）、主输送带模块、颗粒填装模块（由旋转气缸、升降气缸、结构件、吸盘、电磁阀、真空发生器等组成）。系统启动运行后，首先由物料瓶供料模块工作，将物料瓶输送至主输送带上，由主输送带将物料瓶输送到颗粒填装工位，颗粒循环输送模块将多种颗粒物料进行筛选，由填装装置装瓶，最后将物料瓶输送到下一站。</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分站装配桌1台：桌面用于摆放各个模块，安装工业机器人等，桌体网孔板用于安装电气元件，桌面由铝型材、桌体由钣金材料结构组成。控制面板安装工业级按钮，控制按钮使用工业级按键，设置有“启动、停止、复位、单机、联机、急停”等控制功能与对应指示灯显示组成。</w:t>
            </w:r>
          </w:p>
          <w:p>
            <w:pPr>
              <w:pStyle w:val="null3"/>
              <w:jc w:val="left"/>
            </w:pPr>
            <w:r>
              <w:rPr>
                <w:rFonts w:ascii="仿宋_GB2312" w:hAnsi="仿宋_GB2312" w:cs="仿宋_GB2312" w:eastAsia="仿宋_GB2312"/>
                <w:sz w:val="24"/>
              </w:rPr>
              <w:t>▲（2）可编程控制器1个：主机单元i/o≥14输入/10输出，集成≥2AI，存储容量≥4MB。配套数字量输入输出模块，≥16输入/16输出。</w:t>
            </w:r>
          </w:p>
          <w:p>
            <w:pPr>
              <w:pStyle w:val="null3"/>
              <w:jc w:val="left"/>
            </w:pPr>
            <w:r>
              <w:rPr>
                <w:rFonts w:ascii="仿宋_GB2312" w:hAnsi="仿宋_GB2312" w:cs="仿宋_GB2312" w:eastAsia="仿宋_GB2312"/>
                <w:sz w:val="24"/>
              </w:rPr>
              <w:t>（3）变频器1个：≥0.4kW。</w:t>
            </w:r>
          </w:p>
          <w:p>
            <w:pPr>
              <w:pStyle w:val="null3"/>
              <w:jc w:val="left"/>
            </w:pPr>
            <w:r>
              <w:rPr>
                <w:rFonts w:ascii="仿宋_GB2312" w:hAnsi="仿宋_GB2312" w:cs="仿宋_GB2312" w:eastAsia="仿宋_GB2312"/>
                <w:sz w:val="24"/>
              </w:rPr>
              <w:t>（4）圆盘上料机构模块1个。</w:t>
            </w:r>
          </w:p>
          <w:p>
            <w:pPr>
              <w:pStyle w:val="null3"/>
              <w:jc w:val="left"/>
            </w:pPr>
            <w:r>
              <w:rPr>
                <w:rFonts w:ascii="仿宋_GB2312" w:hAnsi="仿宋_GB2312" w:cs="仿宋_GB2312" w:eastAsia="仿宋_GB2312"/>
                <w:sz w:val="24"/>
              </w:rPr>
              <w:t>（5）上料输送机构模块1个。</w:t>
            </w:r>
          </w:p>
          <w:p>
            <w:pPr>
              <w:pStyle w:val="null3"/>
              <w:jc w:val="left"/>
            </w:pPr>
            <w:r>
              <w:rPr>
                <w:rFonts w:ascii="仿宋_GB2312" w:hAnsi="仿宋_GB2312" w:cs="仿宋_GB2312" w:eastAsia="仿宋_GB2312"/>
                <w:sz w:val="24"/>
              </w:rPr>
              <w:t>（6）主输送机构模块1个。</w:t>
            </w:r>
          </w:p>
          <w:p>
            <w:pPr>
              <w:pStyle w:val="null3"/>
              <w:jc w:val="left"/>
            </w:pPr>
            <w:r>
              <w:rPr>
                <w:rFonts w:ascii="仿宋_GB2312" w:hAnsi="仿宋_GB2312" w:cs="仿宋_GB2312" w:eastAsia="仿宋_GB2312"/>
                <w:sz w:val="24"/>
              </w:rPr>
              <w:t>（7）颗粒上料机构模块1个。</w:t>
            </w:r>
          </w:p>
          <w:p>
            <w:pPr>
              <w:pStyle w:val="null3"/>
              <w:jc w:val="left"/>
            </w:pPr>
            <w:r>
              <w:rPr>
                <w:rFonts w:ascii="仿宋_GB2312" w:hAnsi="仿宋_GB2312" w:cs="仿宋_GB2312" w:eastAsia="仿宋_GB2312"/>
                <w:sz w:val="24"/>
              </w:rPr>
              <w:t>（8）电气元器件1套。</w:t>
            </w:r>
          </w:p>
          <w:p>
            <w:pPr>
              <w:pStyle w:val="null3"/>
              <w:jc w:val="left"/>
            </w:pPr>
            <w:r>
              <w:rPr>
                <w:rFonts w:ascii="仿宋_GB2312" w:hAnsi="仿宋_GB2312" w:cs="仿宋_GB2312" w:eastAsia="仿宋_GB2312"/>
                <w:sz w:val="24"/>
              </w:rPr>
              <w:t>（9）15针端子接口板3套：接口板兼容NPN和PNP信号的输入输出，可通过微型拨动开关切换NPN和PNP模式，支持≥10路信号，带信号指示灯。</w:t>
            </w:r>
          </w:p>
          <w:p>
            <w:pPr>
              <w:pStyle w:val="null3"/>
              <w:jc w:val="left"/>
            </w:pPr>
            <w:r>
              <w:rPr>
                <w:rFonts w:ascii="仿宋_GB2312" w:hAnsi="仿宋_GB2312" w:cs="仿宋_GB2312" w:eastAsia="仿宋_GB2312"/>
                <w:sz w:val="24"/>
              </w:rPr>
              <w:t>（10）37针端子接口板1套：接口板兼容NPN和PNP信号的输入输出，可通过微型拨动开关切换NPN和PNP模式，支持≥16入16出信号，带信号指示灯。</w:t>
            </w:r>
          </w:p>
          <w:p>
            <w:pPr>
              <w:pStyle w:val="null3"/>
              <w:jc w:val="left"/>
            </w:pPr>
            <w:r>
              <w:rPr>
                <w:rFonts w:ascii="仿宋_GB2312" w:hAnsi="仿宋_GB2312" w:cs="仿宋_GB2312" w:eastAsia="仿宋_GB2312"/>
                <w:sz w:val="24"/>
              </w:rPr>
              <w:t>（11）直流电机控制板2套：接口板控制信号可兼容NPN和PNP信号，可控制电机的正反转。</w:t>
            </w:r>
          </w:p>
          <w:p>
            <w:pPr>
              <w:pStyle w:val="null3"/>
              <w:jc w:val="left"/>
            </w:pPr>
            <w:r>
              <w:rPr>
                <w:rFonts w:ascii="仿宋_GB2312" w:hAnsi="仿宋_GB2312" w:cs="仿宋_GB2312" w:eastAsia="仿宋_GB2312"/>
                <w:sz w:val="24"/>
              </w:rPr>
              <w:t>（12）嵌入式一体化触摸屏1个：≥7英寸TFT液晶屏，处理器：≥4核800MHz，内存：≥256M，系统存储：≥128M，硬件时钟：内置，配套组态软件。</w:t>
            </w:r>
          </w:p>
          <w:p>
            <w:pPr>
              <w:pStyle w:val="null3"/>
              <w:jc w:val="left"/>
            </w:pPr>
            <w:r>
              <w:rPr>
                <w:rFonts w:ascii="仿宋_GB2312" w:hAnsi="仿宋_GB2312" w:cs="仿宋_GB2312" w:eastAsia="仿宋_GB2312"/>
                <w:sz w:val="24"/>
              </w:rPr>
              <w:t>（13）单元工作站1套：要求承重主体为铝型材结构，侧封板为钣金，木质桌面，带丝口万向脚轮并有刹车功能，尺寸（长宽高）：约800mm×600mm×780mm，</w:t>
            </w:r>
            <w:r>
              <w:rPr>
                <w:rFonts w:ascii="仿宋_GB2312" w:hAnsi="仿宋_GB2312" w:cs="仿宋_GB2312" w:eastAsia="仿宋_GB2312"/>
                <w:sz w:val="24"/>
              </w:rPr>
              <w:t>CPU</w:t>
            </w:r>
            <w:r>
              <w:rPr>
                <w:rFonts w:ascii="仿宋_GB2312" w:hAnsi="仿宋_GB2312" w:cs="仿宋_GB2312" w:eastAsia="仿宋_GB2312"/>
                <w:sz w:val="24"/>
              </w:rPr>
              <w:t>：16核 24线程；内存≥32G；硬盘≥1T。</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分站二：加盖拧盖单元1套</w:t>
            </w:r>
          </w:p>
          <w:p>
            <w:pPr>
              <w:pStyle w:val="null3"/>
              <w:jc w:val="left"/>
            </w:pPr>
            <w:r>
              <w:rPr>
                <w:rFonts w:ascii="仿宋_GB2312" w:hAnsi="仿宋_GB2312" w:cs="仿宋_GB2312" w:eastAsia="仿宋_GB2312"/>
                <w:sz w:val="24"/>
              </w:rPr>
              <w:t>要求由一个瓶盖供料料筒（可快速更换料筒）瓶盖供料装置，瓶盖拧紧装置，备用瓶盖料仓，主输送模块组成，并分为上盖工位、加盖工位、拧盖工位和出料工位等四个子工位组成。</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（1）分站装配桌1台：桌面用于摆放各个模块，安装工业机器人等，桌体网孔板用于安装电气元件，桌面由铝型材、桌体由钣金材料结构组成。</w:t>
            </w:r>
          </w:p>
          <w:p>
            <w:pPr>
              <w:pStyle w:val="null3"/>
              <w:jc w:val="left"/>
            </w:pPr>
            <w:r>
              <w:rPr>
                <w:rFonts w:ascii="仿宋_GB2312" w:hAnsi="仿宋_GB2312" w:cs="仿宋_GB2312" w:eastAsia="仿宋_GB2312"/>
                <w:sz w:val="24"/>
              </w:rPr>
              <w:t>（2）可编程控制器1个：主机单元i/o≥14输入/10输出，集成≥2AI。配套数字量输入输出模块，≥16输入/16输出。</w:t>
            </w:r>
          </w:p>
          <w:p>
            <w:pPr>
              <w:pStyle w:val="null3"/>
              <w:jc w:val="left"/>
            </w:pPr>
            <w:r>
              <w:rPr>
                <w:rFonts w:ascii="仿宋_GB2312" w:hAnsi="仿宋_GB2312" w:cs="仿宋_GB2312" w:eastAsia="仿宋_GB2312"/>
                <w:sz w:val="24"/>
              </w:rPr>
              <w:t>（3）嵌入式一体化触摸屏1个：≥7英寸TFT液晶屏，处理器：≥4核800MHz，内存：≥256M，系统存储：≥128M，硬件时钟：内置，配套组态软件。</w:t>
            </w:r>
          </w:p>
          <w:p>
            <w:pPr>
              <w:pStyle w:val="null3"/>
              <w:jc w:val="left"/>
            </w:pPr>
            <w:r>
              <w:rPr>
                <w:rFonts w:ascii="仿宋_GB2312" w:hAnsi="仿宋_GB2312" w:cs="仿宋_GB2312" w:eastAsia="仿宋_GB2312"/>
                <w:sz w:val="24"/>
              </w:rPr>
              <w:t>（4）加盖机构台1个。</w:t>
            </w:r>
          </w:p>
          <w:p>
            <w:pPr>
              <w:pStyle w:val="null3"/>
              <w:jc w:val="left"/>
            </w:pPr>
            <w:r>
              <w:rPr>
                <w:rFonts w:ascii="仿宋_GB2312" w:hAnsi="仿宋_GB2312" w:cs="仿宋_GB2312" w:eastAsia="仿宋_GB2312"/>
                <w:sz w:val="24"/>
              </w:rPr>
              <w:t>（5）拧盖机构1个。</w:t>
            </w:r>
          </w:p>
          <w:p>
            <w:pPr>
              <w:pStyle w:val="null3"/>
              <w:jc w:val="left"/>
            </w:pPr>
            <w:r>
              <w:rPr>
                <w:rFonts w:ascii="仿宋_GB2312" w:hAnsi="仿宋_GB2312" w:cs="仿宋_GB2312" w:eastAsia="仿宋_GB2312"/>
                <w:sz w:val="24"/>
              </w:rPr>
              <w:t>（6）备用瓶盖料仓4个。</w:t>
            </w:r>
          </w:p>
          <w:p>
            <w:pPr>
              <w:pStyle w:val="null3"/>
              <w:jc w:val="left"/>
            </w:pPr>
            <w:r>
              <w:rPr>
                <w:rFonts w:ascii="仿宋_GB2312" w:hAnsi="仿宋_GB2312" w:cs="仿宋_GB2312" w:eastAsia="仿宋_GB2312"/>
                <w:sz w:val="24"/>
              </w:rPr>
              <w:t>（7）主输送线机构1套。</w:t>
            </w:r>
          </w:p>
          <w:p>
            <w:pPr>
              <w:pStyle w:val="null3"/>
              <w:jc w:val="left"/>
            </w:pPr>
            <w:r>
              <w:rPr>
                <w:rFonts w:ascii="仿宋_GB2312" w:hAnsi="仿宋_GB2312" w:cs="仿宋_GB2312" w:eastAsia="仿宋_GB2312"/>
                <w:sz w:val="24"/>
              </w:rPr>
              <w:t>（8）电气元器件1套 。</w:t>
            </w:r>
          </w:p>
          <w:p>
            <w:pPr>
              <w:pStyle w:val="null3"/>
              <w:jc w:val="left"/>
            </w:pPr>
            <w:r>
              <w:rPr>
                <w:rFonts w:ascii="仿宋_GB2312" w:hAnsi="仿宋_GB2312" w:cs="仿宋_GB2312" w:eastAsia="仿宋_GB2312"/>
                <w:sz w:val="24"/>
              </w:rPr>
              <w:t>（9）15针端子接口板3套：接口板兼容NPN和PNP信号的输入输出，可通过微型拨动开关切换NPN和PNP模式，支持≥10路信号，带信号指示灯。</w:t>
            </w:r>
          </w:p>
          <w:p>
            <w:pPr>
              <w:pStyle w:val="null3"/>
              <w:jc w:val="left"/>
            </w:pPr>
            <w:r>
              <w:rPr>
                <w:rFonts w:ascii="仿宋_GB2312" w:hAnsi="仿宋_GB2312" w:cs="仿宋_GB2312" w:eastAsia="仿宋_GB2312"/>
                <w:sz w:val="24"/>
              </w:rPr>
              <w:t>（10）37针端子接口板1套：接口板兼容NPN和PNP信号的输入输出，可通过微型拨动开关切换NPN和PNP模式，支持≥16入16出信号，带信号指示灯。</w:t>
            </w:r>
          </w:p>
          <w:p>
            <w:pPr>
              <w:pStyle w:val="null3"/>
              <w:jc w:val="left"/>
            </w:pPr>
            <w:r>
              <w:rPr>
                <w:rFonts w:ascii="仿宋_GB2312" w:hAnsi="仿宋_GB2312" w:cs="仿宋_GB2312" w:eastAsia="仿宋_GB2312"/>
                <w:sz w:val="24"/>
              </w:rPr>
              <w:t>（11）直流电机控制板2套：接口板控制信号可兼容NPN和PNP信号，可控制电机的正反转。</w:t>
            </w:r>
          </w:p>
          <w:p>
            <w:pPr>
              <w:pStyle w:val="null3"/>
              <w:jc w:val="left"/>
            </w:pPr>
            <w:r>
              <w:rPr>
                <w:rFonts w:ascii="仿宋_GB2312" w:hAnsi="仿宋_GB2312" w:cs="仿宋_GB2312" w:eastAsia="仿宋_GB2312"/>
                <w:sz w:val="24"/>
              </w:rPr>
              <w:t>（12）单元工作站5套：要求承重主体为铝型材结构，侧封板为钣金，桌面采用板材，带丝口万向脚轮并有刹车功能，尺寸（长宽高）：≈800mm×600mm×780mm。</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分站三：检测分拣单元1套</w:t>
            </w:r>
          </w:p>
          <w:p>
            <w:pPr>
              <w:pStyle w:val="null3"/>
              <w:jc w:val="left"/>
            </w:pPr>
            <w:r>
              <w:rPr>
                <w:rFonts w:ascii="仿宋_GB2312" w:hAnsi="仿宋_GB2312" w:cs="仿宋_GB2312" w:eastAsia="仿宋_GB2312"/>
                <w:sz w:val="24"/>
              </w:rPr>
              <w:t>由两条输送带组成，包含检测机构、主输送线机构、不合格品分拣机构、RFID识别机构，视觉检测机构由智能相机、相机支架、通讯电缆等组成，可对物料瓶盖上的内容进行检测识别。</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（1）分站装配桌1台：桌面用于摆放各个模块，安装工业机器人等，桌体网孔板用于安装电气元件，桌面由铝型材、桌体由钣金材料结构组成。</w:t>
            </w:r>
          </w:p>
          <w:p>
            <w:pPr>
              <w:pStyle w:val="null3"/>
              <w:jc w:val="left"/>
            </w:pPr>
            <w:r>
              <w:rPr>
                <w:rFonts w:ascii="仿宋_GB2312" w:hAnsi="仿宋_GB2312" w:cs="仿宋_GB2312" w:eastAsia="仿宋_GB2312"/>
                <w:sz w:val="24"/>
              </w:rPr>
              <w:t>（2）可编程控制器1个：主机单元i/o≥14输入/10输出，集成≥2AI。配套数字量输入输出模块，≥16输入/16输出。</w:t>
            </w:r>
          </w:p>
          <w:p>
            <w:pPr>
              <w:pStyle w:val="null3"/>
              <w:jc w:val="left"/>
            </w:pPr>
            <w:r>
              <w:rPr>
                <w:rFonts w:ascii="仿宋_GB2312" w:hAnsi="仿宋_GB2312" w:cs="仿宋_GB2312" w:eastAsia="仿宋_GB2312"/>
                <w:sz w:val="24"/>
              </w:rPr>
              <w:t>（3）嵌入式一体化触摸屏1台：≥7英寸TFT液晶屏，处理器：不低于4核800MHz，内存：≥256M，系统存储：≥128M，硬件时钟：内置，配套组态软件。</w:t>
            </w:r>
          </w:p>
          <w:p>
            <w:pPr>
              <w:pStyle w:val="null3"/>
              <w:jc w:val="left"/>
            </w:pPr>
            <w:r>
              <w:rPr>
                <w:rFonts w:ascii="仿宋_GB2312" w:hAnsi="仿宋_GB2312" w:cs="仿宋_GB2312" w:eastAsia="仿宋_GB2312"/>
                <w:sz w:val="24"/>
              </w:rPr>
              <w:t>（4）检测机构1台：检测机构由对射光纤传感器、漫反射光纤传感器指示灯和结构件组成，检测罩采用体式结构，装置有反射式传感器和光纤式传感器，能进行物料有无、瓶盖拧紧与否等工况的检测，检测机构还装置有反应检测合格与否信号的彩灯，能根据物料的合格情况进行不同显示。</w:t>
            </w:r>
          </w:p>
          <w:p>
            <w:pPr>
              <w:pStyle w:val="null3"/>
              <w:jc w:val="left"/>
            </w:pPr>
            <w:r>
              <w:rPr>
                <w:rFonts w:ascii="仿宋_GB2312" w:hAnsi="仿宋_GB2312" w:cs="仿宋_GB2312" w:eastAsia="仿宋_GB2312"/>
                <w:sz w:val="24"/>
              </w:rPr>
              <w:t>（5）分拣机构1套：分拣机构由输送线机构、分拣槽、推料气缸等组成，可根据不同的分拣任务对来料进行分拣；输送线机构主要由主动轮、从动轮、输送带、铝型材主体结构、输送线支架、直流减速电机、电机护罩等组成。</w:t>
            </w:r>
          </w:p>
          <w:p>
            <w:pPr>
              <w:pStyle w:val="null3"/>
              <w:jc w:val="left"/>
            </w:pPr>
            <w:r>
              <w:rPr>
                <w:rFonts w:ascii="仿宋_GB2312" w:hAnsi="仿宋_GB2312" w:cs="仿宋_GB2312" w:eastAsia="仿宋_GB2312"/>
                <w:sz w:val="24"/>
              </w:rPr>
              <w:t>（6）主输送线机构1套：主输送线机构由主动轮、从动轮、输送带、铝型材主体结构、输送线支架、直流减速电机、电机护罩、光纤传感器、定位机构、推料气缸等组成。</w:t>
            </w:r>
          </w:p>
          <w:p>
            <w:pPr>
              <w:pStyle w:val="null3"/>
              <w:jc w:val="left"/>
            </w:pPr>
            <w:r>
              <w:rPr>
                <w:rFonts w:ascii="仿宋_GB2312" w:hAnsi="仿宋_GB2312" w:cs="仿宋_GB2312" w:eastAsia="仿宋_GB2312"/>
                <w:sz w:val="24"/>
              </w:rPr>
              <w:t>（7）电气元器件1套：包含空气开关、按钮、指示灯、气缸、继电器等电器元件。</w:t>
            </w:r>
          </w:p>
          <w:p>
            <w:pPr>
              <w:pStyle w:val="null3"/>
              <w:jc w:val="left"/>
            </w:pPr>
            <w:r>
              <w:rPr>
                <w:rFonts w:ascii="仿宋_GB2312" w:hAnsi="仿宋_GB2312" w:cs="仿宋_GB2312" w:eastAsia="仿宋_GB2312"/>
                <w:sz w:val="24"/>
              </w:rPr>
              <w:t>（8）RFID机构1套：由RFID读写器、RFID支架、通讯电缆等组成，工作频率：≥13.56MHZ；无线传输速率：≥50k bit/s。</w:t>
            </w:r>
          </w:p>
          <w:p>
            <w:pPr>
              <w:pStyle w:val="null3"/>
              <w:jc w:val="left"/>
            </w:pPr>
            <w:r>
              <w:rPr>
                <w:rFonts w:ascii="仿宋_GB2312" w:hAnsi="仿宋_GB2312" w:cs="仿宋_GB2312" w:eastAsia="仿宋_GB2312"/>
                <w:sz w:val="24"/>
              </w:rPr>
              <w:t>（9）视觉检测机构1套：要求由智能相机、相机支架、通讯电缆等组成，可对物料瓶盖上的内容进行检测识别。</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分站四：工业机器人搬运包装单元1套</w:t>
            </w:r>
          </w:p>
          <w:p>
            <w:pPr>
              <w:pStyle w:val="null3"/>
              <w:jc w:val="left"/>
            </w:pPr>
            <w:r>
              <w:rPr>
                <w:rFonts w:ascii="仿宋_GB2312" w:hAnsi="仿宋_GB2312" w:cs="仿宋_GB2312" w:eastAsia="仿宋_GB2312"/>
                <w:sz w:val="24"/>
              </w:rPr>
              <w:t>要求由盒盖料仓（步进电机升降供料）、盒体料仓（步进电机升降供料）、机器人、标签台（≥24个标签）四部分组成。</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（1）分站装配桌1套：桌面用于摆放各个模块，安装工业机器人等，桌体网孔板用于安装电气元件，桌面由铝型材、桌体由钣金材料结构组成。</w:t>
            </w:r>
          </w:p>
          <w:p>
            <w:pPr>
              <w:pStyle w:val="null3"/>
              <w:jc w:val="left"/>
            </w:pPr>
            <w:r>
              <w:rPr>
                <w:rFonts w:ascii="仿宋_GB2312" w:hAnsi="仿宋_GB2312" w:cs="仿宋_GB2312" w:eastAsia="仿宋_GB2312"/>
                <w:sz w:val="24"/>
              </w:rPr>
              <w:t>▲（2）工业机器人1套：</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）有效荷重：≥3kg</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）工作范围：≥550mm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）集成信号：腕部≥16路信号</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）集成气源：腕部≥4路气源 （压强最大≥6 bar）</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）重复定位精度：≤0.05mm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）防护等级：≥IP40</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）动作范围、最大轴速度：</w:t>
            </w:r>
          </w:p>
          <w:p>
            <w:pPr>
              <w:pStyle w:val="null3"/>
              <w:jc w:val="left"/>
            </w:pPr>
            <w:r>
              <w:rPr>
                <w:rFonts w:ascii="仿宋_GB2312" w:hAnsi="仿宋_GB2312" w:cs="仿宋_GB2312" w:eastAsia="仿宋_GB2312"/>
                <w:sz w:val="24"/>
              </w:rPr>
              <w:t>轴1旋转： ≥+230°～ -230°最大速度 ：≥250°/s</w:t>
            </w:r>
          </w:p>
          <w:p>
            <w:pPr>
              <w:pStyle w:val="null3"/>
              <w:jc w:val="left"/>
            </w:pPr>
            <w:r>
              <w:rPr>
                <w:rFonts w:ascii="仿宋_GB2312" w:hAnsi="仿宋_GB2312" w:cs="仿宋_GB2312" w:eastAsia="仿宋_GB2312"/>
                <w:sz w:val="24"/>
              </w:rPr>
              <w:t>轴2手臂： ≥+113°～ -115°最大速度 ：≥250°/s</w:t>
            </w:r>
          </w:p>
          <w:p>
            <w:pPr>
              <w:pStyle w:val="null3"/>
              <w:jc w:val="left"/>
            </w:pPr>
            <w:r>
              <w:rPr>
                <w:rFonts w:ascii="仿宋_GB2312" w:hAnsi="仿宋_GB2312" w:cs="仿宋_GB2312" w:eastAsia="仿宋_GB2312"/>
                <w:sz w:val="24"/>
              </w:rPr>
              <w:t>轴3手臂 ：≥+55°～ -205° 最大速度 ：≥250°/s</w:t>
            </w:r>
          </w:p>
          <w:p>
            <w:pPr>
              <w:pStyle w:val="null3"/>
              <w:jc w:val="left"/>
            </w:pPr>
            <w:r>
              <w:rPr>
                <w:rFonts w:ascii="仿宋_GB2312" w:hAnsi="仿宋_GB2312" w:cs="仿宋_GB2312" w:eastAsia="仿宋_GB2312"/>
                <w:sz w:val="24"/>
              </w:rPr>
              <w:t>轴4手腕： ≥+230°～ -230°最大速度 ：≥320°/s</w:t>
            </w:r>
          </w:p>
          <w:p>
            <w:pPr>
              <w:pStyle w:val="null3"/>
              <w:jc w:val="left"/>
            </w:pPr>
            <w:r>
              <w:rPr>
                <w:rFonts w:ascii="仿宋_GB2312" w:hAnsi="仿宋_GB2312" w:cs="仿宋_GB2312" w:eastAsia="仿宋_GB2312"/>
                <w:sz w:val="24"/>
              </w:rPr>
              <w:t>轴5弯曲 ：≥+120°～ -125°最大速度 ：≥320°/s</w:t>
            </w:r>
          </w:p>
          <w:p>
            <w:pPr>
              <w:pStyle w:val="null3"/>
              <w:jc w:val="left"/>
            </w:pPr>
            <w:r>
              <w:rPr>
                <w:rFonts w:ascii="仿宋_GB2312" w:hAnsi="仿宋_GB2312" w:cs="仿宋_GB2312" w:eastAsia="仿宋_GB2312"/>
                <w:sz w:val="24"/>
              </w:rPr>
              <w:t>轴6翻转： ≥+400°～ -400°最大速度 ：≥420°/s</w:t>
            </w:r>
          </w:p>
          <w:p>
            <w:pPr>
              <w:pStyle w:val="null3"/>
              <w:jc w:val="left"/>
            </w:pPr>
            <w:r>
              <w:rPr>
                <w:rFonts w:ascii="仿宋_GB2312" w:hAnsi="仿宋_GB2312" w:cs="仿宋_GB2312" w:eastAsia="仿宋_GB2312"/>
                <w:sz w:val="24"/>
              </w:rPr>
              <w:t>（3）可编程控制器1个：主机单元i/o≥14输入/10输出，集成≥2AI。配套数字量输入输出模块，≥16输入/16输出。</w:t>
            </w:r>
          </w:p>
          <w:p>
            <w:pPr>
              <w:pStyle w:val="null3"/>
              <w:jc w:val="left"/>
            </w:pPr>
            <w:r>
              <w:rPr>
                <w:rFonts w:ascii="仿宋_GB2312" w:hAnsi="仿宋_GB2312" w:cs="仿宋_GB2312" w:eastAsia="仿宋_GB2312"/>
                <w:sz w:val="24"/>
              </w:rPr>
              <w:t>（4）嵌入式一体化触摸屏1台：≥7英寸TFT液晶屏</w:t>
            </w:r>
          </w:p>
          <w:p>
            <w:pPr>
              <w:pStyle w:val="null3"/>
              <w:jc w:val="left"/>
            </w:pPr>
            <w:r>
              <w:rPr>
                <w:rFonts w:ascii="仿宋_GB2312" w:hAnsi="仿宋_GB2312" w:cs="仿宋_GB2312" w:eastAsia="仿宋_GB2312"/>
                <w:sz w:val="24"/>
              </w:rPr>
              <w:t>处理器：≥4核800MHz，内存：≥256M，系统存储：≥128M，硬件时钟：内置，配套组态软件。</w:t>
            </w:r>
          </w:p>
          <w:p>
            <w:pPr>
              <w:pStyle w:val="null3"/>
              <w:jc w:val="left"/>
            </w:pPr>
            <w:r>
              <w:rPr>
                <w:rFonts w:ascii="仿宋_GB2312" w:hAnsi="仿宋_GB2312" w:cs="仿宋_GB2312" w:eastAsia="仿宋_GB2312"/>
                <w:sz w:val="24"/>
              </w:rPr>
              <w:t>（5）数位显示气压开关1个：测量范围：≥-100kPa至1000kPa；显示形式：双排LCD显示，可显示≥4位数量测量值及≥3.5位数设定显示；测量精度：±2%全量程。</w:t>
            </w:r>
          </w:p>
          <w:p>
            <w:pPr>
              <w:pStyle w:val="null3"/>
              <w:jc w:val="left"/>
            </w:pPr>
            <w:r>
              <w:rPr>
                <w:rFonts w:ascii="仿宋_GB2312" w:hAnsi="仿宋_GB2312" w:cs="仿宋_GB2312" w:eastAsia="仿宋_GB2312"/>
                <w:sz w:val="24"/>
              </w:rPr>
              <w:t>（6）步进电机驱动器1台。</w:t>
            </w:r>
          </w:p>
          <w:p>
            <w:pPr>
              <w:pStyle w:val="null3"/>
              <w:jc w:val="left"/>
            </w:pPr>
            <w:r>
              <w:rPr>
                <w:rFonts w:ascii="仿宋_GB2312" w:hAnsi="仿宋_GB2312" w:cs="仿宋_GB2312" w:eastAsia="仿宋_GB2312"/>
                <w:sz w:val="24"/>
              </w:rPr>
              <w:t>（7）机器人夹具1套。</w:t>
            </w:r>
          </w:p>
          <w:p>
            <w:pPr>
              <w:pStyle w:val="null3"/>
              <w:jc w:val="left"/>
            </w:pPr>
            <w:r>
              <w:rPr>
                <w:rFonts w:ascii="仿宋_GB2312" w:hAnsi="仿宋_GB2312" w:cs="仿宋_GB2312" w:eastAsia="仿宋_GB2312"/>
                <w:sz w:val="24"/>
              </w:rPr>
              <w:t>（8）料盒升降机构1套。</w:t>
            </w:r>
          </w:p>
          <w:p>
            <w:pPr>
              <w:pStyle w:val="null3"/>
              <w:jc w:val="left"/>
            </w:pPr>
            <w:r>
              <w:rPr>
                <w:rFonts w:ascii="仿宋_GB2312" w:hAnsi="仿宋_GB2312" w:cs="仿宋_GB2312" w:eastAsia="仿宋_GB2312"/>
                <w:sz w:val="24"/>
              </w:rPr>
              <w:t>（9）料盖升降机构1套。</w:t>
            </w:r>
          </w:p>
          <w:p>
            <w:pPr>
              <w:pStyle w:val="null3"/>
              <w:jc w:val="left"/>
            </w:pPr>
            <w:r>
              <w:rPr>
                <w:rFonts w:ascii="仿宋_GB2312" w:hAnsi="仿宋_GB2312" w:cs="仿宋_GB2312" w:eastAsia="仿宋_GB2312"/>
                <w:sz w:val="24"/>
              </w:rPr>
              <w:t>（10）装配台1套。</w:t>
            </w:r>
          </w:p>
          <w:p>
            <w:pPr>
              <w:pStyle w:val="null3"/>
              <w:jc w:val="left"/>
            </w:pPr>
            <w:r>
              <w:rPr>
                <w:rFonts w:ascii="仿宋_GB2312" w:hAnsi="仿宋_GB2312" w:cs="仿宋_GB2312" w:eastAsia="仿宋_GB2312"/>
                <w:sz w:val="24"/>
              </w:rPr>
              <w:t>（11）标签存储台1套。</w:t>
            </w:r>
          </w:p>
          <w:p>
            <w:pPr>
              <w:pStyle w:val="null3"/>
              <w:jc w:val="left"/>
            </w:pPr>
            <w:r>
              <w:rPr>
                <w:rFonts w:ascii="仿宋_GB2312" w:hAnsi="仿宋_GB2312" w:cs="仿宋_GB2312" w:eastAsia="仿宋_GB2312"/>
                <w:sz w:val="24"/>
              </w:rPr>
              <w:t>（12）电气元器件1套。</w:t>
            </w:r>
          </w:p>
          <w:p>
            <w:pPr>
              <w:pStyle w:val="null3"/>
              <w:jc w:val="left"/>
            </w:pPr>
            <w:r>
              <w:rPr>
                <w:rFonts w:ascii="仿宋_GB2312" w:hAnsi="仿宋_GB2312" w:cs="仿宋_GB2312" w:eastAsia="仿宋_GB2312"/>
                <w:sz w:val="24"/>
                <w:b/>
              </w:rPr>
              <w:t>5.</w:t>
            </w:r>
            <w:r>
              <w:rPr>
                <w:rFonts w:ascii="仿宋_GB2312" w:hAnsi="仿宋_GB2312" w:cs="仿宋_GB2312" w:eastAsia="仿宋_GB2312"/>
                <w:sz w:val="24"/>
                <w:b/>
              </w:rPr>
              <w:t>分站五：智能物料存储单元1套</w:t>
            </w:r>
          </w:p>
          <w:p>
            <w:pPr>
              <w:pStyle w:val="null3"/>
              <w:jc w:val="left"/>
            </w:pPr>
            <w:r>
              <w:rPr>
                <w:rFonts w:ascii="仿宋_GB2312" w:hAnsi="仿宋_GB2312" w:cs="仿宋_GB2312" w:eastAsia="仿宋_GB2312"/>
                <w:sz w:val="24"/>
              </w:rPr>
              <w:t>由≥3轴堆垛机和两个立体仓库两部分组成。</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（1）分站装配桌1台：桌面用于摆放各个模块，安装工业机器人等，桌体网孔板用于安装电气元件，桌面由铝型材、桌体由钣金材料结构组成。</w:t>
            </w:r>
          </w:p>
          <w:p>
            <w:pPr>
              <w:pStyle w:val="null3"/>
              <w:jc w:val="left"/>
            </w:pPr>
            <w:r>
              <w:rPr>
                <w:rFonts w:ascii="仿宋_GB2312" w:hAnsi="仿宋_GB2312" w:cs="仿宋_GB2312" w:eastAsia="仿宋_GB2312"/>
                <w:sz w:val="24"/>
              </w:rPr>
              <w:t>（2）可编程控制器1个：主机单元i/o≥14输入/10输出，集成≥2AI。配套数字量输入输出模块，≥16输入/16输出。</w:t>
            </w:r>
          </w:p>
          <w:p>
            <w:pPr>
              <w:pStyle w:val="null3"/>
              <w:jc w:val="left"/>
            </w:pPr>
            <w:r>
              <w:rPr>
                <w:rFonts w:ascii="仿宋_GB2312" w:hAnsi="仿宋_GB2312" w:cs="仿宋_GB2312" w:eastAsia="仿宋_GB2312"/>
                <w:sz w:val="24"/>
              </w:rPr>
              <w:t>（3）嵌入式一体化触摸屏1台：≥7英寸TFT液晶屏，处理器：≥4核800MHz，内存：≥256M，系统存储：≥128M，硬件时钟：内置，配套组态软件。</w:t>
            </w:r>
          </w:p>
          <w:p>
            <w:pPr>
              <w:pStyle w:val="null3"/>
              <w:jc w:val="left"/>
            </w:pPr>
            <w:r>
              <w:rPr>
                <w:rFonts w:ascii="仿宋_GB2312" w:hAnsi="仿宋_GB2312" w:cs="仿宋_GB2312" w:eastAsia="仿宋_GB2312"/>
                <w:sz w:val="24"/>
              </w:rPr>
              <w:t>（4）仓库机构1套：仓库机构由两座≥3×3的仓库共组成一个≥18个库位的仓库机构。</w:t>
            </w:r>
          </w:p>
          <w:p>
            <w:pPr>
              <w:pStyle w:val="null3"/>
              <w:jc w:val="left"/>
            </w:pPr>
            <w:r>
              <w:rPr>
                <w:rFonts w:ascii="仿宋_GB2312" w:hAnsi="仿宋_GB2312" w:cs="仿宋_GB2312" w:eastAsia="仿宋_GB2312"/>
                <w:sz w:val="24"/>
              </w:rPr>
              <w:t>（5）四轴堆垛机构1套：四轴堆垛机构由水平行走机构、旋转机构、升降机构、叉取机构组成。</w:t>
            </w:r>
          </w:p>
          <w:p>
            <w:pPr>
              <w:pStyle w:val="null3"/>
              <w:jc w:val="left"/>
            </w:pPr>
            <w:r>
              <w:rPr>
                <w:rFonts w:ascii="仿宋_GB2312" w:hAnsi="仿宋_GB2312" w:cs="仿宋_GB2312" w:eastAsia="仿宋_GB2312"/>
                <w:sz w:val="24"/>
              </w:rPr>
              <w:t>（6）电气元器件1套。</w:t>
            </w:r>
          </w:p>
          <w:p>
            <w:pPr>
              <w:pStyle w:val="null3"/>
              <w:jc w:val="left"/>
            </w:pPr>
            <w:r>
              <w:rPr>
                <w:rFonts w:ascii="仿宋_GB2312" w:hAnsi="仿宋_GB2312" w:cs="仿宋_GB2312" w:eastAsia="仿宋_GB2312"/>
                <w:sz w:val="24"/>
                <w:b/>
              </w:rPr>
              <w:t>6.</w:t>
            </w:r>
            <w:r>
              <w:rPr>
                <w:rFonts w:ascii="仿宋_GB2312" w:hAnsi="仿宋_GB2312" w:cs="仿宋_GB2312" w:eastAsia="仿宋_GB2312"/>
                <w:sz w:val="24"/>
                <w:b/>
              </w:rPr>
              <w:t>总控单元</w:t>
            </w:r>
          </w:p>
          <w:p>
            <w:pPr>
              <w:pStyle w:val="null3"/>
              <w:jc w:val="left"/>
            </w:pPr>
            <w:r>
              <w:rPr>
                <w:rFonts w:ascii="仿宋_GB2312" w:hAnsi="仿宋_GB2312" w:cs="仿宋_GB2312" w:eastAsia="仿宋_GB2312"/>
                <w:sz w:val="24"/>
              </w:rPr>
              <w:t>封闭式供电系统，使用安全防漏电航空插头对各单元工作站进行供电，具有一键供电功能；同时各个站安装PLC和触摸屏，通过以太网通讯监控五个分站的运行状态、故障信息等；总站可对每个分站的每个运行步骤进行分步调试，实时监控分站的网络连接状态；总站具有一键启动和一键停止等功能。</w:t>
            </w:r>
          </w:p>
          <w:p>
            <w:pPr>
              <w:pStyle w:val="null3"/>
              <w:jc w:val="left"/>
            </w:pPr>
            <w:r>
              <w:rPr>
                <w:rFonts w:ascii="仿宋_GB2312" w:hAnsi="仿宋_GB2312" w:cs="仿宋_GB2312" w:eastAsia="仿宋_GB2312"/>
                <w:sz w:val="24"/>
              </w:rPr>
              <w:t>配置要求：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桌子：桌体采用≥1.5mm厚的钢板做骨架，金属琴台式操作台，木质桌面、后部电气安装柜、使用前后开门方式设计；桌面预留走线孔，桌面下方装有二节静音滚珠专用导轨的键盘托盘，控制端可放置在总控制台前开门里面。</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）可编程控制器1个：主机单元i/o≥14输入/10输出，集成≥2AI。</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）嵌入式一体化触摸屏1台：7英寸TFT液晶屏，处理器：≥4核800MHz，内存：≥256M，系统存储：≥128M，硬件时钟：内置，配套组态软件。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）工业交换机1个：≥8口，DIN导轨安装；</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）电气元器件1套：要求包含空气开光、按钮、指示灯、气缸、继电器等电器元件。</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）控制端：</w:t>
            </w:r>
            <w:r>
              <w:rPr>
                <w:rFonts w:ascii="仿宋_GB2312" w:hAnsi="仿宋_GB2312" w:cs="仿宋_GB2312" w:eastAsia="仿宋_GB2312"/>
                <w:sz w:val="24"/>
              </w:rPr>
              <w:t>CPU</w:t>
            </w:r>
            <w:r>
              <w:rPr>
                <w:rFonts w:ascii="仿宋_GB2312" w:hAnsi="仿宋_GB2312" w:cs="仿宋_GB2312" w:eastAsia="仿宋_GB2312"/>
                <w:sz w:val="24"/>
              </w:rPr>
              <w:t>为20核，28线程；≥32GB内存；≥512GB固态硬盘+≥1TB 机械硬盘；≥6GB独立显卡；≥23.8英寸显示器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b/>
              </w:rPr>
              <w:t>（三）MES制造执行系统1套</w:t>
            </w:r>
          </w:p>
          <w:p>
            <w:pPr>
              <w:pStyle w:val="null3"/>
              <w:jc w:val="left"/>
            </w:pPr>
            <w:r>
              <w:rPr>
                <w:rFonts w:ascii="仿宋_GB2312" w:hAnsi="仿宋_GB2312" w:cs="仿宋_GB2312" w:eastAsia="仿宋_GB2312"/>
                <w:sz w:val="24"/>
              </w:rPr>
              <w:t>MES</w:t>
            </w:r>
            <w:r>
              <w:rPr>
                <w:rFonts w:ascii="仿宋_GB2312" w:hAnsi="仿宋_GB2312" w:cs="仿宋_GB2312" w:eastAsia="仿宋_GB2312"/>
                <w:sz w:val="24"/>
              </w:rPr>
              <w:t>系统要求贴近真实企业环境，产品下单多样性，数据类型全面，支持Web端多地，多用户操作查看。允许用户通过平台进行任务下发，并进行共线生产的全自动化作业。从订单加工、生产、装配到成品的检测入库，订单制造过程的每一个环节，均可通过MES 软件进行实时查询与追踪。单元包含产品信息、生产订单、排程信息、设备信息以及各单元数据状态信息。</w:t>
            </w:r>
          </w:p>
          <w:p>
            <w:pPr>
              <w:pStyle w:val="null3"/>
              <w:jc w:val="left"/>
            </w:pPr>
            <w:r>
              <w:rPr>
                <w:rFonts w:ascii="仿宋_GB2312" w:hAnsi="仿宋_GB2312" w:cs="仿宋_GB2312" w:eastAsia="仿宋_GB2312"/>
                <w:sz w:val="24"/>
                <w:b/>
              </w:rPr>
              <w:t>（四）机电一体化智能产线设计软件1套</w:t>
            </w:r>
          </w:p>
          <w:p>
            <w:pPr>
              <w:pStyle w:val="null3"/>
              <w:jc w:val="left"/>
            </w:pPr>
            <w:r>
              <w:rPr>
                <w:rFonts w:ascii="仿宋_GB2312" w:hAnsi="仿宋_GB2312" w:cs="仿宋_GB2312" w:eastAsia="仿宋_GB2312"/>
                <w:sz w:val="24"/>
              </w:rPr>
              <w:t>▲机电一体化智能产线设计软件能够进行智能产线的设计与仿真，投标时要求提供权属文件。</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模型库</w:t>
            </w:r>
          </w:p>
          <w:p>
            <w:pPr>
              <w:pStyle w:val="null3"/>
              <w:jc w:val="left"/>
            </w:pPr>
            <w:r>
              <w:rPr>
                <w:rFonts w:ascii="仿宋_GB2312" w:hAnsi="仿宋_GB2312" w:cs="仿宋_GB2312" w:eastAsia="仿宋_GB2312"/>
                <w:sz w:val="24"/>
              </w:rPr>
              <w:t>（1）模型库中的总数模量≥3000种，可参数化模型≥600种，按照不同的功能可分为9大类，包含机器人、供料装置、移料装置、工艺装置、辅助装置、基础几何体等。</w:t>
            </w:r>
          </w:p>
          <w:p>
            <w:pPr>
              <w:pStyle w:val="null3"/>
              <w:jc w:val="left"/>
            </w:pPr>
            <w:r>
              <w:rPr>
                <w:rFonts w:ascii="仿宋_GB2312" w:hAnsi="仿宋_GB2312" w:cs="仿宋_GB2312" w:eastAsia="仿宋_GB2312"/>
                <w:sz w:val="24"/>
              </w:rPr>
              <w:t>（2）参数化模型软件中的输送线、模组机器人等模型可通过手动输入或滑动阈值范围的方式来对尺寸、类型、方向等参数进行模型适配。</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（3）可通过模型编辑器自行导⼊模型并编辑，实现模型的仿真建模，形成用户专用库。支持常用格式。</w:t>
            </w:r>
          </w:p>
          <w:p>
            <w:pPr>
              <w:pStyle w:val="null3"/>
              <w:jc w:val="left"/>
            </w:pPr>
            <w:r>
              <w:rPr>
                <w:rFonts w:ascii="仿宋_GB2312" w:hAnsi="仿宋_GB2312" w:cs="仿宋_GB2312" w:eastAsia="仿宋_GB2312"/>
                <w:sz w:val="24"/>
              </w:rPr>
              <w:t>▲（4）导入模型可进行自动的轻，中，高级别的轻量化，也可按尺寸进行模型选取删除来减小场景，以此保证场景的流畅运行；软件还可通过手动方式，快速根据模型大小选择零件，进行小零件的快速提取、合并、删除。</w:t>
            </w:r>
          </w:p>
          <w:p>
            <w:pPr>
              <w:pStyle w:val="null3"/>
              <w:jc w:val="left"/>
            </w:pPr>
            <w:r>
              <w:rPr>
                <w:rFonts w:ascii="仿宋_GB2312" w:hAnsi="仿宋_GB2312" w:cs="仿宋_GB2312" w:eastAsia="仿宋_GB2312"/>
                <w:sz w:val="24"/>
              </w:rPr>
              <w:t>（5）能够上传自定义的3D模型，并将其导入到特定场景中。系统运用AI技术自动识别模型中的各类设备组件，平台可从现有的丰富模型库中为用户提供高度匹配或功能相似的替代方案建议。</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产线搭建</w:t>
            </w:r>
          </w:p>
          <w:p>
            <w:pPr>
              <w:pStyle w:val="null3"/>
              <w:jc w:val="left"/>
            </w:pPr>
            <w:r>
              <w:rPr>
                <w:rFonts w:ascii="仿宋_GB2312" w:hAnsi="仿宋_GB2312" w:cs="仿宋_GB2312" w:eastAsia="仿宋_GB2312"/>
                <w:sz w:val="24"/>
              </w:rPr>
              <w:t>▲（1）可以创建包含物理规律的虚拟环境，能模仿现实生活中的物理现象。</w:t>
            </w:r>
          </w:p>
          <w:p>
            <w:pPr>
              <w:pStyle w:val="null3"/>
              <w:jc w:val="left"/>
            </w:pPr>
            <w:r>
              <w:rPr>
                <w:rFonts w:ascii="仿宋_GB2312" w:hAnsi="仿宋_GB2312" w:cs="仿宋_GB2312" w:eastAsia="仿宋_GB2312"/>
                <w:sz w:val="24"/>
              </w:rPr>
              <w:t>（2）线性阵列和环形阵列功能，能快速阵列多个物体在指定位置。</w:t>
            </w:r>
          </w:p>
          <w:p>
            <w:pPr>
              <w:pStyle w:val="null3"/>
              <w:jc w:val="left"/>
            </w:pPr>
            <w:r>
              <w:rPr>
                <w:rFonts w:ascii="仿宋_GB2312" w:hAnsi="仿宋_GB2312" w:cs="仿宋_GB2312" w:eastAsia="仿宋_GB2312"/>
                <w:sz w:val="24"/>
              </w:rPr>
              <w:t>▲（3）机器人末端工具拆装，内置常用模型组件的搭配关系，在进行诸如工具末端匹配，机器⼈与地台搭配的场景，软件会自适应地找到最佳组合位置。</w:t>
            </w:r>
          </w:p>
          <w:p>
            <w:pPr>
              <w:pStyle w:val="null3"/>
              <w:jc w:val="left"/>
            </w:pPr>
            <w:r>
              <w:rPr>
                <w:rFonts w:ascii="仿宋_GB2312" w:hAnsi="仿宋_GB2312" w:cs="仿宋_GB2312" w:eastAsia="仿宋_GB2312"/>
                <w:sz w:val="24"/>
              </w:rPr>
              <w:t>▲（4）软件系统具备场景树功能，虚拟场景中产线构成的所有模块，可在场景树中按照模块展开进行分类，同时可以一键生成BOM清单并导出，BOM清单内容包括但不限于设备名称、设备型号、设备数量等信息。</w:t>
            </w:r>
          </w:p>
          <w:p>
            <w:pPr>
              <w:pStyle w:val="null3"/>
              <w:jc w:val="left"/>
            </w:pPr>
            <w:r>
              <w:rPr>
                <w:rFonts w:ascii="仿宋_GB2312" w:hAnsi="仿宋_GB2312" w:cs="仿宋_GB2312" w:eastAsia="仿宋_GB2312"/>
                <w:sz w:val="24"/>
              </w:rPr>
              <w:t>（5）接入AI搭建产线功能，输入关键词，触发后，AI模块介入可自动相关产线，且AI大模型接口可开发，师生可自行开发。</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产线验证</w:t>
            </w:r>
          </w:p>
          <w:p>
            <w:pPr>
              <w:pStyle w:val="null3"/>
              <w:jc w:val="left"/>
            </w:pPr>
            <w:r>
              <w:rPr>
                <w:rFonts w:ascii="仿宋_GB2312" w:hAnsi="仿宋_GB2312" w:cs="仿宋_GB2312" w:eastAsia="仿宋_GB2312"/>
                <w:sz w:val="24"/>
              </w:rPr>
              <w:t>▲（1）支持场景中的数据采集，如产能，状态，机器人，空间利用率，节拍等；用户可以依据需求拖入需要采集的内容。</w:t>
            </w:r>
          </w:p>
          <w:p>
            <w:pPr>
              <w:pStyle w:val="null3"/>
              <w:jc w:val="left"/>
            </w:pPr>
            <w:r>
              <w:rPr>
                <w:rFonts w:ascii="仿宋_GB2312" w:hAnsi="仿宋_GB2312" w:cs="仿宋_GB2312" w:eastAsia="仿宋_GB2312"/>
                <w:sz w:val="24"/>
              </w:rPr>
              <w:t>▲（2）碰撞检测：软件中具备对机器人的防碰撞预警，可对其周围的模型进行碰撞检测。</w:t>
            </w:r>
          </w:p>
          <w:p>
            <w:pPr>
              <w:pStyle w:val="null3"/>
              <w:jc w:val="left"/>
            </w:pPr>
            <w:r>
              <w:rPr>
                <w:rFonts w:ascii="仿宋_GB2312" w:hAnsi="仿宋_GB2312" w:cs="仿宋_GB2312" w:eastAsia="仿宋_GB2312"/>
                <w:sz w:val="24"/>
              </w:rPr>
              <w:t>（3）智能避障：平台具备智能避障功能，能够基于预设的关键位置点进行自动避障轨迹规划。</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仿真编程</w:t>
            </w:r>
          </w:p>
          <w:p>
            <w:pPr>
              <w:pStyle w:val="null3"/>
              <w:jc w:val="left"/>
            </w:pPr>
            <w:r>
              <w:rPr>
                <w:rFonts w:ascii="仿宋_GB2312" w:hAnsi="仿宋_GB2312" w:cs="仿宋_GB2312" w:eastAsia="仿宋_GB2312"/>
                <w:sz w:val="24"/>
              </w:rPr>
              <w:t>（1）软件具备低代码编程，包含常用的运动指令与逻辑指令；指令的执行同时支持顺序执行与并行扫描；支持信号变量的定义、设置、映射、监控。</w:t>
            </w:r>
          </w:p>
          <w:p>
            <w:pPr>
              <w:pStyle w:val="null3"/>
              <w:jc w:val="left"/>
            </w:pPr>
            <w:r>
              <w:rPr>
                <w:rFonts w:ascii="仿宋_GB2312" w:hAnsi="仿宋_GB2312" w:cs="仿宋_GB2312" w:eastAsia="仿宋_GB2312"/>
                <w:sz w:val="24"/>
              </w:rPr>
              <w:t>（2）轨迹规划：软件具备智能轨迹规划算法，可对机器人进行施工工艺下的智能轨迹规划。</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（3）点线轨迹编辑：平台提供强大的点线轨迹编辑功能，支持焊点投影、公共边提取以及曲线点平滑等操作。</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虚拟调试</w:t>
            </w:r>
          </w:p>
          <w:p>
            <w:pPr>
              <w:pStyle w:val="null3"/>
              <w:jc w:val="left"/>
            </w:pPr>
            <w:r>
              <w:rPr>
                <w:rFonts w:ascii="仿宋_GB2312" w:hAnsi="仿宋_GB2312" w:cs="仿宋_GB2312" w:eastAsia="仿宋_GB2312"/>
                <w:sz w:val="24"/>
              </w:rPr>
              <w:t>▲（1）具有主流机器人品牌的虚拟示教器示教功能，能够通过虚拟示教器实现对机器人的手动操作以及程序代码的编辑和运行。</w:t>
            </w:r>
          </w:p>
          <w:p>
            <w:pPr>
              <w:pStyle w:val="null3"/>
              <w:jc w:val="left"/>
            </w:pPr>
            <w:r>
              <w:rPr>
                <w:rFonts w:ascii="仿宋_GB2312" w:hAnsi="仿宋_GB2312" w:cs="仿宋_GB2312" w:eastAsia="仿宋_GB2312"/>
                <w:sz w:val="24"/>
              </w:rPr>
              <w:t>（2）软件还支持多类型的通信协议，可实现与主流品牌 PLC 信号交互</w:t>
            </w:r>
          </w:p>
          <w:p>
            <w:pPr>
              <w:pStyle w:val="null3"/>
              <w:jc w:val="left"/>
            </w:pPr>
            <w:r>
              <w:rPr>
                <w:rFonts w:ascii="仿宋_GB2312" w:hAnsi="仿宋_GB2312" w:cs="仿宋_GB2312" w:eastAsia="仿宋_GB2312"/>
                <w:sz w:val="24"/>
              </w:rPr>
              <w:t>（3）数字孪生功能：通过导入或库中的模型搭建场景，绑定对外变量，可实现实机信号驱动虚拟场景，也可实现虚拟场景驱动实机场景进行动作；通讯延迟低于100ms；虚拟场景的动作可以依据实机信号驱动，实机变量状态可被虚拟场景改变；</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（4）支持PLC程序导出生成功能。</w:t>
            </w:r>
          </w:p>
          <w:p>
            <w:pPr>
              <w:pStyle w:val="null3"/>
              <w:jc w:val="left"/>
            </w:pPr>
            <w:r>
              <w:rPr>
                <w:rFonts w:ascii="仿宋_GB2312" w:hAnsi="仿宋_GB2312" w:cs="仿宋_GB2312" w:eastAsia="仿宋_GB2312"/>
                <w:sz w:val="24"/>
              </w:rPr>
              <w:t>4.6</w:t>
            </w:r>
            <w:r>
              <w:rPr>
                <w:rFonts w:ascii="仿宋_GB2312" w:hAnsi="仿宋_GB2312" w:cs="仿宋_GB2312" w:eastAsia="仿宋_GB2312"/>
                <w:sz w:val="24"/>
              </w:rPr>
              <w:t>二次开发</w:t>
            </w:r>
          </w:p>
          <w:p>
            <w:pPr>
              <w:pStyle w:val="null3"/>
              <w:jc w:val="left"/>
            </w:pPr>
            <w:r>
              <w:rPr>
                <w:rFonts w:ascii="仿宋_GB2312" w:hAnsi="仿宋_GB2312" w:cs="仿宋_GB2312" w:eastAsia="仿宋_GB2312"/>
                <w:sz w:val="24"/>
              </w:rPr>
              <w:t>▲（1）机器人具有运动控制算法二次开发功能：可自行通过Python\matlab进行机器人运动控制算法的二次开发，开发后的算法可以与软件进行打通，实现机器人的运动控制。二次开发算法支持实现机器人的关节、空间视角。</w:t>
            </w:r>
          </w:p>
          <w:p>
            <w:pPr>
              <w:pStyle w:val="null3"/>
              <w:jc w:val="left"/>
            </w:pPr>
            <w:r>
              <w:rPr>
                <w:rFonts w:ascii="仿宋_GB2312" w:hAnsi="仿宋_GB2312" w:cs="仿宋_GB2312" w:eastAsia="仿宋_GB2312"/>
                <w:sz w:val="24"/>
              </w:rPr>
              <w:t>▲（2）机器人遥控板：软件具有机器人遥控界面及交互界面，可通过关节、空间等方式进行遥控操作，遥控板支持关节速度、笛卡尔速度、步进值的调整。遥控板可以同时遥控虚拟场景六轴机器人和真实六轴机器人硬件。</w:t>
            </w:r>
          </w:p>
          <w:p>
            <w:pPr>
              <w:pStyle w:val="null3"/>
              <w:jc w:val="left"/>
            </w:pPr>
            <w:r>
              <w:rPr>
                <w:rFonts w:ascii="仿宋_GB2312" w:hAnsi="仿宋_GB2312" w:cs="仿宋_GB2312" w:eastAsia="仿宋_GB2312"/>
                <w:sz w:val="24"/>
              </w:rPr>
              <w:t>（3）软件具有SDK扩展功能：SDK可提供开放接口用于数据交互，便于采购人二次开发。提供C#，python等API接口及案例工程包；可通过编程的形式进行驱动场景模型，也可通过sdk扩展虚拟仿真功能。</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▲4.7教学产线案例</w:t>
            </w:r>
          </w:p>
          <w:p>
            <w:pPr>
              <w:pStyle w:val="null3"/>
              <w:jc w:val="left"/>
            </w:pPr>
            <w:r>
              <w:rPr>
                <w:rFonts w:ascii="仿宋_GB2312" w:hAnsi="仿宋_GB2312" w:cs="仿宋_GB2312" w:eastAsia="仿宋_GB2312"/>
                <w:sz w:val="24"/>
              </w:rPr>
              <w:t>软件系统界面包含案例库模块，至少包含，如：机床自动上下料连线虚拟仿真、锂膜包装线虚拟仿真、汽车配件焊接工站、电机组装线虚拟仿真等涵盖锂电、仓储物流、汽车、3C、激光等场景的成熟案例，数量不少于15个。</w:t>
            </w:r>
          </w:p>
          <w:p>
            <w:pPr>
              <w:pStyle w:val="null3"/>
              <w:jc w:val="left"/>
            </w:pPr>
            <w:r>
              <w:rPr>
                <w:rFonts w:ascii="仿宋_GB2312" w:hAnsi="仿宋_GB2312" w:cs="仿宋_GB2312" w:eastAsia="仿宋_GB2312"/>
                <w:sz w:val="24"/>
                <w:b/>
              </w:rPr>
              <w:t>（五）智能制造数字孪生软件1套</w:t>
            </w:r>
          </w:p>
          <w:p>
            <w:pPr>
              <w:pStyle w:val="null3"/>
              <w:jc w:val="left"/>
            </w:pPr>
            <w:r>
              <w:rPr>
                <w:rFonts w:ascii="仿宋_GB2312" w:hAnsi="仿宋_GB2312" w:cs="仿宋_GB2312" w:eastAsia="仿宋_GB2312"/>
                <w:sz w:val="24"/>
              </w:rPr>
              <w:t>智能机器人-智能制造数字孪生软件，融入了PLC技术、多模态机器人技术、人工智能技术、机器视觉技术、智能感知技术、虚拟仿真技术、数字孪生技术相关的综合实践教学项目，同时可支持多品牌工业机器人的虚拟仿真、可进行多种品牌工业机器人，协作机器人的基础实训及多种智能制造教学实训设备的虚实融合仿真训练、人工智能算法开发和智能制造产线的虚拟仿真教学。</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虚实融合：可通过虚拟示教器或者选配实体示教器对仿真环境中的机器人进行编程控制，进行虚实融合的任务训练。</w:t>
            </w:r>
          </w:p>
          <w:p>
            <w:pPr>
              <w:pStyle w:val="null3"/>
              <w:jc w:val="left"/>
            </w:pPr>
            <w:r>
              <w:rPr>
                <w:rFonts w:ascii="仿宋_GB2312" w:hAnsi="仿宋_GB2312" w:cs="仿宋_GB2312" w:eastAsia="仿宋_GB2312"/>
                <w:sz w:val="24"/>
              </w:rPr>
              <w:t xml:space="preserve">2. </w:t>
            </w:r>
            <w:r>
              <w:rPr>
                <w:rFonts w:ascii="仿宋_GB2312" w:hAnsi="仿宋_GB2312" w:cs="仿宋_GB2312" w:eastAsia="仿宋_GB2312"/>
                <w:sz w:val="24"/>
              </w:rPr>
              <w:t>数字孪生功能：利用传感器和网络技术，实现对硬件设备数据的实时采集，不断更新数字模型的状态，确保数字模型结构、性能、状态、行为与真实设备一致。</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支持多品牌示教器，至少包含ABB、FANUC、KUKA、YASKAWA、KEBA、埃夫特等虚拟示教器，以及ABB型、FANUC型实体示教器的示教编程；</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4.软件要求至少由多品牌工业机器人选择界面、智能制产线选择界面、具身智能机器人选择界面、工作站数字模型、工作站功能菜单、IO配置菜单、教程窗口、系统控制菜单、自定义按钮菜单组成，主要功能：启动/停止仿真功能、控制PLC程序启动/停止运行、显示程序运行状态、自定义功能按钮、配置IO信号功能、快速切换窗口显示视角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支持拖拽式的IO匹配功能，可实现将设备信号自由匹配到PLC任意端口， 模拟电气接线，PLC编程不受限制；</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支持工业机器人仿真：多品牌工业机器人的示教编程仿真，包含ABB、FANUC、KUKA、YASKAWA，提供了大量的工业机器人的应用案例，每个型号机器人分别设置有不低于20个独立的训练任务，由简到难的工作站内容设计。</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工业机器人板块内容设置虚包含基本运动指令学习，过程计算指令学习、工件工具坐标系标定学习，以及典型应用任务学习。典型应用任务至少包含搬运码垛、七巧板搬运、立体仓储、视觉分拣、复杂轨迹等等且分别设置独立训练场景。</w:t>
            </w:r>
          </w:p>
          <w:p>
            <w:pPr>
              <w:pStyle w:val="null3"/>
              <w:jc w:val="left"/>
            </w:pPr>
            <w:r>
              <w:rPr>
                <w:rFonts w:ascii="仿宋_GB2312" w:hAnsi="仿宋_GB2312" w:cs="仿宋_GB2312" w:eastAsia="仿宋_GB2312"/>
                <w:sz w:val="24"/>
              </w:rPr>
              <w:t>▲8.智能制造生产线及实训台虚拟仿真：集成多款完整的智能制造生产线及实训台，涵盖四轴工业机器人、六轴工业机器人、三轴锁螺丝机器人、立体库、工业相机、柔性振动盘、双向伸缩货叉、激光打标、变位机模块、冲压模块等设备</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单套智能制造实训系统中至少包含:桁架搬运模块、旋转供料模块控制、立体仓库模块控制、分拣模块控制、输送模块控制、温度控制模块控制、皮带输送模块、龙门搬运模块等，且每个模块都设置有独立的任务场景，支持拖拽式IO匹配，可以对模块中的元器件进行IO自主配置，并且具有配置一键还原功能，每个独立的任务都设置有教程，内容包含但不限于（任务场景结构组成与认知、气缸、电磁阀、传感器、电机驱动器等工作及控制原理说明、通讯配置说明、参考程序等）；</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智能制造模块具有多款智能制造产线、智能制造设备平台的虚拟仿真调试，合理化分配将智能制造产线、设备平台都按照流程拆开分出多个独立的训练模块场景，便于学生由零到整，由简到难的模块化、合理化产线调试训练。</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机器视觉与可编程控制器仿真：融合了视觉算法平台，对虚拟场景中的图形进行处理，实现识别、定位等功能，支持多品牌PLC的信号接入，基于现场总线技术、实现虚拟仿真与虚拟/真实PLC的数据传输，在虚拟环境中驱动孪生体完成任务作业，支持针对同一设备的不少于两种品牌的PLC程序同步混合仿真，支持虚拟设备传感器、运行机构与PLC输入输出，脉冲，模拟等信号自定义拖动设置。</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支持工业机器人装调与应用装置设备的仿真训练：单套设备包含多品牌工业机器人、快换夹具更换、码垛模块、装配模块、井式供料模块、通用仓储模块、输送模块、视觉模块、打磨模块、外部轴等模块。</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具身智能机器人虚拟仿真：支持多模态智能机器人运动控制及应用仿真，最少含工业机器人、协作机器人、移动机器人、轮式单臂人形机器人、轮式双臂人形机器人等，软件中提供了轮式双臂人形机器人的应用开发场景包含但不限于（模拟超市取货场景、电机装配场景等），可以进行机器人+人工智能的实训；</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14.具有多模态智能机器人运动控制及应用仿真，最少包含工业机器人、四轴协作机器人、六轴协作机器人、七轴协作机器人、全向移动机器人、麦克纳姆轮移动机器人、轮式单臂人形机器人、轮式双臂人形机器人等，并集成了虚拟相机，虚拟机器人控制器，并提供二次开发接口，可以进行人形机器人智能场景应用的相关练习；</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具身智能虚拟实践板块：具身智能虚拟实践板块主要支持机器人+人工智能的实训和科研，覆盖操作系统、二次开发、ROS、计算机视觉、自主导航、路径规划、深度学习等内容，机器人本体算法开发，机器人+人工智能算法开发，以及人形机器人具身智能应用验证。</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二次开发SDK：提供实训台中软件的二次开发接口，基于接口能够同时实现在操作系统上，利用C++编程语言完成对软件仿真环境中机器人及真实六轴协作机器人的直线、圆弧、B样条曲线等作业轨迹的二次开发实时同步控制。</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高性能机器人虚拟仿真控制系统：自主研发高性能机器人虚拟仿真控制器，系统包含轨迹插值运算，提供开发套件、运动控制函数库（包含关节、直线、圆弧、B样条等运动指令）等工具，提供案例源码；</w:t>
            </w:r>
          </w:p>
          <w:p>
            <w:pPr>
              <w:pStyle w:val="null3"/>
              <w:jc w:val="left"/>
            </w:pPr>
            <w:r>
              <w:rPr>
                <w:rFonts w:ascii="仿宋_GB2312" w:hAnsi="仿宋_GB2312" w:cs="仿宋_GB2312" w:eastAsia="仿宋_GB2312"/>
                <w:sz w:val="24"/>
              </w:rPr>
              <w:t>▲18.具有多品牌示教软件，针对不同构型的机器人（包含四轴机器人、六轴机器人、七轴机器人、双臂七轴机器人、移动机器人、轮式单臂人形机器人、轮式双臂人形机器人等），完成对虚拟环境中的机器人实现示教控制、程序编辑、参数修改（包含基础参数、关节参数、运动参数、DH模型参数、设备参数、高级参数等）、IO控制、机器人实时状态三维仿真视图等功能。</w:t>
            </w:r>
          </w:p>
          <w:p>
            <w:pPr>
              <w:pStyle w:val="null3"/>
              <w:jc w:val="left"/>
            </w:pPr>
            <w:r>
              <w:rPr>
                <w:rFonts w:ascii="仿宋_GB2312" w:hAnsi="仿宋_GB2312" w:cs="仿宋_GB2312" w:eastAsia="仿宋_GB2312"/>
                <w:sz w:val="24"/>
                <w:b/>
              </w:rPr>
              <w:t>（六）机电一体化智能实训平台数字孪生资源</w:t>
            </w:r>
          </w:p>
          <w:p>
            <w:pPr>
              <w:pStyle w:val="null3"/>
              <w:jc w:val="left"/>
            </w:pPr>
            <w:r>
              <w:rPr>
                <w:rFonts w:ascii="仿宋_GB2312" w:hAnsi="仿宋_GB2312" w:cs="仿宋_GB2312" w:eastAsia="仿宋_GB2312"/>
                <w:sz w:val="24"/>
              </w:rPr>
              <w:t>基于云计算技术开发设计，将课程资源，教学资源以及教学服务、管理等内容集成于一体的个性化教学综合服务平台。平台要求内置机电一体化课程。要求教务、教师、学生三者，通过账号可在任意终端设备访问平台，平台可记录学生每门课程的学习情况，同时快速高效获取个性化的教学资源和应用服务。</w:t>
            </w:r>
          </w:p>
          <w:p>
            <w:pPr>
              <w:pStyle w:val="null3"/>
              <w:jc w:val="left"/>
            </w:pPr>
            <w:r>
              <w:rPr>
                <w:rFonts w:ascii="仿宋_GB2312" w:hAnsi="仿宋_GB2312" w:cs="仿宋_GB2312" w:eastAsia="仿宋_GB2312"/>
                <w:sz w:val="24"/>
              </w:rPr>
              <w:t>平台技术要求：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多平台兼容</w:t>
            </w:r>
          </w:p>
          <w:p>
            <w:pPr>
              <w:pStyle w:val="null3"/>
              <w:jc w:val="left"/>
            </w:pPr>
            <w:r>
              <w:rPr>
                <w:rFonts w:ascii="仿宋_GB2312" w:hAnsi="仿宋_GB2312" w:cs="仿宋_GB2312" w:eastAsia="仿宋_GB2312"/>
                <w:sz w:val="24"/>
              </w:rPr>
              <w:t>平台要求采用基于J2EE的技术，采用浏览器/客户端+应用服务器+数据库服务器的多层构架，能够支持大用户数和数据量。终端部署到实训室服务器上，并与中心云互联互通，进行资源和软件功能更新。</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功能模块</w:t>
            </w:r>
          </w:p>
          <w:p>
            <w:pPr>
              <w:pStyle w:val="null3"/>
              <w:jc w:val="left"/>
            </w:pPr>
            <w:r>
              <w:rPr>
                <w:rFonts w:ascii="仿宋_GB2312" w:hAnsi="仿宋_GB2312" w:cs="仿宋_GB2312" w:eastAsia="仿宋_GB2312"/>
                <w:sz w:val="24"/>
              </w:rPr>
              <w:t>（1）信息管理模块：要求至少包含账户登录/退出、修改密码、学院信息管理、专业信息管理、班级信息管理、用户信息管理、用户（教师）信息增减、用户（学生）信息增减、批量导入创建用户（教师）、批量导入创建用户（学生）、学院/专业/班级/用户信息检索、课程/项目/任务权限分配等功能。</w:t>
            </w:r>
          </w:p>
          <w:p>
            <w:pPr>
              <w:pStyle w:val="null3"/>
              <w:jc w:val="left"/>
            </w:pPr>
            <w:r>
              <w:rPr>
                <w:rFonts w:ascii="仿宋_GB2312" w:hAnsi="仿宋_GB2312" w:cs="仿宋_GB2312" w:eastAsia="仿宋_GB2312"/>
                <w:sz w:val="24"/>
              </w:rPr>
              <w:t>▲（2）课程设计模块：要求至少包含新增专业课程、自主设计教学内容、跨页面引用内置资源、支持部分Markdown语法、任务节点环节设计、导入文档、复制课程/项目/任务、学习目标设定、学习地图设计、角色学习路径设计、创建考试等功能。</w:t>
            </w:r>
          </w:p>
          <w:p>
            <w:pPr>
              <w:pStyle w:val="null3"/>
              <w:jc w:val="left"/>
            </w:pPr>
            <w:r>
              <w:rPr>
                <w:rFonts w:ascii="仿宋_GB2312" w:hAnsi="仿宋_GB2312" w:cs="仿宋_GB2312" w:eastAsia="仿宋_GB2312"/>
                <w:sz w:val="24"/>
              </w:rPr>
              <w:t>（3）课程学习模块：要求至少包含学习目标选择、岗位角色选择、学习地图任务选择、自主下载资源（模型/程序等）等功能。</w:t>
            </w:r>
          </w:p>
          <w:p>
            <w:pPr>
              <w:pStyle w:val="null3"/>
              <w:jc w:val="left"/>
            </w:pPr>
            <w:r>
              <w:rPr>
                <w:rFonts w:ascii="仿宋_GB2312" w:hAnsi="仿宋_GB2312" w:cs="仿宋_GB2312" w:eastAsia="仿宋_GB2312"/>
                <w:sz w:val="24"/>
              </w:rPr>
              <w:t>▲（4）课程管理模块：要求至少包含推送课程/项目/任务（上课）、学生在线/非在线管理、学生学习进度管理、考试成绩汇总统计、考试成绩信息导出等功能。</w:t>
            </w:r>
          </w:p>
          <w:p>
            <w:pPr>
              <w:pStyle w:val="null3"/>
              <w:jc w:val="left"/>
            </w:pPr>
            <w:r>
              <w:rPr>
                <w:rFonts w:ascii="仿宋_GB2312" w:hAnsi="仿宋_GB2312" w:cs="仿宋_GB2312" w:eastAsia="仿宋_GB2312"/>
                <w:sz w:val="24"/>
              </w:rPr>
              <w:t>（5）考核测评模块：要求至少包含任务节点环节反馈、自主学习测评验证、综合考试等功能。</w:t>
            </w:r>
          </w:p>
          <w:p>
            <w:pPr>
              <w:pStyle w:val="null3"/>
              <w:jc w:val="left"/>
            </w:pPr>
            <w:r>
              <w:rPr>
                <w:rFonts w:ascii="仿宋_GB2312" w:hAnsi="仿宋_GB2312" w:cs="仿宋_GB2312" w:eastAsia="仿宋_GB2312"/>
                <w:sz w:val="24"/>
              </w:rPr>
              <w:t>▲（6）其他辅助模块：要求至少包含任务内容快速检索（Ctrl+F）、文档内容导入、内置核心数据组件（文本类、列表类、媒体类、题目类、拓展类）、内置/外部资源交叉引用、题库资源增删编辑管理、题库批量导入、文章内导航栏目录快速查询跳转、视频弹窗快速学习、视频跳转标记任务点等功能。</w:t>
            </w:r>
          </w:p>
          <w:p>
            <w:pPr>
              <w:pStyle w:val="null3"/>
              <w:jc w:val="left"/>
            </w:pPr>
            <w:r>
              <w:rPr>
                <w:rFonts w:ascii="仿宋_GB2312" w:hAnsi="仿宋_GB2312" w:cs="仿宋_GB2312" w:eastAsia="仿宋_GB2312"/>
                <w:sz w:val="24"/>
              </w:rPr>
              <w:t>（7）要求采用BF架构，系统和数据均在服务器端有在线测量组件；在线真实采集实验数据，学生提交数据并自动填入报告对应位置，然后验证数据与报告是否正确；可同屏显示实验位仪器界面，支持与实际仪器面板的虚拟控制面板，满足各种演示教学场景，实际仪器面板与虚拟控制面板的仿真针对教学能直接地体现；可在线预习，有单选、多选、判断等题目类型，可实现自动评分。</w:t>
            </w:r>
            <w:r>
              <w:rPr>
                <w:rFonts w:ascii="仿宋_GB2312" w:hAnsi="仿宋_GB2312" w:cs="仿宋_GB2312" w:eastAsia="仿宋_GB2312"/>
                <w:sz w:val="24"/>
                <w:b/>
              </w:rPr>
              <w:t>（需提供功能演示）</w:t>
            </w:r>
          </w:p>
          <w:p>
            <w:pPr>
              <w:pStyle w:val="null3"/>
              <w:jc w:val="left"/>
            </w:pPr>
            <w:r>
              <w:rPr>
                <w:rFonts w:ascii="仿宋_GB2312" w:hAnsi="仿宋_GB2312" w:cs="仿宋_GB2312" w:eastAsia="仿宋_GB2312"/>
                <w:sz w:val="24"/>
                <w:b/>
              </w:rPr>
              <w:t>（七）学生椅6把</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规格：参考尺寸465mm×455mm×820mm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靠背、椅面：座椅设计符合人体工程学原理，不得含重金属及其他有毒物质。</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靠背、椅面规格：参考尺寸420mm× 405mm×440mm。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支架：采用椭圆钢管，钢管尺寸≥38*22mm*厚≥2mm。板面底托钢管尺寸≥20*20mm*厚1.5mm.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脚套：椅脚着地平稳，没有倾斜或摇摆现象。</w:t>
            </w:r>
          </w:p>
          <w:p>
            <w:pPr>
              <w:pStyle w:val="null3"/>
              <w:jc w:val="left"/>
            </w:pPr>
            <w:r>
              <w:rPr>
                <w:rFonts w:ascii="仿宋_GB2312" w:hAnsi="仿宋_GB2312" w:cs="仿宋_GB2312" w:eastAsia="仿宋_GB2312"/>
                <w:sz w:val="24"/>
                <w:b/>
              </w:rPr>
              <w:t>（八）其他教学设备（项目共配置1套）</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数据显示模块1套</w:t>
            </w:r>
          </w:p>
          <w:p>
            <w:pPr>
              <w:pStyle w:val="null3"/>
              <w:jc w:val="left"/>
            </w:pPr>
            <w:r>
              <w:rPr>
                <w:rFonts w:ascii="仿宋_GB2312" w:hAnsi="仿宋_GB2312" w:cs="仿宋_GB2312" w:eastAsia="仿宋_GB2312"/>
                <w:sz w:val="24"/>
              </w:rPr>
              <w:t>整机采用全金属外壳，三拼接平面一体化设计，屏幕边缘采用圆角包边防护，整机背板采用金属材质。 整体外观尺寸：宽≥4500mm，高≥1350mm，厚≤105mm。LED液晶显示屏≥98英寸，分辨率≥3840×2160性能指标不低于6 核 12 线程架构，内存 4GB 以上，内置存储器SSD 120GB以上，配备交互白板书写软件。</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扩音系统1套</w:t>
            </w:r>
          </w:p>
          <w:p>
            <w:pPr>
              <w:pStyle w:val="null3"/>
              <w:jc w:val="left"/>
            </w:pPr>
            <w:r>
              <w:rPr>
                <w:rFonts w:ascii="仿宋_GB2312" w:hAnsi="仿宋_GB2312" w:cs="仿宋_GB2312" w:eastAsia="仿宋_GB2312"/>
                <w:sz w:val="24"/>
              </w:rPr>
              <w:t>（1）无线话筒1套</w:t>
            </w:r>
          </w:p>
          <w:p>
            <w:pPr>
              <w:pStyle w:val="null3"/>
              <w:jc w:val="left"/>
            </w:pPr>
            <w:r>
              <w:rPr>
                <w:rFonts w:ascii="仿宋_GB2312" w:hAnsi="仿宋_GB2312" w:cs="仿宋_GB2312" w:eastAsia="仿宋_GB2312"/>
                <w:sz w:val="24"/>
              </w:rPr>
              <w:t>（2）有线鹅颈话筒1个</w:t>
            </w:r>
          </w:p>
          <w:p>
            <w:pPr>
              <w:pStyle w:val="null3"/>
              <w:jc w:val="left"/>
            </w:pPr>
            <w:r>
              <w:rPr>
                <w:rFonts w:ascii="仿宋_GB2312" w:hAnsi="仿宋_GB2312" w:cs="仿宋_GB2312" w:eastAsia="仿宋_GB2312"/>
                <w:sz w:val="24"/>
              </w:rPr>
              <w:t>（3）功率放大器1台</w:t>
            </w:r>
          </w:p>
          <w:p>
            <w:pPr>
              <w:pStyle w:val="null3"/>
              <w:jc w:val="left"/>
            </w:pPr>
            <w:r>
              <w:rPr>
                <w:rFonts w:ascii="仿宋_GB2312" w:hAnsi="仿宋_GB2312" w:cs="仿宋_GB2312" w:eastAsia="仿宋_GB2312"/>
                <w:sz w:val="24"/>
              </w:rPr>
              <w:t>（4）扩音装置2对</w:t>
            </w:r>
          </w:p>
          <w:p>
            <w:pPr>
              <w:pStyle w:val="null3"/>
              <w:jc w:val="left"/>
            </w:pPr>
            <w:r>
              <w:rPr>
                <w:rFonts w:ascii="仿宋_GB2312" w:hAnsi="仿宋_GB2312" w:cs="仿宋_GB2312" w:eastAsia="仿宋_GB2312"/>
                <w:sz w:val="24"/>
              </w:rPr>
              <w:t>功率：≥50W</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温湿度调控模块2台</w:t>
            </w:r>
          </w:p>
          <w:p>
            <w:pPr>
              <w:pStyle w:val="null3"/>
              <w:jc w:val="left"/>
            </w:pPr>
            <w:r>
              <w:rPr>
                <w:rFonts w:ascii="仿宋_GB2312" w:hAnsi="仿宋_GB2312" w:cs="仿宋_GB2312" w:eastAsia="仿宋_GB2312"/>
                <w:sz w:val="24"/>
              </w:rPr>
              <w:t>制冷量：≥12000W</w:t>
            </w:r>
          </w:p>
          <w:p>
            <w:pPr>
              <w:pStyle w:val="null3"/>
              <w:jc w:val="left"/>
            </w:pPr>
            <w:r>
              <w:rPr>
                <w:rFonts w:ascii="仿宋_GB2312" w:hAnsi="仿宋_GB2312" w:cs="仿宋_GB2312" w:eastAsia="仿宋_GB2312"/>
                <w:sz w:val="24"/>
              </w:rPr>
              <w:t>制热量：≥13000W</w:t>
            </w:r>
          </w:p>
          <w:p>
            <w:pPr>
              <w:pStyle w:val="null3"/>
            </w:pPr>
            <w:r>
              <w:rPr>
                <w:rFonts w:ascii="仿宋_GB2312" w:hAnsi="仿宋_GB2312" w:cs="仿宋_GB2312" w:eastAsia="仿宋_GB2312"/>
                <w:sz w:val="24"/>
              </w:rPr>
              <w:t>4.</w:t>
            </w:r>
            <w:r>
              <w:rPr>
                <w:rFonts w:ascii="仿宋_GB2312" w:hAnsi="仿宋_GB2312" w:cs="仿宋_GB2312" w:eastAsia="仿宋_GB2312"/>
                <w:sz w:val="24"/>
              </w:rPr>
              <w:t>实训室教学平台建设。</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1.质保期为三年，自所有设备验收合格之日起开始计算。 2.自项目验收合格之日起两年内中标人负责设备的二次搬迁及安装调试工作。</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投标人所投产品技术参数及功能要求响应情况（演示项不在此项评审要求中）： ①标“▲”参数，供应商满足参数要求的每项得1.2分，满分25.2分。“▲”指标必须提供有效佐证材料，否则视为负偏离。 ②非“▲”参数（以投标人的技术响应偏离表响应情况为准），得分=（投标人满足采购人要求的参数数量/非“▲”参数总数量）×4.80分，满分4.80分。得分保留小数点后两位数，小数点后第三位四舍五入。 备注： 1.所投产品完全复制招标文件技术指标要求的，给予10分扣分，文字描述、国标、定制尺寸的技术指标除外。 2.提供所投产品佐证材料，包括但不限于软件功能截图或检测报告或官网截图或产品说明书等证明材料。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投标人提供针对本项目的实施方案，包括但不限于①总体实施计划；②实施步骤、进度计划和保证措施；③安装调试运行方案；④验收方案等。 满足项目实施需求，无瑕疵，计4分； 每存在一处瑕疵扣0.5分； 存在8处及以上瑕疵或未提供，不计分。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投标人针对技术参数中“需要提供演示”项（共15项）进行软件功能演示，演示须以真实系统直接操作或真实系统录制操作视频演示，其他形式（图片、PPT、DEMO等模拟演示）演示的均不得分。 评审现场将使用腾讯视频会议形式与各投标人进行连线演示，请各投标人保持通信畅通，否则造成任何后果由各投标人自负。每个投标人演示时间不得超过20分钟，不包含评委提问解答时间。 单项内容完全满足计1分，共15分；未演示或演示内容不完全满足均不得分。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方案；③软件升级、运行维护；④应急预案（至少包含软件故障、数据错误或丢失等）；⑤产品使用过程中的合理化建议等。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投标人提供所投产品合法来源渠道证明文件（包括但不限于销售协议或代理协议或原厂授权等），提供计2分，未提供或证明材料链条不完整不计分。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①本地化服务能力说明、售后服务范围及保障措施；②售后服务体系、服务流程及应急响应方案；③服务标准；④备品备件承诺等。 满足项目实施需求，无瑕疵，计8分； 每存在一处瑕疵扣1分； 存在8处及以上瑕疵或未提供，不计分。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备注：投标文件中提供合同扫描件加盖公章。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详见附件：合同文本-搬迁.docx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