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7BD1FB">
      <w:pPr>
        <w:pStyle w:val="4"/>
        <w:ind w:firstLine="3516" w:firstLineChars="1256"/>
        <w:jc w:val="both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响应</w:t>
      </w:r>
      <w:r>
        <w:rPr>
          <w:rFonts w:ascii="方正仿宋_GB2312" w:hAnsi="方正仿宋_GB2312" w:eastAsia="方正仿宋_GB2312" w:cs="方正仿宋_GB2312"/>
          <w:sz w:val="28"/>
          <w:szCs w:val="28"/>
        </w:rPr>
        <w:t>方案</w:t>
      </w:r>
    </w:p>
    <w:p w14:paraId="2301565B">
      <w:pPr>
        <w:pStyle w:val="4"/>
        <w:spacing w:line="360" w:lineRule="auto"/>
        <w:ind w:firstLine="960"/>
        <w:rPr>
          <w:rFonts w:hint="default"/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供应商可根据评审办法及自身情况自行编写，格式不限：</w:t>
      </w:r>
      <w:bookmarkStart w:id="0" w:name="_GoBack"/>
      <w:bookmarkEnd w:id="0"/>
    </w:p>
    <w:p w14:paraId="026FAB79">
      <w:pPr>
        <w:pStyle w:val="4"/>
        <w:ind w:firstLine="960"/>
        <w:rPr>
          <w:rFonts w:hint="default" w:ascii="方正仿宋_GB2312" w:hAnsi="方正仿宋_GB2312" w:eastAsia="方正仿宋_GB2312" w:cs="方正仿宋_GB2312"/>
          <w:sz w:val="28"/>
          <w:szCs w:val="28"/>
        </w:rPr>
      </w:pPr>
      <w:r>
        <w:rPr>
          <w:rFonts w:ascii="方正仿宋_GB2312" w:hAnsi="方正仿宋_GB2312" w:eastAsia="方正仿宋_GB2312" w:cs="方正仿宋_GB2312"/>
          <w:sz w:val="28"/>
          <w:szCs w:val="28"/>
        </w:rPr>
        <w:t>项目理解与运维方案</w:t>
      </w:r>
    </w:p>
    <w:p w14:paraId="6888DFD6">
      <w:pPr>
        <w:pStyle w:val="4"/>
        <w:ind w:firstLine="960"/>
        <w:rPr>
          <w:rFonts w:hint="default" w:ascii="方正仿宋_GB2312" w:hAnsi="方正仿宋_GB2312" w:eastAsia="方正仿宋_GB2312" w:cs="方正仿宋_GB2312"/>
          <w:sz w:val="28"/>
          <w:szCs w:val="28"/>
        </w:rPr>
      </w:pPr>
      <w:r>
        <w:rPr>
          <w:rFonts w:ascii="方正仿宋_GB2312" w:hAnsi="方正仿宋_GB2312" w:eastAsia="方正仿宋_GB2312" w:cs="方正仿宋_GB2312"/>
          <w:sz w:val="28"/>
          <w:szCs w:val="28"/>
        </w:rPr>
        <w:t>专项作业方案</w:t>
      </w:r>
    </w:p>
    <w:p w14:paraId="126BD362">
      <w:pPr>
        <w:pStyle w:val="4"/>
        <w:ind w:firstLine="960"/>
        <w:rPr>
          <w:rFonts w:hint="default" w:ascii="方正仿宋_GB2312" w:hAnsi="方正仿宋_GB2312" w:eastAsia="方正仿宋_GB2312" w:cs="方正仿宋_GB2312"/>
          <w:sz w:val="28"/>
          <w:szCs w:val="28"/>
        </w:rPr>
      </w:pPr>
      <w:r>
        <w:rPr>
          <w:rFonts w:ascii="方正仿宋_GB2312" w:hAnsi="方正仿宋_GB2312" w:eastAsia="方正仿宋_GB2312" w:cs="方正仿宋_GB2312"/>
          <w:sz w:val="28"/>
          <w:szCs w:val="28"/>
        </w:rPr>
        <w:t>人员配置与值守管理方案</w:t>
      </w:r>
    </w:p>
    <w:p w14:paraId="4CD8E4F8">
      <w:pPr>
        <w:pStyle w:val="4"/>
        <w:ind w:firstLine="960"/>
        <w:rPr>
          <w:rFonts w:hint="default" w:ascii="方正仿宋_GB2312" w:hAnsi="方正仿宋_GB2312" w:eastAsia="方正仿宋_GB2312" w:cs="方正仿宋_GB2312"/>
          <w:sz w:val="28"/>
          <w:szCs w:val="28"/>
        </w:rPr>
      </w:pPr>
      <w:r>
        <w:rPr>
          <w:rFonts w:ascii="方正仿宋_GB2312" w:hAnsi="方正仿宋_GB2312" w:eastAsia="方正仿宋_GB2312" w:cs="方正仿宋_GB2312"/>
          <w:sz w:val="28"/>
          <w:szCs w:val="28"/>
        </w:rPr>
        <w:t>水质管控与环保合规方案</w:t>
      </w:r>
    </w:p>
    <w:p w14:paraId="6B40EBD2">
      <w:pPr>
        <w:pStyle w:val="4"/>
        <w:ind w:firstLine="960"/>
        <w:rPr>
          <w:rFonts w:hint="default" w:ascii="方正仿宋_GB2312" w:hAnsi="方正仿宋_GB2312" w:eastAsia="方正仿宋_GB2312" w:cs="方正仿宋_GB2312"/>
          <w:sz w:val="28"/>
          <w:szCs w:val="28"/>
        </w:rPr>
      </w:pPr>
      <w:r>
        <w:rPr>
          <w:rFonts w:ascii="方正仿宋_GB2312" w:hAnsi="方正仿宋_GB2312" w:eastAsia="方正仿宋_GB2312" w:cs="方正仿宋_GB2312"/>
          <w:sz w:val="28"/>
          <w:szCs w:val="28"/>
        </w:rPr>
        <w:t>设备维保与更换保障方案</w:t>
      </w:r>
    </w:p>
    <w:p w14:paraId="0148CC01">
      <w:pPr>
        <w:pStyle w:val="4"/>
        <w:ind w:firstLine="960"/>
        <w:rPr>
          <w:rFonts w:hint="default" w:ascii="方正仿宋_GB2312" w:hAnsi="方正仿宋_GB2312" w:eastAsia="方正仿宋_GB2312" w:cs="方正仿宋_GB2312"/>
          <w:sz w:val="28"/>
          <w:szCs w:val="28"/>
        </w:rPr>
      </w:pPr>
      <w:r>
        <w:rPr>
          <w:rFonts w:ascii="方正仿宋_GB2312" w:hAnsi="方正仿宋_GB2312" w:eastAsia="方正仿宋_GB2312" w:cs="方正仿宋_GB2312"/>
          <w:sz w:val="28"/>
          <w:szCs w:val="28"/>
        </w:rPr>
        <w:t>项目负责人资历</w:t>
      </w:r>
    </w:p>
    <w:p w14:paraId="78664EC5">
      <w:pPr>
        <w:pStyle w:val="4"/>
        <w:ind w:firstLine="960"/>
        <w:rPr>
          <w:rFonts w:hint="default" w:ascii="方正仿宋_GB2312" w:hAnsi="方正仿宋_GB2312" w:eastAsia="方正仿宋_GB2312" w:cs="方正仿宋_GB2312"/>
          <w:sz w:val="28"/>
          <w:szCs w:val="28"/>
        </w:rPr>
      </w:pPr>
      <w:r>
        <w:rPr>
          <w:rFonts w:ascii="方正仿宋_GB2312" w:hAnsi="方正仿宋_GB2312" w:eastAsia="方正仿宋_GB2312" w:cs="方正仿宋_GB2312"/>
          <w:sz w:val="28"/>
          <w:szCs w:val="28"/>
        </w:rPr>
        <w:t>综合应急预案</w:t>
      </w:r>
    </w:p>
    <w:p w14:paraId="4C89AAEE">
      <w:pPr>
        <w:pStyle w:val="4"/>
        <w:ind w:firstLine="960"/>
        <w:rPr>
          <w:rFonts w:hint="default" w:ascii="方正仿宋_GB2312" w:hAnsi="方正仿宋_GB2312" w:eastAsia="方正仿宋_GB2312" w:cs="方正仿宋_GB2312"/>
          <w:sz w:val="28"/>
          <w:szCs w:val="28"/>
        </w:rPr>
      </w:pPr>
      <w:r>
        <w:rPr>
          <w:rFonts w:ascii="方正仿宋_GB2312" w:hAnsi="方正仿宋_GB2312" w:eastAsia="方正仿宋_GB2312" w:cs="方正仿宋_GB2312"/>
          <w:sz w:val="28"/>
          <w:szCs w:val="28"/>
        </w:rPr>
        <w:t>运维进度与节点管控方案</w:t>
      </w:r>
    </w:p>
    <w:p w14:paraId="533B8AD9">
      <w:pPr>
        <w:pStyle w:val="4"/>
        <w:ind w:firstLine="960"/>
        <w:rPr>
          <w:rFonts w:hint="default" w:ascii="方正仿宋_GB2312" w:hAnsi="方正仿宋_GB2312" w:eastAsia="方正仿宋_GB2312" w:cs="方正仿宋_GB2312"/>
          <w:sz w:val="28"/>
          <w:szCs w:val="28"/>
        </w:rPr>
      </w:pPr>
      <w:r>
        <w:rPr>
          <w:rFonts w:ascii="方正仿宋_GB2312" w:hAnsi="方正仿宋_GB2312" w:eastAsia="方正仿宋_GB2312" w:cs="方正仿宋_GB2312"/>
          <w:sz w:val="28"/>
          <w:szCs w:val="28"/>
        </w:rPr>
        <w:t>售后与期满交接方案</w:t>
      </w:r>
    </w:p>
    <w:p w14:paraId="414CF085">
      <w:pPr>
        <w:pStyle w:val="4"/>
        <w:ind w:firstLine="960"/>
        <w:rPr>
          <w:rFonts w:hint="default" w:ascii="方正仿宋_GB2312" w:hAnsi="方正仿宋_GB2312" w:eastAsia="方正仿宋_GB2312" w:cs="方正仿宋_GB2312"/>
          <w:sz w:val="28"/>
          <w:szCs w:val="28"/>
        </w:rPr>
      </w:pPr>
      <w:r>
        <w:rPr>
          <w:rFonts w:ascii="方正仿宋_GB2312" w:hAnsi="方正仿宋_GB2312" w:eastAsia="方正仿宋_GB2312" w:cs="方正仿宋_GB2312"/>
          <w:sz w:val="28"/>
          <w:szCs w:val="28"/>
        </w:rPr>
        <w:t>安全文明与保密管理方案</w:t>
      </w:r>
    </w:p>
    <w:p w14:paraId="75C79A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BFDCB61-9EF0-4A51-B62B-224A2CF7A9B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6866E618-1111-4794-9261-87E21B04F26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66318CDC-7929-4A20-9C96-E989A8B55FA9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6C7F4D"/>
    <w:rsid w:val="2E6C7F4D"/>
    <w:rsid w:val="3F954A5C"/>
    <w:rsid w:val="5515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121</Characters>
  <Lines>0</Lines>
  <Paragraphs>0</Paragraphs>
  <TotalTime>0</TotalTime>
  <ScaleCrop>false</ScaleCrop>
  <LinksUpToDate>false</LinksUpToDate>
  <CharactersWithSpaces>121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2026-05-27T11:06:00Z</dcterms:created>
  <dc:creator>十五</dc:creator>
  <cp:lastModifiedBy>十五</cp:lastModifiedBy>
  <dcterms:modified xsi:type="dcterms:W3CDTF">2026-05-28T07:08:44Z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4AEC5DC0B7804C4EAE8716491A261058_11</vt:lpwstr>
  </property>
  <property fmtid="{D5CDD505-2E9C-101B-9397-08002B2CF9AE}" pid="4" name="KSOTemplateDocerSaveRecord">
    <vt:lpwstr>eyJoZGlkIjoiOGM1MjI3YTI2YzIxZjU2MWUyNGQ3YzNiYzliMzk5YmUiLCJ1c2VySWQiOiI0NzM2OTcxODIifQ==</vt:lpwstr>
  </property>
</Properties>
</file>