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5CCCE" w14:textId="77777777" w:rsidR="00B3783A" w:rsidRDefault="00223BF1">
      <w:pPr>
        <w:spacing w:line="360" w:lineRule="exact"/>
        <w:ind w:firstLineChars="200" w:firstLine="652"/>
        <w:rPr>
          <w:rFonts w:ascii="仿宋" w:eastAsia="仿宋" w:hAnsi="仿宋" w:cs="仿宋"/>
          <w:sz w:val="30"/>
          <w:szCs w:val="30"/>
          <w:lang w:eastAsia="zh-CN"/>
        </w:rPr>
      </w:pPr>
      <w:r>
        <w:rPr>
          <w:rFonts w:ascii="宋体" w:eastAsia="宋体" w:hAnsi="宋体" w:cs="宋体" w:hint="eastAsia"/>
          <w:spacing w:val="13"/>
          <w:sz w:val="30"/>
          <w:szCs w:val="30"/>
          <w:lang w:eastAsia="zh-CN"/>
        </w:rPr>
        <w:t>陕西省气象局靶向预警短信精准发布服务合同</w:t>
      </w:r>
    </w:p>
    <w:p w14:paraId="5DC1C358" w14:textId="77777777" w:rsidR="00B3783A" w:rsidRDefault="00B3783A">
      <w:pPr>
        <w:spacing w:line="360" w:lineRule="exact"/>
        <w:rPr>
          <w:rFonts w:ascii="仿宋" w:eastAsia="仿宋" w:hAnsi="仿宋" w:cs="仿宋"/>
          <w:sz w:val="24"/>
          <w:lang w:eastAsia="zh-CN"/>
        </w:rPr>
      </w:pPr>
    </w:p>
    <w:p w14:paraId="27FFB594" w14:textId="77777777" w:rsidR="00B3783A" w:rsidRDefault="00223BF1">
      <w:pPr>
        <w:spacing w:line="360" w:lineRule="exact"/>
        <w:rPr>
          <w:rFonts w:ascii="仿宋" w:eastAsia="仿宋" w:hAnsi="仿宋" w:cs="仿宋"/>
          <w:sz w:val="24"/>
          <w:lang w:eastAsia="zh-CN"/>
        </w:rPr>
      </w:pPr>
      <w:r>
        <w:rPr>
          <w:rFonts w:ascii="仿宋" w:eastAsia="仿宋" w:hAnsi="仿宋" w:cs="仿宋"/>
          <w:sz w:val="24"/>
          <w:lang w:eastAsia="zh-CN"/>
        </w:rPr>
        <w:t>合同签订地：</w:t>
      </w:r>
      <w:r>
        <w:rPr>
          <w:rFonts w:ascii="仿宋" w:eastAsia="仿宋" w:hAnsi="仿宋" w:cs="仿宋"/>
          <w:sz w:val="24"/>
          <w:lang w:eastAsia="zh-CN"/>
        </w:rPr>
        <w:t xml:space="preserve">[  ]  </w:t>
      </w:r>
    </w:p>
    <w:p w14:paraId="4FBCE617" w14:textId="77777777" w:rsidR="00B3783A" w:rsidRDefault="00B3783A">
      <w:pPr>
        <w:spacing w:line="360" w:lineRule="exact"/>
        <w:rPr>
          <w:rFonts w:ascii="仿宋" w:eastAsia="仿宋" w:hAnsi="仿宋" w:cs="仿宋"/>
          <w:sz w:val="24"/>
          <w:lang w:eastAsia="zh-CN"/>
        </w:rPr>
      </w:pPr>
    </w:p>
    <w:p w14:paraId="10D184E8"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甲方：</w:t>
      </w:r>
      <w:r>
        <w:rPr>
          <w:rFonts w:ascii="仿宋" w:eastAsia="仿宋" w:hAnsi="仿宋" w:cs="仿宋"/>
          <w:sz w:val="24"/>
          <w:lang w:eastAsia="zh-CN"/>
        </w:rPr>
        <w:t>[</w:t>
      </w:r>
      <w:r>
        <w:rPr>
          <w:rFonts w:ascii="仿宋" w:eastAsia="仿宋" w:hAnsi="仿宋" w:cs="仿宋" w:hint="eastAsia"/>
          <w:sz w:val="24"/>
          <w:lang w:eastAsia="zh-CN"/>
        </w:rPr>
        <w:t>陕西省突发事件预警信息发布中心</w:t>
      </w:r>
      <w:r>
        <w:rPr>
          <w:rFonts w:ascii="仿宋" w:eastAsia="仿宋" w:hAnsi="仿宋" w:cs="仿宋"/>
          <w:sz w:val="24"/>
          <w:lang w:eastAsia="zh-CN"/>
        </w:rPr>
        <w:t xml:space="preserve">]  </w:t>
      </w:r>
    </w:p>
    <w:p w14:paraId="1072341E"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地址：</w:t>
      </w:r>
      <w:r>
        <w:rPr>
          <w:rFonts w:ascii="仿宋" w:eastAsia="仿宋" w:hAnsi="仿宋" w:cs="仿宋"/>
          <w:sz w:val="24"/>
          <w:lang w:eastAsia="zh-CN"/>
        </w:rPr>
        <w:t>[</w:t>
      </w:r>
      <w:r>
        <w:rPr>
          <w:rFonts w:ascii="仿宋" w:eastAsia="仿宋" w:hAnsi="仿宋" w:cs="仿宋" w:hint="eastAsia"/>
          <w:sz w:val="24"/>
          <w:lang w:eastAsia="zh-CN"/>
        </w:rPr>
        <w:t>西安市北关正街</w:t>
      </w:r>
      <w:r>
        <w:rPr>
          <w:rFonts w:ascii="仿宋" w:eastAsia="仿宋" w:hAnsi="仿宋" w:cs="仿宋" w:hint="eastAsia"/>
          <w:sz w:val="24"/>
          <w:lang w:eastAsia="zh-CN"/>
        </w:rPr>
        <w:t>36</w:t>
      </w:r>
      <w:r>
        <w:rPr>
          <w:rFonts w:ascii="仿宋" w:eastAsia="仿宋" w:hAnsi="仿宋" w:cs="仿宋" w:hint="eastAsia"/>
          <w:sz w:val="24"/>
          <w:lang w:eastAsia="zh-CN"/>
        </w:rPr>
        <w:t>号</w:t>
      </w:r>
      <w:r>
        <w:rPr>
          <w:rFonts w:ascii="仿宋" w:eastAsia="仿宋" w:hAnsi="仿宋" w:cs="仿宋"/>
          <w:sz w:val="24"/>
          <w:lang w:eastAsia="zh-CN"/>
        </w:rPr>
        <w:t xml:space="preserve">]     </w:t>
      </w:r>
    </w:p>
    <w:p w14:paraId="7ADB71AF"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法定代表人</w:t>
      </w:r>
      <w:r>
        <w:rPr>
          <w:rFonts w:ascii="仿宋" w:eastAsia="仿宋" w:hAnsi="仿宋" w:cs="仿宋"/>
          <w:sz w:val="24"/>
          <w:lang w:eastAsia="zh-CN"/>
        </w:rPr>
        <w:t>/</w:t>
      </w:r>
      <w:r>
        <w:rPr>
          <w:rFonts w:ascii="仿宋" w:eastAsia="仿宋" w:hAnsi="仿宋" w:cs="仿宋"/>
          <w:sz w:val="24"/>
          <w:lang w:eastAsia="zh-CN"/>
        </w:rPr>
        <w:t>负责人：</w:t>
      </w:r>
      <w:r>
        <w:rPr>
          <w:rFonts w:ascii="仿宋" w:eastAsia="仿宋" w:hAnsi="仿宋" w:cs="仿宋"/>
          <w:sz w:val="24"/>
          <w:lang w:eastAsia="zh-CN"/>
        </w:rPr>
        <w:t>[</w:t>
      </w:r>
      <w:r>
        <w:rPr>
          <w:rFonts w:ascii="仿宋" w:eastAsia="仿宋" w:hAnsi="仿宋" w:cs="仿宋" w:hint="eastAsia"/>
          <w:sz w:val="24"/>
          <w:lang w:eastAsia="zh-CN"/>
        </w:rPr>
        <w:t>李建科</w:t>
      </w:r>
      <w:r>
        <w:rPr>
          <w:rFonts w:ascii="仿宋" w:eastAsia="仿宋" w:hAnsi="仿宋" w:cs="仿宋"/>
          <w:sz w:val="24"/>
          <w:lang w:eastAsia="zh-CN"/>
        </w:rPr>
        <w:t>]</w:t>
      </w:r>
    </w:p>
    <w:p w14:paraId="5258DD8B" w14:textId="77777777" w:rsidR="00B3783A" w:rsidRDefault="00B3783A">
      <w:pPr>
        <w:spacing w:line="360" w:lineRule="exact"/>
        <w:rPr>
          <w:rFonts w:ascii="仿宋" w:eastAsia="仿宋" w:hAnsi="仿宋" w:cs="仿宋"/>
          <w:sz w:val="24"/>
          <w:lang w:eastAsia="zh-CN"/>
        </w:rPr>
      </w:pPr>
    </w:p>
    <w:p w14:paraId="017355CC" w14:textId="2296328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乙方：</w:t>
      </w:r>
      <w:r w:rsidR="006843AA">
        <w:rPr>
          <w:rFonts w:ascii="仿宋" w:eastAsia="仿宋" w:hAnsi="仿宋" w:cs="仿宋" w:hint="eastAsia"/>
          <w:sz w:val="24"/>
          <w:lang w:eastAsia="zh-CN"/>
        </w:rPr>
        <w:t xml:space="preserve"> </w:t>
      </w:r>
      <w:r>
        <w:rPr>
          <w:rFonts w:ascii="仿宋" w:eastAsia="仿宋" w:hAnsi="仿宋" w:cs="仿宋"/>
          <w:sz w:val="24"/>
          <w:lang w:eastAsia="zh-CN"/>
        </w:rPr>
        <w:t xml:space="preserve">             </w:t>
      </w:r>
    </w:p>
    <w:p w14:paraId="7920DDC1" w14:textId="33E0655E"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地址：</w:t>
      </w:r>
      <w:r w:rsidR="006843AA">
        <w:rPr>
          <w:rFonts w:ascii="仿宋" w:eastAsia="仿宋" w:hAnsi="仿宋" w:cs="仿宋" w:hint="eastAsia"/>
          <w:sz w:val="24"/>
          <w:lang w:eastAsia="zh-CN"/>
        </w:rPr>
        <w:t xml:space="preserve"> </w:t>
      </w:r>
      <w:r>
        <w:rPr>
          <w:rFonts w:ascii="仿宋" w:eastAsia="仿宋" w:hAnsi="仿宋" w:cs="仿宋"/>
          <w:sz w:val="24"/>
          <w:lang w:eastAsia="zh-CN"/>
        </w:rPr>
        <w:t xml:space="preserve">             </w:t>
      </w:r>
    </w:p>
    <w:p w14:paraId="3A0A0266" w14:textId="31787B24"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法定代表人</w:t>
      </w:r>
      <w:r>
        <w:rPr>
          <w:rFonts w:ascii="仿宋" w:eastAsia="仿宋" w:hAnsi="仿宋" w:cs="仿宋"/>
          <w:sz w:val="24"/>
          <w:lang w:eastAsia="zh-CN"/>
        </w:rPr>
        <w:t>/</w:t>
      </w:r>
      <w:r>
        <w:rPr>
          <w:rFonts w:ascii="仿宋" w:eastAsia="仿宋" w:hAnsi="仿宋" w:cs="仿宋"/>
          <w:sz w:val="24"/>
          <w:lang w:eastAsia="zh-CN"/>
        </w:rPr>
        <w:t>负责人：</w:t>
      </w:r>
      <w:r w:rsidR="006843AA">
        <w:rPr>
          <w:rFonts w:ascii="仿宋" w:eastAsia="仿宋" w:hAnsi="仿宋" w:cs="仿宋" w:hint="eastAsia"/>
          <w:sz w:val="24"/>
          <w:lang w:eastAsia="zh-CN"/>
        </w:rPr>
        <w:t xml:space="preserve"> </w:t>
      </w:r>
    </w:p>
    <w:p w14:paraId="2831E263" w14:textId="77777777" w:rsidR="00B3783A" w:rsidRDefault="00B3783A">
      <w:pPr>
        <w:spacing w:line="360" w:lineRule="exact"/>
        <w:rPr>
          <w:rFonts w:ascii="仿宋" w:eastAsia="仿宋" w:hAnsi="仿宋" w:cs="仿宋"/>
          <w:lang w:eastAsia="zh-CN"/>
        </w:rPr>
      </w:pPr>
    </w:p>
    <w:p w14:paraId="4FD509E6" w14:textId="28536DD9" w:rsidR="00B3783A" w:rsidRDefault="00223BF1">
      <w:pPr>
        <w:spacing w:before="284" w:line="360" w:lineRule="exact"/>
        <w:ind w:right="193" w:firstLineChars="200" w:firstLine="480"/>
        <w:jc w:val="both"/>
        <w:rPr>
          <w:rFonts w:ascii="仿宋" w:eastAsia="仿宋" w:hAnsi="仿宋" w:cs="仿宋"/>
          <w:sz w:val="24"/>
          <w:lang w:eastAsia="zh-CN"/>
        </w:rPr>
      </w:pPr>
      <w:r>
        <w:rPr>
          <w:rFonts w:ascii="仿宋" w:eastAsia="仿宋" w:hAnsi="仿宋" w:cs="仿宋" w:hint="eastAsia"/>
          <w:sz w:val="24"/>
          <w:lang w:eastAsia="zh-CN"/>
        </w:rPr>
        <w:t>甲乙双方经友好协商，根据《中华人民共和国民法典》相关法律法规及</w:t>
      </w:r>
      <w:r w:rsidR="004C51B0" w:rsidRPr="004C51B0">
        <w:rPr>
          <w:rFonts w:ascii="仿宋" w:eastAsia="仿宋" w:hAnsi="仿宋" w:cs="仿宋" w:hint="eastAsia"/>
          <w:sz w:val="24"/>
          <w:u w:val="single"/>
          <w:lang w:eastAsia="zh-CN"/>
        </w:rPr>
        <w:t xml:space="preserve">  </w:t>
      </w:r>
      <w:r>
        <w:rPr>
          <w:rFonts w:ascii="仿宋" w:eastAsia="仿宋" w:hAnsi="仿宋" w:cs="仿宋" w:hint="eastAsia"/>
          <w:sz w:val="24"/>
          <w:lang w:eastAsia="zh-CN"/>
        </w:rPr>
        <w:t>行业管理规定，本着友好合作、平等互利的原则，经协商一致，就乙方提供靶向预警短信精准发布平台服务事宜签订本合同，双方共同信守。</w:t>
      </w:r>
    </w:p>
    <w:p w14:paraId="1861925D" w14:textId="77777777" w:rsidR="00B3783A" w:rsidRDefault="00B3783A">
      <w:pPr>
        <w:spacing w:before="284" w:line="360" w:lineRule="exact"/>
        <w:ind w:right="193" w:firstLineChars="200" w:firstLine="480"/>
        <w:jc w:val="both"/>
        <w:rPr>
          <w:rFonts w:ascii="仿宋" w:eastAsia="仿宋" w:hAnsi="仿宋" w:cs="仿宋"/>
          <w:sz w:val="24"/>
          <w:lang w:eastAsia="zh-CN"/>
        </w:rPr>
      </w:pPr>
    </w:p>
    <w:p w14:paraId="20D254EF" w14:textId="77777777" w:rsidR="00B3783A" w:rsidRDefault="00223BF1">
      <w:pPr>
        <w:spacing w:line="360" w:lineRule="exact"/>
        <w:outlineLvl w:val="0"/>
        <w:rPr>
          <w:rFonts w:ascii="仿宋" w:eastAsia="仿宋" w:hAnsi="仿宋" w:cs="仿宋"/>
          <w:b/>
          <w:snapToGrid/>
          <w:color w:val="auto"/>
          <w:kern w:val="2"/>
          <w:sz w:val="24"/>
          <w:szCs w:val="24"/>
          <w:lang w:eastAsia="zh-CN"/>
        </w:rPr>
      </w:pPr>
      <w:proofErr w:type="gramStart"/>
      <w:r>
        <w:rPr>
          <w:rFonts w:ascii="仿宋" w:eastAsia="仿宋" w:hAnsi="仿宋" w:cs="仿宋" w:hint="eastAsia"/>
          <w:b/>
          <w:snapToGrid/>
          <w:color w:val="auto"/>
          <w:kern w:val="2"/>
          <w:sz w:val="24"/>
          <w:szCs w:val="24"/>
          <w:lang w:eastAsia="zh-CN"/>
        </w:rPr>
        <w:t>一</w:t>
      </w:r>
      <w:proofErr w:type="gramEnd"/>
      <w:r>
        <w:rPr>
          <w:rFonts w:ascii="仿宋" w:eastAsia="仿宋" w:hAnsi="仿宋" w:cs="仿宋" w:hint="eastAsia"/>
          <w:b/>
          <w:snapToGrid/>
          <w:color w:val="auto"/>
          <w:kern w:val="2"/>
          <w:sz w:val="24"/>
          <w:szCs w:val="24"/>
          <w:lang w:eastAsia="zh-CN"/>
        </w:rPr>
        <w:t xml:space="preserve"> </w:t>
      </w:r>
      <w:r>
        <w:rPr>
          <w:rFonts w:ascii="仿宋" w:eastAsia="仿宋" w:hAnsi="仿宋" w:cs="仿宋" w:hint="eastAsia"/>
          <w:b/>
          <w:snapToGrid/>
          <w:color w:val="auto"/>
          <w:kern w:val="2"/>
          <w:sz w:val="24"/>
          <w:szCs w:val="24"/>
          <w:lang w:eastAsia="zh-CN"/>
        </w:rPr>
        <w:t>、短信资费、付费方式及服务期限</w:t>
      </w:r>
    </w:p>
    <w:p w14:paraId="4DE3EB13" w14:textId="6A9ED4E5" w:rsidR="00B3783A" w:rsidRDefault="00223BF1">
      <w:pPr>
        <w:spacing w:line="360" w:lineRule="exact"/>
        <w:ind w:firstLineChars="200" w:firstLine="480"/>
        <w:outlineLvl w:val="0"/>
        <w:rPr>
          <w:rFonts w:ascii="仿宋" w:eastAsia="仿宋" w:hAnsi="仿宋" w:cs="仿宋"/>
          <w:sz w:val="24"/>
          <w:lang w:eastAsia="zh-CN"/>
        </w:rPr>
      </w:pPr>
      <w:r>
        <w:rPr>
          <w:rFonts w:ascii="仿宋" w:eastAsia="仿宋" w:hAnsi="仿宋" w:cs="仿宋" w:hint="eastAsia"/>
          <w:sz w:val="24"/>
          <w:lang w:eastAsia="zh-CN"/>
        </w:rPr>
        <w:t>乙方为甲方提供精准靶向信息发布业务。该业务基于中国</w:t>
      </w:r>
      <w:r w:rsidR="004C51B0" w:rsidRPr="004C51B0">
        <w:rPr>
          <w:rFonts w:ascii="仿宋" w:eastAsia="仿宋" w:hAnsi="仿宋" w:cs="仿宋" w:hint="eastAsia"/>
          <w:sz w:val="24"/>
          <w:u w:val="single"/>
          <w:lang w:eastAsia="zh-CN"/>
        </w:rPr>
        <w:t xml:space="preserve">       </w:t>
      </w:r>
      <w:r>
        <w:rPr>
          <w:rFonts w:ascii="仿宋" w:eastAsia="仿宋" w:hAnsi="仿宋" w:cs="仿宋" w:hint="eastAsia"/>
          <w:sz w:val="24"/>
          <w:lang w:eastAsia="zh-CN"/>
        </w:rPr>
        <w:t>大数据平台及靶向短信发布平台提供的大数据</w:t>
      </w:r>
      <w:r>
        <w:rPr>
          <w:rFonts w:ascii="仿宋" w:eastAsia="仿宋" w:hAnsi="仿宋" w:cs="仿宋" w:hint="eastAsia"/>
          <w:sz w:val="24"/>
          <w:lang w:eastAsia="zh-CN"/>
        </w:rPr>
        <w:t>S</w:t>
      </w:r>
      <w:r>
        <w:rPr>
          <w:rFonts w:ascii="仿宋" w:eastAsia="仿宋" w:hAnsi="仿宋" w:cs="仿宋"/>
          <w:sz w:val="24"/>
          <w:lang w:eastAsia="zh-CN"/>
        </w:rPr>
        <w:t>aaS</w:t>
      </w:r>
      <w:r>
        <w:rPr>
          <w:rFonts w:ascii="仿宋" w:eastAsia="仿宋" w:hAnsi="仿宋" w:cs="仿宋" w:hint="eastAsia"/>
          <w:sz w:val="24"/>
          <w:lang w:eastAsia="zh-CN"/>
        </w:rPr>
        <w:t>服务，为客户提供集大数据分析能力、平台能力、应用能力，可将指定区域基站数据进行自动处理后推送至短信网关发送预警信息。</w:t>
      </w:r>
    </w:p>
    <w:p w14:paraId="0449617D" w14:textId="1CA8841C" w:rsidR="00B3783A" w:rsidRDefault="00223BF1">
      <w:pPr>
        <w:numPr>
          <w:ilvl w:val="0"/>
          <w:numId w:val="1"/>
        </w:num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短信资费：</w:t>
      </w:r>
      <w:r w:rsidR="004C51B0" w:rsidRPr="004C51B0">
        <w:rPr>
          <w:rFonts w:ascii="仿宋" w:eastAsia="仿宋" w:hAnsi="仿宋" w:cs="仿宋" w:hint="eastAsia"/>
          <w:sz w:val="24"/>
          <w:u w:val="single"/>
          <w:lang w:eastAsia="zh-CN"/>
        </w:rPr>
        <w:t xml:space="preserve">    </w:t>
      </w:r>
      <w:r>
        <w:rPr>
          <w:rFonts w:ascii="仿宋" w:eastAsia="仿宋" w:hAnsi="仿宋" w:cs="仿宋" w:hint="eastAsia"/>
          <w:sz w:val="24"/>
          <w:lang w:eastAsia="zh-CN"/>
        </w:rPr>
        <w:t>元</w:t>
      </w:r>
      <w:r>
        <w:rPr>
          <w:rFonts w:ascii="仿宋" w:eastAsia="仿宋" w:hAnsi="仿宋" w:cs="仿宋" w:hint="eastAsia"/>
          <w:sz w:val="24"/>
          <w:lang w:eastAsia="zh-CN"/>
        </w:rPr>
        <w:t>/</w:t>
      </w:r>
      <w:r>
        <w:rPr>
          <w:rFonts w:ascii="仿宋" w:eastAsia="仿宋" w:hAnsi="仿宋" w:cs="仿宋" w:hint="eastAsia"/>
          <w:sz w:val="24"/>
          <w:lang w:eastAsia="zh-CN"/>
        </w:rPr>
        <w:t>条；单条短信发送</w:t>
      </w:r>
      <w:r>
        <w:rPr>
          <w:rFonts w:ascii="仿宋" w:eastAsia="仿宋" w:hAnsi="仿宋" w:cs="仿宋" w:hint="eastAsia"/>
          <w:sz w:val="24"/>
          <w:lang w:eastAsia="zh-CN"/>
        </w:rPr>
        <w:t>7</w:t>
      </w:r>
      <w:r>
        <w:rPr>
          <w:rFonts w:ascii="仿宋" w:eastAsia="仿宋" w:hAnsi="仿宋" w:cs="仿宋"/>
          <w:sz w:val="24"/>
          <w:lang w:eastAsia="zh-CN"/>
        </w:rPr>
        <w:t>0</w:t>
      </w:r>
      <w:r>
        <w:rPr>
          <w:rFonts w:ascii="仿宋" w:eastAsia="仿宋" w:hAnsi="仿宋" w:cs="仿宋" w:hint="eastAsia"/>
          <w:sz w:val="24"/>
          <w:lang w:eastAsia="zh-CN"/>
        </w:rPr>
        <w:t>字及以内（含短信签名）按单条计费；大于</w:t>
      </w:r>
      <w:r>
        <w:rPr>
          <w:rFonts w:ascii="仿宋" w:eastAsia="仿宋" w:hAnsi="仿宋" w:cs="仿宋" w:hint="eastAsia"/>
          <w:sz w:val="24"/>
          <w:lang w:eastAsia="zh-CN"/>
        </w:rPr>
        <w:t>7</w:t>
      </w:r>
      <w:r>
        <w:rPr>
          <w:rFonts w:ascii="仿宋" w:eastAsia="仿宋" w:hAnsi="仿宋" w:cs="仿宋"/>
          <w:sz w:val="24"/>
          <w:lang w:eastAsia="zh-CN"/>
        </w:rPr>
        <w:t>0</w:t>
      </w:r>
      <w:r>
        <w:rPr>
          <w:rFonts w:ascii="仿宋" w:eastAsia="仿宋" w:hAnsi="仿宋" w:cs="仿宋" w:hint="eastAsia"/>
          <w:sz w:val="24"/>
          <w:lang w:eastAsia="zh-CN"/>
        </w:rPr>
        <w:t>字的短信，系统自动拆分成多条发送，按多条计费。</w:t>
      </w:r>
      <w:r>
        <w:rPr>
          <w:rFonts w:ascii="仿宋" w:eastAsia="仿宋" w:hAnsi="仿宋" w:cs="仿宋"/>
          <w:sz w:val="24"/>
          <w:lang w:eastAsia="zh-CN"/>
        </w:rPr>
        <w:t xml:space="preserve"> </w:t>
      </w:r>
    </w:p>
    <w:p w14:paraId="2B02BA8B" w14:textId="77777777" w:rsidR="00B3783A" w:rsidRDefault="00223BF1">
      <w:pPr>
        <w:numPr>
          <w:ilvl w:val="0"/>
          <w:numId w:val="1"/>
        </w:num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发送短信数量以平台回执统计为准，经甲乙双方确认，作为计费依据；</w:t>
      </w:r>
    </w:p>
    <w:p w14:paraId="39AF8BFC"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3</w:t>
      </w:r>
      <w:r>
        <w:rPr>
          <w:rFonts w:ascii="仿宋" w:eastAsia="仿宋" w:hAnsi="仿宋" w:cs="仿宋" w:hint="eastAsia"/>
          <w:sz w:val="24"/>
          <w:lang w:eastAsia="zh-CN"/>
        </w:rPr>
        <w:t>、乙方按季度提供短信服务发票，甲方支付乙方短息服务费用；</w:t>
      </w:r>
    </w:p>
    <w:p w14:paraId="60F0FF56"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4</w:t>
      </w:r>
      <w:r>
        <w:rPr>
          <w:rFonts w:ascii="仿宋" w:eastAsia="仿宋" w:hAnsi="仿宋" w:cs="仿宋" w:hint="eastAsia"/>
          <w:sz w:val="24"/>
          <w:lang w:eastAsia="zh-CN"/>
        </w:rPr>
        <w:t>、</w:t>
      </w:r>
      <w:r>
        <w:rPr>
          <w:rFonts w:ascii="仿宋" w:eastAsia="仿宋" w:hAnsi="仿宋" w:cs="仿宋"/>
          <w:sz w:val="24"/>
          <w:lang w:eastAsia="zh-CN"/>
        </w:rPr>
        <w:t>本合同费用的所有支付由甲方</w:t>
      </w:r>
      <w:r>
        <w:rPr>
          <w:rFonts w:ascii="仿宋" w:eastAsia="仿宋" w:hAnsi="仿宋" w:cs="仿宋" w:hint="eastAsia"/>
          <w:sz w:val="24"/>
          <w:lang w:eastAsia="zh-CN"/>
        </w:rPr>
        <w:t>以</w:t>
      </w:r>
      <w:r>
        <w:rPr>
          <w:rFonts w:ascii="仿宋" w:eastAsia="仿宋" w:hAnsi="仿宋" w:cs="仿宋"/>
          <w:sz w:val="24"/>
          <w:lang w:eastAsia="zh-CN"/>
        </w:rPr>
        <w:t xml:space="preserve">[ </w:t>
      </w:r>
      <w:r>
        <w:rPr>
          <w:rFonts w:ascii="仿宋" w:eastAsia="仿宋" w:hAnsi="仿宋" w:cs="仿宋"/>
          <w:sz w:val="24"/>
          <w:lang w:eastAsia="zh-CN"/>
        </w:rPr>
        <w:t>银行转账</w:t>
      </w:r>
      <w:r>
        <w:rPr>
          <w:rFonts w:ascii="仿宋" w:eastAsia="仿宋" w:hAnsi="仿宋" w:cs="仿宋"/>
          <w:sz w:val="24"/>
          <w:lang w:eastAsia="zh-CN"/>
        </w:rPr>
        <w:t xml:space="preserve"> ]</w:t>
      </w:r>
      <w:r>
        <w:rPr>
          <w:rFonts w:ascii="仿宋" w:eastAsia="仿宋" w:hAnsi="仿宋" w:cs="仿宋"/>
          <w:sz w:val="24"/>
          <w:lang w:eastAsia="zh-CN"/>
        </w:rPr>
        <w:t>（银行转账、电汇、</w:t>
      </w:r>
      <w:r>
        <w:rPr>
          <w:rFonts w:ascii="仿宋" w:eastAsia="仿宋" w:hAnsi="仿宋" w:cs="仿宋" w:hint="eastAsia"/>
          <w:sz w:val="24"/>
          <w:lang w:eastAsia="zh-CN"/>
        </w:rPr>
        <w:t>支票等）方式付至乙方。甲乙双方银行账户信息和纳税人信息：</w:t>
      </w:r>
    </w:p>
    <w:p w14:paraId="0F6D5614"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甲方信息如下</w:t>
      </w:r>
    </w:p>
    <w:p w14:paraId="5C5C9461"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开户行：</w:t>
      </w:r>
      <w:r>
        <w:rPr>
          <w:rFonts w:ascii="仿宋" w:eastAsia="仿宋" w:hAnsi="仿宋" w:cs="仿宋"/>
          <w:sz w:val="24"/>
          <w:lang w:eastAsia="zh-CN"/>
        </w:rPr>
        <w:t>[</w:t>
      </w:r>
      <w:r>
        <w:rPr>
          <w:rFonts w:ascii="仿宋" w:eastAsia="仿宋" w:hAnsi="仿宋" w:cs="仿宋" w:hint="eastAsia"/>
          <w:sz w:val="24"/>
          <w:lang w:eastAsia="zh-CN"/>
        </w:rPr>
        <w:t>交行西安城北支行</w:t>
      </w:r>
      <w:r>
        <w:rPr>
          <w:rFonts w:ascii="仿宋" w:eastAsia="仿宋" w:hAnsi="仿宋" w:cs="仿宋"/>
          <w:sz w:val="24"/>
          <w:lang w:eastAsia="zh-CN"/>
        </w:rPr>
        <w:t>]</w:t>
      </w:r>
    </w:p>
    <w:p w14:paraId="5EB0DF04"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银行地址：</w:t>
      </w:r>
      <w:r>
        <w:rPr>
          <w:rFonts w:ascii="仿宋" w:eastAsia="仿宋" w:hAnsi="仿宋" w:cs="仿宋"/>
          <w:sz w:val="24"/>
          <w:lang w:eastAsia="zh-CN"/>
        </w:rPr>
        <w:t>[  ]</w:t>
      </w:r>
    </w:p>
    <w:p w14:paraId="447A42B5"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户名：</w:t>
      </w:r>
      <w:r>
        <w:rPr>
          <w:rFonts w:ascii="仿宋" w:eastAsia="仿宋" w:hAnsi="仿宋" w:cs="仿宋"/>
          <w:sz w:val="24"/>
          <w:lang w:eastAsia="zh-CN"/>
        </w:rPr>
        <w:t>[</w:t>
      </w:r>
      <w:r>
        <w:rPr>
          <w:rFonts w:ascii="仿宋" w:eastAsia="仿宋" w:hAnsi="仿宋" w:cs="仿宋" w:hint="eastAsia"/>
          <w:sz w:val="24"/>
          <w:lang w:eastAsia="zh-CN"/>
        </w:rPr>
        <w:t>陕西省突发事件预警信息发布中心</w:t>
      </w:r>
      <w:r>
        <w:rPr>
          <w:rFonts w:ascii="仿宋" w:eastAsia="仿宋" w:hAnsi="仿宋" w:cs="仿宋"/>
          <w:sz w:val="24"/>
          <w:lang w:eastAsia="zh-CN"/>
        </w:rPr>
        <w:t>]</w:t>
      </w:r>
    </w:p>
    <w:p w14:paraId="13D7F14A"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账号：</w:t>
      </w:r>
      <w:r>
        <w:rPr>
          <w:rFonts w:ascii="仿宋" w:eastAsia="仿宋" w:hAnsi="仿宋" w:cs="仿宋"/>
          <w:sz w:val="24"/>
          <w:lang w:eastAsia="zh-CN"/>
        </w:rPr>
        <w:t>[</w:t>
      </w:r>
      <w:r>
        <w:rPr>
          <w:rFonts w:ascii="仿宋" w:eastAsia="仿宋" w:hAnsi="仿宋" w:cs="仿宋" w:hint="eastAsia"/>
          <w:sz w:val="24"/>
          <w:lang w:eastAsia="zh-CN"/>
        </w:rPr>
        <w:t>611899991010003626040</w:t>
      </w:r>
      <w:r>
        <w:rPr>
          <w:rFonts w:ascii="仿宋" w:eastAsia="仿宋" w:hAnsi="仿宋" w:cs="仿宋"/>
          <w:sz w:val="24"/>
          <w:lang w:eastAsia="zh-CN"/>
        </w:rPr>
        <w:t>]</w:t>
      </w:r>
    </w:p>
    <w:p w14:paraId="11FC24E2"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统一社会信用代码：</w:t>
      </w:r>
      <w:r>
        <w:rPr>
          <w:rFonts w:ascii="仿宋" w:eastAsia="仿宋" w:hAnsi="仿宋" w:cs="仿宋"/>
          <w:sz w:val="24"/>
          <w:lang w:eastAsia="zh-CN"/>
        </w:rPr>
        <w:t>[</w:t>
      </w:r>
      <w:r>
        <w:rPr>
          <w:rFonts w:ascii="仿宋" w:eastAsia="仿宋" w:hAnsi="仿宋" w:cs="仿宋" w:hint="eastAsia"/>
          <w:sz w:val="24"/>
          <w:lang w:eastAsia="zh-CN"/>
        </w:rPr>
        <w:t>12610000MB2950157</w:t>
      </w:r>
      <w:r>
        <w:rPr>
          <w:rFonts w:ascii="仿宋" w:eastAsia="仿宋" w:hAnsi="仿宋" w:cs="仿宋" w:hint="eastAsia"/>
          <w:sz w:val="24"/>
          <w:lang w:eastAsia="zh-CN"/>
        </w:rPr>
        <w:t>5</w:t>
      </w:r>
      <w:r>
        <w:rPr>
          <w:rFonts w:ascii="仿宋" w:eastAsia="仿宋" w:hAnsi="仿宋" w:cs="仿宋"/>
          <w:sz w:val="24"/>
          <w:lang w:eastAsia="zh-CN"/>
        </w:rPr>
        <w:t>]</w:t>
      </w:r>
    </w:p>
    <w:p w14:paraId="04594F5A"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地址：</w:t>
      </w:r>
      <w:r>
        <w:rPr>
          <w:rFonts w:ascii="仿宋" w:eastAsia="仿宋" w:hAnsi="仿宋" w:cs="仿宋"/>
          <w:sz w:val="24"/>
          <w:lang w:eastAsia="zh-CN"/>
        </w:rPr>
        <w:t>[</w:t>
      </w:r>
      <w:r>
        <w:rPr>
          <w:rFonts w:ascii="仿宋" w:eastAsia="仿宋" w:hAnsi="仿宋" w:cs="仿宋" w:hint="eastAsia"/>
          <w:sz w:val="24"/>
          <w:lang w:eastAsia="zh-CN"/>
        </w:rPr>
        <w:t>西安市北关正街</w:t>
      </w:r>
      <w:r>
        <w:rPr>
          <w:rFonts w:ascii="仿宋" w:eastAsia="仿宋" w:hAnsi="仿宋" w:cs="仿宋" w:hint="eastAsia"/>
          <w:sz w:val="24"/>
          <w:lang w:eastAsia="zh-CN"/>
        </w:rPr>
        <w:t>36</w:t>
      </w:r>
      <w:r>
        <w:rPr>
          <w:rFonts w:ascii="仿宋" w:eastAsia="仿宋" w:hAnsi="仿宋" w:cs="仿宋" w:hint="eastAsia"/>
          <w:sz w:val="24"/>
          <w:lang w:eastAsia="zh-CN"/>
        </w:rPr>
        <w:t>号</w:t>
      </w:r>
      <w:r>
        <w:rPr>
          <w:rFonts w:ascii="仿宋" w:eastAsia="仿宋" w:hAnsi="仿宋" w:cs="仿宋"/>
          <w:sz w:val="24"/>
          <w:lang w:eastAsia="zh-CN"/>
        </w:rPr>
        <w:t>]</w:t>
      </w:r>
    </w:p>
    <w:p w14:paraId="1EF934DD"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电话：</w:t>
      </w:r>
      <w:r>
        <w:rPr>
          <w:rFonts w:ascii="仿宋" w:eastAsia="仿宋" w:hAnsi="仿宋" w:cs="仿宋"/>
          <w:sz w:val="24"/>
          <w:lang w:eastAsia="zh-CN"/>
        </w:rPr>
        <w:t>[</w:t>
      </w:r>
      <w:r>
        <w:rPr>
          <w:rFonts w:ascii="仿宋" w:eastAsia="仿宋" w:hAnsi="仿宋" w:cs="仿宋" w:hint="eastAsia"/>
          <w:sz w:val="24"/>
          <w:lang w:eastAsia="zh-CN"/>
        </w:rPr>
        <w:t>029-81619268</w:t>
      </w:r>
      <w:r>
        <w:rPr>
          <w:rFonts w:ascii="仿宋" w:eastAsia="仿宋" w:hAnsi="仿宋" w:cs="仿宋"/>
          <w:sz w:val="24"/>
          <w:lang w:eastAsia="zh-CN"/>
        </w:rPr>
        <w:t>]</w:t>
      </w:r>
    </w:p>
    <w:p w14:paraId="6DA18480"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乙方信息如下：</w:t>
      </w:r>
    </w:p>
    <w:p w14:paraId="5B7991F0"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开户行：</w:t>
      </w:r>
      <w:r>
        <w:rPr>
          <w:rFonts w:ascii="仿宋" w:eastAsia="仿宋" w:hAnsi="仿宋" w:cs="仿宋"/>
          <w:sz w:val="24"/>
          <w:lang w:eastAsia="zh-CN"/>
        </w:rPr>
        <w:t>[  ]</w:t>
      </w:r>
    </w:p>
    <w:p w14:paraId="32B4D510"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lastRenderedPageBreak/>
        <w:t>银行地址：</w:t>
      </w:r>
      <w:r>
        <w:rPr>
          <w:rFonts w:ascii="仿宋" w:eastAsia="仿宋" w:hAnsi="仿宋" w:cs="仿宋"/>
          <w:sz w:val="24"/>
          <w:lang w:eastAsia="zh-CN"/>
        </w:rPr>
        <w:t>[  ]</w:t>
      </w:r>
    </w:p>
    <w:p w14:paraId="3DE99D20"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户名：</w:t>
      </w:r>
      <w:bookmarkStart w:id="0" w:name="OLE_LINK1"/>
      <w:bookmarkStart w:id="1" w:name="OLE_LINK2"/>
      <w:r>
        <w:rPr>
          <w:rFonts w:ascii="仿宋" w:eastAsia="仿宋" w:hAnsi="仿宋" w:cs="仿宋"/>
          <w:sz w:val="24"/>
          <w:lang w:eastAsia="zh-CN"/>
        </w:rPr>
        <w:t>[  ]</w:t>
      </w:r>
      <w:bookmarkEnd w:id="0"/>
      <w:bookmarkEnd w:id="1"/>
    </w:p>
    <w:p w14:paraId="36041DD7"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账号：</w:t>
      </w:r>
      <w:r>
        <w:rPr>
          <w:rFonts w:ascii="仿宋" w:eastAsia="仿宋" w:hAnsi="仿宋" w:cs="仿宋"/>
          <w:sz w:val="24"/>
          <w:lang w:eastAsia="zh-CN"/>
        </w:rPr>
        <w:t>[  ]</w:t>
      </w:r>
    </w:p>
    <w:p w14:paraId="1580C9A3"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统一社会信用代码：</w:t>
      </w:r>
      <w:r>
        <w:rPr>
          <w:rFonts w:ascii="仿宋" w:eastAsia="仿宋" w:hAnsi="仿宋" w:cs="仿宋"/>
          <w:sz w:val="24"/>
          <w:lang w:eastAsia="zh-CN"/>
        </w:rPr>
        <w:t>[  ]</w:t>
      </w:r>
    </w:p>
    <w:p w14:paraId="2B1AD791"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地址：</w:t>
      </w:r>
      <w:r>
        <w:rPr>
          <w:rFonts w:ascii="仿宋" w:eastAsia="仿宋" w:hAnsi="仿宋" w:cs="仿宋"/>
          <w:sz w:val="24"/>
          <w:lang w:eastAsia="zh-CN"/>
        </w:rPr>
        <w:t>[  ]</w:t>
      </w:r>
    </w:p>
    <w:p w14:paraId="0A93FC2C"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电话：</w:t>
      </w:r>
      <w:r>
        <w:rPr>
          <w:rFonts w:ascii="仿宋" w:eastAsia="仿宋" w:hAnsi="仿宋" w:cs="仿宋"/>
          <w:sz w:val="24"/>
          <w:lang w:eastAsia="zh-CN"/>
        </w:rPr>
        <w:t>[  ]</w:t>
      </w:r>
    </w:p>
    <w:p w14:paraId="53343B12"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5</w:t>
      </w:r>
      <w:r>
        <w:rPr>
          <w:rFonts w:ascii="仿宋" w:eastAsia="仿宋" w:hAnsi="仿宋" w:cs="仿宋" w:hint="eastAsia"/>
          <w:sz w:val="24"/>
          <w:lang w:eastAsia="zh-CN"/>
        </w:rPr>
        <w:t>、合同的服务期限为：自签订合同日期起至</w:t>
      </w:r>
      <w:r>
        <w:rPr>
          <w:rFonts w:ascii="仿宋" w:eastAsia="仿宋" w:hAnsi="仿宋" w:cs="仿宋" w:hint="eastAsia"/>
          <w:sz w:val="24"/>
          <w:lang w:eastAsia="zh-CN"/>
        </w:rPr>
        <w:t xml:space="preserve">  </w:t>
      </w:r>
      <w:r>
        <w:rPr>
          <w:rFonts w:ascii="仿宋" w:eastAsia="仿宋" w:hAnsi="仿宋" w:cs="仿宋" w:hint="eastAsia"/>
          <w:sz w:val="24"/>
          <w:lang w:eastAsia="zh-CN"/>
        </w:rPr>
        <w:t>年</w:t>
      </w:r>
      <w:r>
        <w:rPr>
          <w:rFonts w:ascii="仿宋" w:eastAsia="仿宋" w:hAnsi="仿宋" w:cs="仿宋" w:hint="eastAsia"/>
          <w:sz w:val="24"/>
          <w:lang w:eastAsia="zh-CN"/>
        </w:rPr>
        <w:t xml:space="preserve">  </w:t>
      </w:r>
      <w:r>
        <w:rPr>
          <w:rFonts w:ascii="仿宋" w:eastAsia="仿宋" w:hAnsi="仿宋" w:cs="仿宋" w:hint="eastAsia"/>
          <w:sz w:val="24"/>
          <w:lang w:eastAsia="zh-CN"/>
        </w:rPr>
        <w:t>月</w:t>
      </w:r>
      <w:r>
        <w:rPr>
          <w:rFonts w:ascii="仿宋" w:eastAsia="仿宋" w:hAnsi="仿宋" w:cs="仿宋" w:hint="eastAsia"/>
          <w:sz w:val="24"/>
          <w:lang w:eastAsia="zh-CN"/>
        </w:rPr>
        <w:t xml:space="preserve">  </w:t>
      </w:r>
      <w:r>
        <w:rPr>
          <w:rFonts w:ascii="仿宋" w:eastAsia="仿宋" w:hAnsi="仿宋" w:cs="仿宋" w:hint="eastAsia"/>
          <w:sz w:val="24"/>
          <w:lang w:eastAsia="zh-CN"/>
        </w:rPr>
        <w:t>日。</w:t>
      </w:r>
    </w:p>
    <w:p w14:paraId="564F347D" w14:textId="77777777" w:rsidR="00B3783A" w:rsidRDefault="00223BF1">
      <w:pPr>
        <w:pStyle w:val="a3"/>
        <w:spacing w:line="360" w:lineRule="exact"/>
        <w:rPr>
          <w:rFonts w:ascii="仿宋" w:eastAsia="仿宋" w:hAnsi="仿宋" w:cs="仿宋"/>
          <w:b/>
          <w:sz w:val="24"/>
          <w:szCs w:val="24"/>
        </w:rPr>
      </w:pPr>
      <w:r>
        <w:rPr>
          <w:rFonts w:ascii="仿宋" w:eastAsia="仿宋" w:hAnsi="仿宋" w:cs="仿宋" w:hint="eastAsia"/>
          <w:b/>
          <w:sz w:val="24"/>
          <w:szCs w:val="24"/>
        </w:rPr>
        <w:t>二、靶向短信平台功能、服务范围</w:t>
      </w:r>
    </w:p>
    <w:p w14:paraId="6C5A9AA2"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甲方在用突发预警系统与乙方预警信息靶向发布平台建立通信接口程序，根据双方确认的数据格式，对接交互所需的各类信息，包括：</w:t>
      </w:r>
    </w:p>
    <w:p w14:paraId="41EEC660" w14:textId="77777777" w:rsidR="00B3783A" w:rsidRDefault="00223BF1">
      <w:pPr>
        <w:kinsoku/>
        <w:autoSpaceDE/>
        <w:autoSpaceDN/>
        <w:adjustRightInd/>
        <w:snapToGrid/>
        <w:spacing w:line="360" w:lineRule="exact"/>
        <w:ind w:firstLineChars="200" w:firstLine="480"/>
        <w:textAlignment w:val="auto"/>
        <w:outlineLvl w:val="0"/>
        <w:rPr>
          <w:rFonts w:ascii="仿宋" w:eastAsia="仿宋" w:hAnsi="仿宋" w:cs="仿宋"/>
          <w:snapToGrid/>
          <w:kern w:val="2"/>
          <w:sz w:val="24"/>
          <w:szCs w:val="24"/>
          <w:lang w:eastAsia="zh-CN"/>
        </w:rPr>
      </w:pPr>
      <w:r>
        <w:rPr>
          <w:rFonts w:ascii="仿宋" w:eastAsia="仿宋" w:hAnsi="仿宋" w:cs="仿宋" w:hint="eastAsia"/>
          <w:snapToGrid/>
          <w:kern w:val="2"/>
          <w:sz w:val="24"/>
          <w:szCs w:val="24"/>
          <w:lang w:eastAsia="zh-CN"/>
        </w:rPr>
        <w:t>1</w:t>
      </w:r>
      <w:r>
        <w:rPr>
          <w:rFonts w:ascii="仿宋" w:eastAsia="仿宋" w:hAnsi="仿宋" w:cs="仿宋" w:hint="eastAsia"/>
          <w:snapToGrid/>
          <w:kern w:val="2"/>
          <w:sz w:val="24"/>
          <w:szCs w:val="24"/>
          <w:lang w:eastAsia="zh-CN"/>
        </w:rPr>
        <w:t>、发送范围筛选。支持陕西省范围内按镇街行政区域、预设发布范围。</w:t>
      </w:r>
    </w:p>
    <w:p w14:paraId="0721E410" w14:textId="77777777" w:rsidR="00B3783A" w:rsidRDefault="00223BF1">
      <w:pPr>
        <w:kinsoku/>
        <w:autoSpaceDE/>
        <w:autoSpaceDN/>
        <w:adjustRightInd/>
        <w:snapToGrid/>
        <w:spacing w:line="360" w:lineRule="exact"/>
        <w:ind w:firstLineChars="200" w:firstLine="480"/>
        <w:textAlignment w:val="auto"/>
        <w:outlineLvl w:val="0"/>
        <w:rPr>
          <w:rFonts w:ascii="仿宋" w:eastAsia="仿宋" w:hAnsi="仿宋" w:cs="仿宋"/>
          <w:snapToGrid/>
          <w:kern w:val="2"/>
          <w:sz w:val="24"/>
          <w:szCs w:val="24"/>
          <w:lang w:eastAsia="zh-CN"/>
        </w:rPr>
      </w:pPr>
      <w:r>
        <w:rPr>
          <w:rFonts w:ascii="仿宋" w:eastAsia="仿宋" w:hAnsi="仿宋" w:cs="仿宋" w:hint="eastAsia"/>
          <w:snapToGrid/>
          <w:kern w:val="2"/>
          <w:sz w:val="24"/>
          <w:szCs w:val="24"/>
          <w:lang w:eastAsia="zh-CN"/>
        </w:rPr>
        <w:t>2</w:t>
      </w:r>
      <w:r>
        <w:rPr>
          <w:rFonts w:ascii="仿宋" w:eastAsia="仿宋" w:hAnsi="仿宋" w:cs="仿宋" w:hint="eastAsia"/>
          <w:snapToGrid/>
          <w:kern w:val="2"/>
          <w:sz w:val="24"/>
          <w:szCs w:val="24"/>
          <w:lang w:eastAsia="zh-CN"/>
        </w:rPr>
        <w:t>、行政区划代码匹配。根据甲方接口所提供的陕西省内行政区域的边</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界经纬度数据集，完成行政区划的编码适配。根据行政区</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域编码实现解析和获取目标风险区域的用户的功能。</w:t>
      </w:r>
    </w:p>
    <w:p w14:paraId="7D6AC8EB" w14:textId="77777777" w:rsidR="00B3783A" w:rsidRDefault="00223BF1">
      <w:pPr>
        <w:kinsoku/>
        <w:autoSpaceDE/>
        <w:autoSpaceDN/>
        <w:adjustRightInd/>
        <w:snapToGrid/>
        <w:spacing w:line="360" w:lineRule="exact"/>
        <w:ind w:firstLineChars="200" w:firstLine="480"/>
        <w:textAlignment w:val="auto"/>
        <w:outlineLvl w:val="0"/>
        <w:rPr>
          <w:rFonts w:ascii="仿宋" w:eastAsia="仿宋" w:hAnsi="仿宋" w:cs="仿宋"/>
          <w:snapToGrid/>
          <w:kern w:val="2"/>
          <w:sz w:val="24"/>
          <w:szCs w:val="24"/>
          <w:lang w:eastAsia="zh-CN"/>
        </w:rPr>
      </w:pPr>
      <w:r>
        <w:rPr>
          <w:rFonts w:ascii="仿宋" w:eastAsia="仿宋" w:hAnsi="仿宋" w:cs="仿宋" w:hint="eastAsia"/>
          <w:snapToGrid/>
          <w:kern w:val="2"/>
          <w:sz w:val="24"/>
          <w:szCs w:val="24"/>
          <w:lang w:eastAsia="zh-CN"/>
        </w:rPr>
        <w:t>3</w:t>
      </w:r>
      <w:r>
        <w:rPr>
          <w:rFonts w:ascii="仿宋" w:eastAsia="仿宋" w:hAnsi="仿宋" w:cs="仿宋" w:hint="eastAsia"/>
          <w:snapToGrid/>
          <w:kern w:val="2"/>
          <w:sz w:val="24"/>
          <w:szCs w:val="24"/>
          <w:lang w:eastAsia="zh-CN"/>
        </w:rPr>
        <w:t>、发送状态查询。提供短信活动任务发送状态查询服务。支持在任务发送过</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程和结束时，可即时获取该任务的发送状态，包括短信已</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发送总数、发送成功条数、发送失败条数。与靶向发布系</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统对接，实现定时更新短信任务状态。</w:t>
      </w:r>
    </w:p>
    <w:p w14:paraId="1B9E5591" w14:textId="77777777" w:rsidR="00B3783A" w:rsidRDefault="00223BF1">
      <w:pPr>
        <w:kinsoku/>
        <w:autoSpaceDE/>
        <w:autoSpaceDN/>
        <w:adjustRightInd/>
        <w:snapToGrid/>
        <w:spacing w:line="360" w:lineRule="exact"/>
        <w:ind w:firstLineChars="200" w:firstLine="480"/>
        <w:textAlignment w:val="auto"/>
        <w:outlineLvl w:val="0"/>
        <w:rPr>
          <w:rFonts w:ascii="仿宋" w:eastAsia="仿宋" w:hAnsi="仿宋" w:cs="仿宋"/>
          <w:snapToGrid/>
          <w:kern w:val="2"/>
          <w:sz w:val="24"/>
          <w:szCs w:val="24"/>
          <w:lang w:eastAsia="zh-CN"/>
        </w:rPr>
      </w:pPr>
      <w:r>
        <w:rPr>
          <w:rFonts w:ascii="仿宋" w:eastAsia="仿宋" w:hAnsi="仿宋" w:cs="仿宋" w:hint="eastAsia"/>
          <w:snapToGrid/>
          <w:kern w:val="2"/>
          <w:sz w:val="24"/>
          <w:szCs w:val="24"/>
          <w:lang w:eastAsia="zh-CN"/>
        </w:rPr>
        <w:t>4</w:t>
      </w:r>
      <w:r>
        <w:rPr>
          <w:rFonts w:ascii="仿宋" w:eastAsia="仿宋" w:hAnsi="仿宋" w:cs="仿宋" w:hint="eastAsia"/>
          <w:snapToGrid/>
          <w:kern w:val="2"/>
          <w:sz w:val="24"/>
          <w:szCs w:val="24"/>
          <w:lang w:eastAsia="zh-CN"/>
        </w:rPr>
        <w:t>、数据统计查询。提供统计查询功能，可查询每个靶向短信发布任务的短信</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已发送总数、发送成功条数、发送失败条数功能。与靶向</w:t>
      </w:r>
      <w:r>
        <w:rPr>
          <w:rFonts w:ascii="仿宋" w:eastAsia="仿宋" w:hAnsi="仿宋" w:cs="仿宋"/>
          <w:snapToGrid/>
          <w:kern w:val="2"/>
          <w:sz w:val="24"/>
          <w:szCs w:val="24"/>
          <w:lang w:eastAsia="zh-CN"/>
        </w:rPr>
        <w:t xml:space="preserve"> </w:t>
      </w:r>
      <w:r>
        <w:rPr>
          <w:rFonts w:ascii="仿宋" w:eastAsia="仿宋" w:hAnsi="仿宋" w:cs="仿宋" w:hint="eastAsia"/>
          <w:snapToGrid/>
          <w:kern w:val="2"/>
          <w:sz w:val="24"/>
          <w:szCs w:val="24"/>
          <w:lang w:eastAsia="zh-CN"/>
        </w:rPr>
        <w:t>发布系统对接，实现靶向短信发布任务数据统计。</w:t>
      </w:r>
    </w:p>
    <w:p w14:paraId="7B6F6B12" w14:textId="77777777" w:rsidR="00B3783A" w:rsidRDefault="00223BF1">
      <w:pPr>
        <w:kinsoku/>
        <w:autoSpaceDE/>
        <w:autoSpaceDN/>
        <w:adjustRightInd/>
        <w:snapToGrid/>
        <w:spacing w:line="360" w:lineRule="exact"/>
        <w:ind w:firstLineChars="200" w:firstLine="480"/>
        <w:textAlignment w:val="auto"/>
        <w:outlineLvl w:val="0"/>
        <w:rPr>
          <w:rFonts w:ascii="仿宋" w:eastAsia="仿宋" w:hAnsi="仿宋" w:cs="仿宋"/>
          <w:snapToGrid/>
          <w:kern w:val="2"/>
          <w:sz w:val="24"/>
          <w:szCs w:val="24"/>
          <w:lang w:eastAsia="zh-CN"/>
        </w:rPr>
      </w:pPr>
      <w:r>
        <w:rPr>
          <w:rFonts w:ascii="仿宋" w:eastAsia="仿宋" w:hAnsi="仿宋" w:cs="仿宋" w:hint="eastAsia"/>
          <w:snapToGrid/>
          <w:kern w:val="2"/>
          <w:sz w:val="24"/>
          <w:szCs w:val="24"/>
          <w:lang w:eastAsia="zh-CN"/>
        </w:rPr>
        <w:t>5</w:t>
      </w:r>
      <w:r>
        <w:rPr>
          <w:rFonts w:ascii="仿宋" w:eastAsia="仿宋" w:hAnsi="仿宋" w:cs="仿宋" w:hint="eastAsia"/>
          <w:snapToGrid/>
          <w:kern w:val="2"/>
          <w:sz w:val="24"/>
          <w:szCs w:val="24"/>
          <w:lang w:eastAsia="zh-CN"/>
        </w:rPr>
        <w:t>、系统对接调测。提供运营</w:t>
      </w:r>
      <w:proofErr w:type="gramStart"/>
      <w:r>
        <w:rPr>
          <w:rFonts w:ascii="仿宋" w:eastAsia="仿宋" w:hAnsi="仿宋" w:cs="仿宋" w:hint="eastAsia"/>
          <w:snapToGrid/>
          <w:kern w:val="2"/>
          <w:sz w:val="24"/>
          <w:szCs w:val="24"/>
          <w:lang w:eastAsia="zh-CN"/>
        </w:rPr>
        <w:t>商靶向</w:t>
      </w:r>
      <w:proofErr w:type="gramEnd"/>
      <w:r>
        <w:rPr>
          <w:rFonts w:ascii="仿宋" w:eastAsia="仿宋" w:hAnsi="仿宋" w:cs="仿宋" w:hint="eastAsia"/>
          <w:snapToGrid/>
          <w:kern w:val="2"/>
          <w:sz w:val="24"/>
          <w:szCs w:val="24"/>
          <w:lang w:eastAsia="zh-CN"/>
        </w:rPr>
        <w:t>发布平台上述接口与甲方发布系统对接调测服务，可实现甲方全省范围内靶向发布短信下发、数据统计等功能。</w:t>
      </w:r>
    </w:p>
    <w:p w14:paraId="0D386B06" w14:textId="77777777" w:rsidR="00B3783A" w:rsidRDefault="00223BF1">
      <w:pPr>
        <w:pStyle w:val="a3"/>
        <w:spacing w:line="360" w:lineRule="exact"/>
        <w:rPr>
          <w:rFonts w:ascii="仿宋" w:eastAsia="仿宋" w:hAnsi="仿宋" w:cs="仿宋"/>
          <w:b/>
          <w:sz w:val="24"/>
          <w:szCs w:val="24"/>
        </w:rPr>
      </w:pPr>
      <w:r>
        <w:rPr>
          <w:rFonts w:ascii="仿宋" w:eastAsia="仿宋" w:hAnsi="仿宋" w:cs="仿宋" w:hint="eastAsia"/>
          <w:b/>
          <w:sz w:val="24"/>
          <w:szCs w:val="24"/>
        </w:rPr>
        <w:t>三、短信发送要求</w:t>
      </w:r>
    </w:p>
    <w:p w14:paraId="7BE9EB97" w14:textId="30D19711"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1</w:t>
      </w:r>
      <w:r>
        <w:rPr>
          <w:rFonts w:ascii="仿宋" w:eastAsia="仿宋" w:hAnsi="仿宋" w:cs="仿宋" w:hint="eastAsia"/>
          <w:sz w:val="24"/>
          <w:lang w:eastAsia="zh-CN"/>
        </w:rPr>
        <w:t>、乙方短信发送端口接入号码为：</w:t>
      </w:r>
      <w:r w:rsidR="006843AA">
        <w:rPr>
          <w:rFonts w:ascii="仿宋" w:eastAsia="仿宋" w:hAnsi="仿宋" w:cs="仿宋" w:hint="eastAsia"/>
          <w:sz w:val="24"/>
          <w:lang w:eastAsia="zh-CN"/>
        </w:rPr>
        <w:t xml:space="preserve"> </w:t>
      </w:r>
    </w:p>
    <w:p w14:paraId="380FE942" w14:textId="77777777" w:rsidR="00B3783A" w:rsidRDefault="00223BF1">
      <w:pPr>
        <w:spacing w:line="360" w:lineRule="exact"/>
        <w:ind w:right="291" w:firstLineChars="200" w:firstLine="480"/>
        <w:rPr>
          <w:rFonts w:ascii="仿宋" w:eastAsia="仿宋" w:hAnsi="仿宋" w:cs="仿宋"/>
          <w:sz w:val="24"/>
          <w:lang w:eastAsia="zh-CN"/>
        </w:rPr>
      </w:pPr>
      <w:r>
        <w:rPr>
          <w:rFonts w:ascii="仿宋" w:eastAsia="仿宋" w:hAnsi="仿宋" w:cs="仿宋" w:hint="eastAsia"/>
          <w:sz w:val="24"/>
          <w:lang w:eastAsia="zh-CN"/>
        </w:rPr>
        <w:t>2</w:t>
      </w:r>
      <w:r>
        <w:rPr>
          <w:rFonts w:ascii="仿宋" w:eastAsia="仿宋" w:hAnsi="仿宋" w:cs="仿宋" w:hint="eastAsia"/>
          <w:sz w:val="24"/>
          <w:lang w:eastAsia="zh-CN"/>
        </w:rPr>
        <w:t>、该端口</w:t>
      </w:r>
      <w:proofErr w:type="gramStart"/>
      <w:r>
        <w:rPr>
          <w:rFonts w:ascii="仿宋" w:eastAsia="仿宋" w:hAnsi="仿宋" w:cs="仿宋" w:hint="eastAsia"/>
          <w:sz w:val="24"/>
          <w:lang w:eastAsia="zh-CN"/>
        </w:rPr>
        <w:t>接入号</w:t>
      </w:r>
      <w:proofErr w:type="gramEnd"/>
      <w:r>
        <w:rPr>
          <w:rFonts w:ascii="仿宋" w:eastAsia="仿宋" w:hAnsi="仿宋" w:cs="仿宋" w:hint="eastAsia"/>
          <w:sz w:val="24"/>
          <w:lang w:eastAsia="zh-CN"/>
        </w:rPr>
        <w:t>为甲方指定，用于承接陕西省突发事件预警信息发送任务；提供的短信签名为：</w:t>
      </w:r>
      <w:r>
        <w:rPr>
          <w:rFonts w:ascii="仿宋" w:eastAsia="仿宋" w:hAnsi="仿宋" w:cs="仿宋"/>
          <w:sz w:val="24"/>
          <w:lang w:eastAsia="zh-CN"/>
        </w:rPr>
        <w:t>[  ]</w:t>
      </w:r>
    </w:p>
    <w:p w14:paraId="3C3EDEDA" w14:textId="77777777" w:rsidR="00B3783A" w:rsidRDefault="00223BF1">
      <w:pPr>
        <w:spacing w:line="360" w:lineRule="exact"/>
        <w:ind w:right="291" w:firstLineChars="200" w:firstLine="480"/>
        <w:rPr>
          <w:rFonts w:ascii="仿宋" w:eastAsia="仿宋" w:hAnsi="仿宋" w:cs="仿宋"/>
          <w:sz w:val="24"/>
          <w:lang w:eastAsia="zh-CN"/>
        </w:rPr>
      </w:pPr>
      <w:r>
        <w:rPr>
          <w:rFonts w:ascii="仿宋" w:eastAsia="仿宋" w:hAnsi="仿宋" w:cs="仿宋" w:hint="eastAsia"/>
          <w:sz w:val="24"/>
          <w:lang w:eastAsia="zh-CN"/>
        </w:rPr>
        <w:t>3</w:t>
      </w:r>
      <w:r>
        <w:rPr>
          <w:rFonts w:ascii="仿宋" w:eastAsia="仿宋" w:hAnsi="仿宋" w:cs="仿宋" w:hint="eastAsia"/>
          <w:sz w:val="24"/>
          <w:lang w:eastAsia="zh-CN"/>
        </w:rPr>
        <w:t>、甲方使</w:t>
      </w:r>
      <w:proofErr w:type="gramStart"/>
      <w:r>
        <w:rPr>
          <w:rFonts w:ascii="仿宋" w:eastAsia="仿宋" w:hAnsi="仿宋" w:cs="仿宋" w:hint="eastAsia"/>
          <w:sz w:val="24"/>
          <w:lang w:eastAsia="zh-CN"/>
        </w:rPr>
        <w:t>用工信部下</w:t>
      </w:r>
      <w:proofErr w:type="gramEnd"/>
      <w:r>
        <w:rPr>
          <w:rFonts w:ascii="仿宋" w:eastAsia="仿宋" w:hAnsi="仿宋" w:cs="仿宋" w:hint="eastAsia"/>
          <w:sz w:val="24"/>
          <w:lang w:eastAsia="zh-CN"/>
        </w:rPr>
        <w:t>发的短信接入号码，需提供工信部核发的行业短信接入号码使用证书等相关资料。</w:t>
      </w:r>
    </w:p>
    <w:p w14:paraId="3302DA50" w14:textId="77777777" w:rsidR="00B3783A" w:rsidRDefault="00223BF1">
      <w:pPr>
        <w:spacing w:line="360" w:lineRule="exact"/>
        <w:ind w:right="291" w:firstLineChars="200" w:firstLine="480"/>
        <w:rPr>
          <w:rFonts w:ascii="仿宋" w:eastAsia="仿宋" w:hAnsi="仿宋" w:cs="仿宋"/>
          <w:sz w:val="24"/>
          <w:lang w:eastAsia="zh-CN"/>
        </w:rPr>
      </w:pPr>
      <w:r>
        <w:rPr>
          <w:rFonts w:ascii="仿宋" w:eastAsia="仿宋" w:hAnsi="仿宋" w:cs="仿宋" w:hint="eastAsia"/>
          <w:sz w:val="24"/>
          <w:lang w:eastAsia="zh-CN"/>
        </w:rPr>
        <w:t>4</w:t>
      </w:r>
      <w:r>
        <w:rPr>
          <w:rFonts w:ascii="仿宋" w:eastAsia="仿宋" w:hAnsi="仿宋" w:cs="仿宋" w:hint="eastAsia"/>
          <w:sz w:val="24"/>
          <w:lang w:eastAsia="zh-CN"/>
        </w:rPr>
        <w:t>、下发短信发送速率为</w:t>
      </w:r>
      <w:r>
        <w:rPr>
          <w:rFonts w:ascii="仿宋" w:eastAsia="仿宋" w:hAnsi="仿宋" w:cs="仿宋" w:hint="eastAsia"/>
          <w:sz w:val="24"/>
          <w:lang w:eastAsia="zh-CN"/>
        </w:rPr>
        <w:t>100</w:t>
      </w:r>
      <w:r>
        <w:rPr>
          <w:rFonts w:ascii="仿宋" w:eastAsia="仿宋" w:hAnsi="仿宋" w:cs="仿宋" w:hint="eastAsia"/>
          <w:sz w:val="24"/>
          <w:lang w:eastAsia="zh-CN"/>
        </w:rPr>
        <w:t>条</w:t>
      </w:r>
      <w:r>
        <w:rPr>
          <w:rFonts w:ascii="仿宋" w:eastAsia="仿宋" w:hAnsi="仿宋" w:cs="仿宋" w:hint="eastAsia"/>
          <w:sz w:val="24"/>
          <w:lang w:eastAsia="zh-CN"/>
        </w:rPr>
        <w:t>/</w:t>
      </w:r>
      <w:r>
        <w:rPr>
          <w:rFonts w:ascii="仿宋" w:eastAsia="仿宋" w:hAnsi="仿宋" w:cs="仿宋" w:hint="eastAsia"/>
          <w:sz w:val="24"/>
          <w:lang w:eastAsia="zh-CN"/>
        </w:rPr>
        <w:t>秒。</w:t>
      </w:r>
    </w:p>
    <w:p w14:paraId="2D17B9D4" w14:textId="77777777" w:rsidR="00B3783A" w:rsidRDefault="00223BF1">
      <w:pPr>
        <w:pStyle w:val="a3"/>
        <w:spacing w:line="360" w:lineRule="exact"/>
        <w:rPr>
          <w:rFonts w:ascii="仿宋" w:eastAsia="仿宋" w:hAnsi="仿宋" w:cs="仿宋"/>
          <w:b/>
          <w:sz w:val="24"/>
          <w:szCs w:val="24"/>
        </w:rPr>
      </w:pPr>
      <w:r>
        <w:rPr>
          <w:rFonts w:ascii="仿宋" w:eastAsia="仿宋" w:hAnsi="仿宋" w:cs="仿宋" w:hint="eastAsia"/>
          <w:b/>
          <w:sz w:val="24"/>
          <w:szCs w:val="24"/>
        </w:rPr>
        <w:t>四</w:t>
      </w:r>
      <w:r>
        <w:rPr>
          <w:rFonts w:ascii="仿宋" w:eastAsia="仿宋" w:hAnsi="仿宋" w:cs="仿宋" w:hint="eastAsia"/>
          <w:b/>
          <w:sz w:val="24"/>
          <w:szCs w:val="24"/>
        </w:rPr>
        <w:t xml:space="preserve"> </w:t>
      </w:r>
      <w:r>
        <w:rPr>
          <w:rFonts w:ascii="仿宋" w:eastAsia="仿宋" w:hAnsi="仿宋" w:cs="仿宋" w:hint="eastAsia"/>
          <w:b/>
          <w:sz w:val="24"/>
          <w:szCs w:val="24"/>
        </w:rPr>
        <w:t>、双方权利和义务</w:t>
      </w:r>
    </w:p>
    <w:p w14:paraId="38CD972A"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sz w:val="24"/>
          <w:lang w:eastAsia="zh-CN"/>
        </w:rPr>
        <w:t>4.1</w:t>
      </w:r>
      <w:r>
        <w:rPr>
          <w:rFonts w:ascii="仿宋" w:eastAsia="仿宋" w:hAnsi="仿宋" w:cs="仿宋" w:hint="eastAsia"/>
          <w:sz w:val="24"/>
          <w:lang w:eastAsia="zh-CN"/>
        </w:rPr>
        <w:t>甲方权利和义务</w:t>
      </w:r>
    </w:p>
    <w:p w14:paraId="1236F7B2" w14:textId="5B32F4D6"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sz w:val="24"/>
          <w:lang w:eastAsia="zh-CN"/>
        </w:rPr>
        <w:t>4.1.</w:t>
      </w:r>
      <w:r>
        <w:rPr>
          <w:rFonts w:ascii="仿宋" w:eastAsia="仿宋" w:hAnsi="仿宋" w:cs="仿宋"/>
          <w:sz w:val="24"/>
          <w:lang w:eastAsia="zh-CN"/>
        </w:rPr>
        <w:t>1</w:t>
      </w:r>
      <w:r>
        <w:rPr>
          <w:rFonts w:ascii="仿宋" w:eastAsia="仿宋" w:hAnsi="仿宋" w:cs="仿宋" w:hint="eastAsia"/>
          <w:sz w:val="24"/>
          <w:lang w:eastAsia="zh-CN"/>
        </w:rPr>
        <w:t>甲方使用本业务，应当严格遵守国家法律法规规定、工信部等主管部门的政策文件，以及中国</w:t>
      </w:r>
      <w:r w:rsidR="004C51B0" w:rsidRPr="004C51B0">
        <w:rPr>
          <w:rFonts w:ascii="仿宋" w:eastAsia="仿宋" w:hAnsi="仿宋" w:cs="仿宋" w:hint="eastAsia"/>
          <w:sz w:val="24"/>
          <w:u w:val="single"/>
          <w:lang w:eastAsia="zh-CN"/>
        </w:rPr>
        <w:t xml:space="preserve">       </w:t>
      </w:r>
      <w:r>
        <w:rPr>
          <w:rFonts w:ascii="仿宋" w:eastAsia="仿宋" w:hAnsi="仿宋" w:cs="仿宋" w:hint="eastAsia"/>
          <w:sz w:val="24"/>
          <w:lang w:eastAsia="zh-CN"/>
        </w:rPr>
        <w:t>及乙方不时制定或修改的业务规范等业务管理办法、业务质量标准及</w:t>
      </w:r>
      <w:r>
        <w:rPr>
          <w:rFonts w:ascii="仿宋" w:eastAsia="仿宋" w:hAnsi="仿宋" w:cs="仿宋"/>
          <w:sz w:val="24"/>
          <w:lang w:eastAsia="zh-CN"/>
        </w:rPr>
        <w:t>/</w:t>
      </w:r>
      <w:r>
        <w:rPr>
          <w:rFonts w:ascii="仿宋" w:eastAsia="仿宋" w:hAnsi="仿宋" w:cs="仿宋"/>
          <w:sz w:val="24"/>
          <w:lang w:eastAsia="zh-CN"/>
        </w:rPr>
        <w:t>或客户服务标准及其他相关文件（统称</w:t>
      </w:r>
      <w:r>
        <w:rPr>
          <w:rFonts w:ascii="仿宋" w:eastAsia="仿宋" w:hAnsi="仿宋" w:cs="仿宋"/>
          <w:sz w:val="24"/>
          <w:lang w:eastAsia="zh-CN"/>
        </w:rPr>
        <w:t>“</w:t>
      </w:r>
      <w:r>
        <w:rPr>
          <w:rFonts w:ascii="仿宋" w:eastAsia="仿宋" w:hAnsi="仿宋" w:cs="仿宋"/>
          <w:sz w:val="24"/>
          <w:lang w:eastAsia="zh-CN"/>
        </w:rPr>
        <w:t>乙方相关管理办法</w:t>
      </w:r>
      <w:r>
        <w:rPr>
          <w:rFonts w:ascii="仿宋" w:eastAsia="仿宋" w:hAnsi="仿宋" w:cs="仿宋"/>
          <w:sz w:val="24"/>
          <w:lang w:eastAsia="zh-CN"/>
        </w:rPr>
        <w:t>”</w:t>
      </w:r>
      <w:r>
        <w:rPr>
          <w:rFonts w:ascii="仿宋" w:eastAsia="仿宋" w:hAnsi="仿宋" w:cs="仿宋"/>
          <w:sz w:val="24"/>
          <w:lang w:eastAsia="zh-CN"/>
        </w:rPr>
        <w:t>）。乙方在正式颁布实施乙方相关管理办法前</w:t>
      </w:r>
      <w:r>
        <w:rPr>
          <w:rFonts w:ascii="仿宋" w:eastAsia="仿宋" w:hAnsi="仿宋" w:cs="仿宋" w:hint="eastAsia"/>
          <w:sz w:val="24"/>
          <w:lang w:eastAsia="zh-CN"/>
        </w:rPr>
        <w:t>，以适当方式告知甲方，以供遵守。</w:t>
      </w:r>
    </w:p>
    <w:p w14:paraId="02458EC4"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4.1.2</w:t>
      </w:r>
      <w:r>
        <w:rPr>
          <w:rFonts w:ascii="仿宋" w:eastAsia="仿宋" w:hAnsi="仿宋" w:cs="仿宋" w:hint="eastAsia"/>
          <w:snapToGrid w:val="0"/>
          <w:color w:val="000000"/>
          <w:kern w:val="0"/>
          <w:sz w:val="24"/>
          <w:szCs w:val="21"/>
        </w:rPr>
        <w:t>甲方使用行业短信业务应当严格遵守相关法律法规，对其所提供信息</w:t>
      </w:r>
      <w:r>
        <w:rPr>
          <w:rFonts w:ascii="仿宋" w:eastAsia="仿宋" w:hAnsi="仿宋" w:cs="仿宋" w:hint="eastAsia"/>
          <w:snapToGrid w:val="0"/>
          <w:color w:val="000000"/>
          <w:kern w:val="0"/>
          <w:sz w:val="24"/>
          <w:szCs w:val="21"/>
        </w:rPr>
        <w:t>内容的准确性、安全性与合法性负责，不得违反国家法律法规、有悖于国家利益、</w:t>
      </w:r>
      <w:r>
        <w:rPr>
          <w:rFonts w:ascii="仿宋" w:eastAsia="仿宋" w:hAnsi="仿宋" w:cs="仿宋" w:hint="eastAsia"/>
          <w:snapToGrid w:val="0"/>
          <w:color w:val="000000"/>
          <w:kern w:val="0"/>
          <w:sz w:val="24"/>
          <w:szCs w:val="21"/>
        </w:rPr>
        <w:lastRenderedPageBreak/>
        <w:t>社会公共利益及乙方利益，也不得违反本合同及乙方相关管理办法规定，并应当签署附件五《网络及信息安全承诺书》。</w:t>
      </w:r>
    </w:p>
    <w:p w14:paraId="76B31CCF"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4.1.3</w:t>
      </w:r>
      <w:r>
        <w:rPr>
          <w:rFonts w:ascii="仿宋" w:eastAsia="仿宋" w:hAnsi="仿宋" w:cs="仿宋" w:hint="eastAsia"/>
          <w:snapToGrid w:val="0"/>
          <w:color w:val="000000"/>
          <w:kern w:val="0"/>
          <w:sz w:val="24"/>
          <w:szCs w:val="21"/>
        </w:rPr>
        <w:t>甲方负责对行业短信业务内容进行审查，应当要求短信业务内容提供者提供真实身份信息，并进行查验和登记，不得制作、复制、发布和传播含有《中华人民共和</w:t>
      </w:r>
      <w:r w:rsidRPr="00DD0BF6">
        <w:rPr>
          <w:rFonts w:ascii="仿宋" w:eastAsia="仿宋" w:hAnsi="仿宋" w:cs="仿宋" w:hint="eastAsia"/>
          <w:snapToGrid w:val="0"/>
          <w:color w:val="000000"/>
          <w:kern w:val="0"/>
          <w:sz w:val="24"/>
          <w:szCs w:val="21"/>
        </w:rPr>
        <w:t>国</w:t>
      </w:r>
      <w:r w:rsidRPr="00DD0BF6">
        <w:rPr>
          <w:rFonts w:ascii="仿宋" w:eastAsia="仿宋" w:hAnsi="仿宋" w:cs="仿宋" w:hint="eastAsia"/>
          <w:snapToGrid w:val="0"/>
          <w:color w:val="000000"/>
          <w:kern w:val="0"/>
          <w:sz w:val="24"/>
          <w:szCs w:val="21"/>
        </w:rPr>
        <w:t>电信</w:t>
      </w:r>
      <w:r w:rsidRPr="00DD0BF6">
        <w:rPr>
          <w:rFonts w:ascii="仿宋" w:eastAsia="仿宋" w:hAnsi="仿宋" w:cs="仿宋" w:hint="eastAsia"/>
          <w:snapToGrid w:val="0"/>
          <w:color w:val="000000"/>
          <w:kern w:val="0"/>
          <w:sz w:val="24"/>
          <w:szCs w:val="21"/>
        </w:rPr>
        <w:t>条例</w:t>
      </w:r>
      <w:r>
        <w:rPr>
          <w:rFonts w:ascii="仿宋" w:eastAsia="仿宋" w:hAnsi="仿宋" w:cs="仿宋" w:hint="eastAsia"/>
          <w:snapToGrid w:val="0"/>
          <w:color w:val="000000"/>
          <w:kern w:val="0"/>
          <w:sz w:val="24"/>
          <w:szCs w:val="21"/>
        </w:rPr>
        <w:t>》等法律法规规定的禁止性内容。否则，除依法承担行政等责任外，甲方应当向乙方承担相应的违约责任。</w:t>
      </w:r>
    </w:p>
    <w:p w14:paraId="7E0E1341"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hint="eastAsia"/>
          <w:snapToGrid w:val="0"/>
          <w:color w:val="000000"/>
          <w:kern w:val="0"/>
          <w:sz w:val="24"/>
          <w:szCs w:val="21"/>
        </w:rPr>
        <w:t>4</w:t>
      </w:r>
      <w:r>
        <w:rPr>
          <w:rFonts w:ascii="仿宋" w:eastAsia="仿宋" w:hAnsi="仿宋" w:cs="仿宋"/>
          <w:snapToGrid w:val="0"/>
          <w:color w:val="000000"/>
          <w:kern w:val="0"/>
          <w:sz w:val="24"/>
          <w:szCs w:val="21"/>
        </w:rPr>
        <w:t>.1.</w:t>
      </w:r>
      <w:r>
        <w:rPr>
          <w:rFonts w:ascii="仿宋" w:eastAsia="仿宋" w:hAnsi="仿宋" w:cs="仿宋" w:hint="eastAsia"/>
          <w:snapToGrid w:val="0"/>
          <w:color w:val="000000"/>
          <w:kern w:val="0"/>
          <w:sz w:val="24"/>
          <w:szCs w:val="21"/>
        </w:rPr>
        <w:t>4</w:t>
      </w:r>
      <w:r>
        <w:rPr>
          <w:rFonts w:ascii="仿宋" w:eastAsia="仿宋" w:hAnsi="仿宋" w:cs="仿宋" w:hint="eastAsia"/>
          <w:snapToGrid w:val="0"/>
          <w:color w:val="000000"/>
          <w:kern w:val="0"/>
          <w:sz w:val="24"/>
          <w:szCs w:val="21"/>
        </w:rPr>
        <w:t>甲方按照乙方相关管理办法申请开通合作业务时，应当在其开通申请中对</w:t>
      </w:r>
      <w:r>
        <w:rPr>
          <w:rFonts w:ascii="仿宋" w:eastAsia="仿宋" w:hAnsi="仿宋" w:cs="仿宋" w:hint="eastAsia"/>
          <w:snapToGrid w:val="0"/>
          <w:color w:val="000000"/>
          <w:kern w:val="0"/>
          <w:sz w:val="24"/>
          <w:szCs w:val="21"/>
        </w:rPr>
        <w:t>于其将向用户提供的行业短信业务服务做出详细、准确、真实的描述。获得审批后，甲方应当严格按照申报并通过审批的业务内容与范围、方式向用户提供行业短信业务服务。甲方申报的业务内容或范围、方式发生变更的，应当依据乙方相关管理办法等规定及时通知乙方并履行相应变更手续，否则，承担由此产生的全部责任。</w:t>
      </w:r>
    </w:p>
    <w:p w14:paraId="533D0FF1"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w:t>
      </w:r>
      <w:r>
        <w:rPr>
          <w:rFonts w:ascii="仿宋" w:eastAsia="仿宋" w:hAnsi="仿宋" w:cs="仿宋" w:hint="eastAsia"/>
          <w:snapToGrid w:val="0"/>
          <w:color w:val="000000"/>
          <w:kern w:val="0"/>
          <w:sz w:val="24"/>
          <w:szCs w:val="21"/>
        </w:rPr>
        <w:t>5</w:t>
      </w:r>
      <w:r>
        <w:rPr>
          <w:rFonts w:ascii="仿宋" w:eastAsia="仿宋" w:hAnsi="仿宋" w:cs="仿宋" w:hint="eastAsia"/>
          <w:snapToGrid w:val="0"/>
          <w:color w:val="000000"/>
          <w:kern w:val="0"/>
          <w:sz w:val="24"/>
          <w:szCs w:val="21"/>
        </w:rPr>
        <w:t>甲方只有在获得用户同意接收的确认后，方可向用户提供行业短信业务服务。甲方不得向非自愿接收信息的用户发送任何信息，不得进行任何未经乙方授权的商业使用或再销售行为。甲方保证，向用户提供行业短信业务服务前，已明确告知用</w:t>
      </w:r>
      <w:r>
        <w:rPr>
          <w:rFonts w:ascii="仿宋" w:eastAsia="仿宋" w:hAnsi="仿宋" w:cs="仿宋" w:hint="eastAsia"/>
          <w:snapToGrid w:val="0"/>
          <w:color w:val="000000"/>
          <w:kern w:val="0"/>
          <w:sz w:val="24"/>
          <w:szCs w:val="21"/>
        </w:rPr>
        <w:t>户服务内容的业务形式、使用方法、取消方式等并能够已证明获得用户同意（书面、互联网上确认等）。当产生用户投诉时，甲方</w:t>
      </w:r>
      <w:proofErr w:type="gramStart"/>
      <w:r>
        <w:rPr>
          <w:rFonts w:ascii="仿宋" w:eastAsia="仿宋" w:hAnsi="仿宋" w:cs="仿宋" w:hint="eastAsia"/>
          <w:snapToGrid w:val="0"/>
          <w:color w:val="000000"/>
          <w:kern w:val="0"/>
          <w:sz w:val="24"/>
          <w:szCs w:val="21"/>
        </w:rPr>
        <w:t>需能够</w:t>
      </w:r>
      <w:proofErr w:type="gramEnd"/>
      <w:r>
        <w:rPr>
          <w:rFonts w:ascii="仿宋" w:eastAsia="仿宋" w:hAnsi="仿宋" w:cs="仿宋" w:hint="eastAsia"/>
          <w:snapToGrid w:val="0"/>
          <w:color w:val="000000"/>
          <w:kern w:val="0"/>
          <w:sz w:val="24"/>
          <w:szCs w:val="21"/>
        </w:rPr>
        <w:t>提供用户同意接收短信的证明文件。由于甲方向用户提供行业短信业务服务不当造成的用户投诉，以及由此产生的一切后果，由甲方负责解决并承担全部责任。如因此导致乙方对外承担责任或遭受损害的，甲方应当予以赔偿。</w:t>
      </w:r>
    </w:p>
    <w:p w14:paraId="199359B3"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w:t>
      </w:r>
      <w:r>
        <w:rPr>
          <w:rFonts w:ascii="仿宋" w:eastAsia="仿宋" w:hAnsi="仿宋" w:cs="仿宋" w:hint="eastAsia"/>
          <w:snapToGrid w:val="0"/>
          <w:color w:val="000000"/>
          <w:kern w:val="0"/>
          <w:sz w:val="24"/>
          <w:szCs w:val="21"/>
        </w:rPr>
        <w:t>6</w:t>
      </w:r>
      <w:r>
        <w:rPr>
          <w:rFonts w:ascii="仿宋" w:eastAsia="仿宋" w:hAnsi="仿宋" w:cs="仿宋" w:hint="eastAsia"/>
          <w:snapToGrid w:val="0"/>
          <w:color w:val="000000"/>
          <w:kern w:val="0"/>
          <w:sz w:val="24"/>
          <w:szCs w:val="21"/>
        </w:rPr>
        <w:t>甲方在向用户发送短信时应当显示主叫号码及短信签名，不得将匿名或其他称呼的短信发送至用户的手机，要严格遵守短信签名方式。</w:t>
      </w:r>
    </w:p>
    <w:p w14:paraId="44031755"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w:t>
      </w:r>
      <w:r>
        <w:rPr>
          <w:rFonts w:ascii="仿宋" w:eastAsia="仿宋" w:hAnsi="仿宋" w:cs="仿宋" w:hint="eastAsia"/>
          <w:snapToGrid w:val="0"/>
          <w:color w:val="000000"/>
          <w:kern w:val="0"/>
          <w:sz w:val="24"/>
          <w:szCs w:val="21"/>
        </w:rPr>
        <w:t>7</w:t>
      </w:r>
      <w:r>
        <w:rPr>
          <w:rFonts w:ascii="仿宋" w:eastAsia="仿宋" w:hAnsi="仿宋" w:cs="仿宋" w:hint="eastAsia"/>
          <w:snapToGrid w:val="0"/>
          <w:color w:val="000000"/>
          <w:kern w:val="0"/>
          <w:sz w:val="24"/>
          <w:szCs w:val="21"/>
        </w:rPr>
        <w:t>甲方系统中应当具有日志记录功能，按照工业和信息化部发</w:t>
      </w:r>
      <w:r>
        <w:rPr>
          <w:rFonts w:ascii="仿宋" w:eastAsia="仿宋" w:hAnsi="仿宋" w:cs="仿宋" w:hint="eastAsia"/>
          <w:snapToGrid w:val="0"/>
          <w:color w:val="000000"/>
          <w:kern w:val="0"/>
          <w:sz w:val="24"/>
          <w:szCs w:val="21"/>
        </w:rPr>
        <w:t>布的</w:t>
      </w:r>
      <w:r>
        <w:rPr>
          <w:rFonts w:ascii="仿宋" w:eastAsia="仿宋" w:hAnsi="仿宋" w:cs="仿宋"/>
          <w:snapToGrid w:val="0"/>
          <w:color w:val="000000"/>
          <w:kern w:val="0"/>
          <w:sz w:val="24"/>
          <w:szCs w:val="21"/>
        </w:rPr>
        <w:t>《通信短信息服务管理规定》</w:t>
      </w:r>
      <w:r>
        <w:rPr>
          <w:rFonts w:ascii="仿宋" w:eastAsia="仿宋" w:hAnsi="仿宋" w:cs="仿宋" w:hint="eastAsia"/>
          <w:snapToGrid w:val="0"/>
          <w:color w:val="000000"/>
          <w:kern w:val="0"/>
          <w:sz w:val="24"/>
          <w:szCs w:val="21"/>
        </w:rPr>
        <w:t>记录相关信息，并且至少保存最近六个月的历史数据，其中用户订阅和退</w:t>
      </w:r>
      <w:proofErr w:type="gramStart"/>
      <w:r>
        <w:rPr>
          <w:rFonts w:ascii="仿宋" w:eastAsia="仿宋" w:hAnsi="仿宋" w:cs="仿宋" w:hint="eastAsia"/>
          <w:snapToGrid w:val="0"/>
          <w:color w:val="000000"/>
          <w:kern w:val="0"/>
          <w:sz w:val="24"/>
          <w:szCs w:val="21"/>
        </w:rPr>
        <w:t>订情况</w:t>
      </w:r>
      <w:proofErr w:type="gramEnd"/>
      <w:r>
        <w:rPr>
          <w:rFonts w:ascii="仿宋" w:eastAsia="仿宋" w:hAnsi="仿宋" w:cs="仿宋" w:hint="eastAsia"/>
          <w:snapToGrid w:val="0"/>
          <w:color w:val="000000"/>
          <w:kern w:val="0"/>
          <w:sz w:val="24"/>
          <w:szCs w:val="21"/>
        </w:rPr>
        <w:t>应当保存至甲方与用户服务关系终止后六个月。</w:t>
      </w:r>
      <w:bookmarkStart w:id="2" w:name="_Hlk147673397"/>
      <w:r>
        <w:rPr>
          <w:rFonts w:ascii="仿宋" w:eastAsia="仿宋" w:hAnsi="仿宋" w:cs="仿宋" w:hint="eastAsia"/>
          <w:snapToGrid w:val="0"/>
          <w:color w:val="000000"/>
          <w:kern w:val="0"/>
          <w:sz w:val="24"/>
          <w:szCs w:val="21"/>
        </w:rPr>
        <w:t>法律法规对保存时限另有明确规定的，甲方应当按其规定执行。</w:t>
      </w:r>
    </w:p>
    <w:bookmarkEnd w:id="2"/>
    <w:p w14:paraId="7E746CDD"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w:t>
      </w:r>
      <w:r>
        <w:rPr>
          <w:rFonts w:ascii="仿宋" w:eastAsia="仿宋" w:hAnsi="仿宋" w:cs="仿宋" w:hint="eastAsia"/>
          <w:snapToGrid w:val="0"/>
          <w:color w:val="000000"/>
          <w:kern w:val="0"/>
          <w:sz w:val="24"/>
          <w:szCs w:val="21"/>
        </w:rPr>
        <w:t>8</w:t>
      </w:r>
      <w:r>
        <w:rPr>
          <w:rFonts w:ascii="仿宋" w:eastAsia="仿宋" w:hAnsi="仿宋" w:cs="仿宋" w:hint="eastAsia"/>
          <w:snapToGrid w:val="0"/>
          <w:color w:val="000000"/>
          <w:kern w:val="0"/>
          <w:sz w:val="24"/>
          <w:szCs w:val="21"/>
        </w:rPr>
        <w:t>甲方提供行业短信业务服务，不得对乙方移动通信网络、行业短信平台或其他用户利益造成侵害或存在造成侵害的重大隐患。如因甲方原因造成上述侵害或造成重大隐患的，甲方应当承担全部责任。</w:t>
      </w:r>
    </w:p>
    <w:p w14:paraId="5869C034" w14:textId="77777777" w:rsidR="00B3783A" w:rsidRDefault="00223BF1">
      <w:pPr>
        <w:shd w:val="clear" w:color="auto" w:fill="FFFFFF"/>
        <w:spacing w:line="360" w:lineRule="exact"/>
        <w:ind w:firstLineChars="200" w:firstLine="480"/>
        <w:rPr>
          <w:rFonts w:ascii="仿宋" w:eastAsia="仿宋" w:hAnsi="仿宋" w:cs="仿宋"/>
          <w:sz w:val="24"/>
          <w:lang w:eastAsia="zh-CN"/>
        </w:rPr>
      </w:pPr>
      <w:r>
        <w:rPr>
          <w:rFonts w:ascii="仿宋" w:eastAsia="仿宋" w:hAnsi="仿宋" w:cs="仿宋"/>
          <w:sz w:val="24"/>
          <w:lang w:eastAsia="zh-CN"/>
        </w:rPr>
        <w:t>4.1.</w:t>
      </w:r>
      <w:r>
        <w:rPr>
          <w:rFonts w:ascii="仿宋" w:eastAsia="仿宋" w:hAnsi="仿宋" w:cs="仿宋" w:hint="eastAsia"/>
          <w:sz w:val="24"/>
          <w:lang w:eastAsia="zh-CN"/>
        </w:rPr>
        <w:t>9</w:t>
      </w:r>
      <w:r>
        <w:rPr>
          <w:rFonts w:ascii="仿宋" w:eastAsia="仿宋" w:hAnsi="仿宋" w:cs="仿宋" w:hint="eastAsia"/>
          <w:sz w:val="24"/>
          <w:lang w:eastAsia="zh-CN"/>
        </w:rPr>
        <w:t>甲方应当严格遵守国家法律法规、工信部等国家机关有关实名制管理政策、乙方相关文件要求及本合同约定，在入网时及时准确完成短信端口实名登记，包括本单位所使用的所有子端口信息，并要求实际使用单位在业务开通前完成实名制登记，实名制登记内容包括但不限于短信内容提供者信息及入网资料、资质证明、子端口实际使用单位名称、机构代码等信息、服务代码备案、端口业务类型、使用用途、使用期限、接入机房及设备等。</w:t>
      </w:r>
    </w:p>
    <w:p w14:paraId="2CBD1EAE"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4.1.</w:t>
      </w:r>
      <w:r>
        <w:rPr>
          <w:rFonts w:ascii="仿宋" w:eastAsia="仿宋" w:hAnsi="仿宋" w:cs="仿宋" w:hint="eastAsia"/>
          <w:snapToGrid w:val="0"/>
          <w:color w:val="000000"/>
          <w:kern w:val="0"/>
          <w:sz w:val="24"/>
          <w:szCs w:val="21"/>
        </w:rPr>
        <w:t>10</w:t>
      </w:r>
      <w:r>
        <w:rPr>
          <w:rFonts w:ascii="仿宋" w:eastAsia="仿宋" w:hAnsi="仿宋" w:cs="仿宋" w:hint="eastAsia"/>
          <w:snapToGrid w:val="0"/>
          <w:color w:val="000000"/>
          <w:kern w:val="0"/>
          <w:sz w:val="24"/>
          <w:szCs w:val="21"/>
        </w:rPr>
        <w:t>甲方同意乙方根据国家法律法规及相关政策对消息内容进行信息安全审核。甲方使用消息内容模板的，需向乙方提供具体消息</w:t>
      </w:r>
      <w:r>
        <w:rPr>
          <w:rFonts w:ascii="仿宋" w:eastAsia="仿宋" w:hAnsi="仿宋" w:cs="仿宋" w:hint="eastAsia"/>
          <w:snapToGrid w:val="0"/>
          <w:color w:val="000000"/>
          <w:kern w:val="0"/>
          <w:sz w:val="24"/>
          <w:szCs w:val="21"/>
        </w:rPr>
        <w:t>内容；若甲方对具体消息内容进行变更，需向乙方提供更新后的具体消息内容。乙方进行的内容信息</w:t>
      </w:r>
      <w:r>
        <w:rPr>
          <w:rFonts w:ascii="仿宋" w:eastAsia="仿宋" w:hAnsi="仿宋" w:cs="仿宋" w:hint="eastAsia"/>
          <w:snapToGrid w:val="0"/>
          <w:color w:val="000000"/>
          <w:kern w:val="0"/>
          <w:sz w:val="24"/>
          <w:szCs w:val="21"/>
        </w:rPr>
        <w:lastRenderedPageBreak/>
        <w:t>安全审核</w:t>
      </w:r>
      <w:proofErr w:type="gramStart"/>
      <w:r>
        <w:rPr>
          <w:rFonts w:ascii="仿宋" w:eastAsia="仿宋" w:hAnsi="仿宋" w:cs="仿宋" w:hint="eastAsia"/>
          <w:snapToGrid w:val="0"/>
          <w:color w:val="000000"/>
          <w:kern w:val="0"/>
          <w:sz w:val="24"/>
          <w:szCs w:val="21"/>
        </w:rPr>
        <w:t>不</w:t>
      </w:r>
      <w:proofErr w:type="gramEnd"/>
      <w:r>
        <w:rPr>
          <w:rFonts w:ascii="仿宋" w:eastAsia="仿宋" w:hAnsi="仿宋" w:cs="仿宋" w:hint="eastAsia"/>
          <w:snapToGrid w:val="0"/>
          <w:color w:val="000000"/>
          <w:kern w:val="0"/>
          <w:sz w:val="24"/>
          <w:szCs w:val="21"/>
        </w:rPr>
        <w:t>免除甲方对消息内容应承担的一切责任。</w:t>
      </w:r>
    </w:p>
    <w:p w14:paraId="4AB68EA6"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sz w:val="24"/>
          <w:lang w:eastAsia="zh-CN"/>
        </w:rPr>
        <w:t>4.</w:t>
      </w:r>
      <w:r>
        <w:rPr>
          <w:rFonts w:ascii="仿宋" w:eastAsia="仿宋" w:hAnsi="仿宋" w:cs="仿宋" w:hint="eastAsia"/>
          <w:sz w:val="24"/>
          <w:lang w:eastAsia="zh-CN"/>
        </w:rPr>
        <w:t>2</w:t>
      </w:r>
      <w:r>
        <w:rPr>
          <w:rFonts w:ascii="仿宋" w:eastAsia="仿宋" w:hAnsi="仿宋" w:cs="仿宋"/>
          <w:sz w:val="24"/>
          <w:lang w:eastAsia="zh-CN"/>
        </w:rPr>
        <w:t>乙方权利</w:t>
      </w:r>
      <w:r>
        <w:rPr>
          <w:rFonts w:ascii="仿宋" w:eastAsia="仿宋" w:hAnsi="仿宋" w:cs="仿宋" w:hint="eastAsia"/>
          <w:sz w:val="24"/>
          <w:lang w:eastAsia="zh-CN"/>
        </w:rPr>
        <w:t>和义务</w:t>
      </w:r>
    </w:p>
    <w:p w14:paraId="37E0B892" w14:textId="77777777"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snapToGrid w:val="0"/>
          <w:color w:val="000000"/>
          <w:kern w:val="0"/>
          <w:sz w:val="24"/>
          <w:szCs w:val="21"/>
        </w:rPr>
        <w:t>4.2.1</w:t>
      </w:r>
      <w:r>
        <w:rPr>
          <w:rFonts w:ascii="仿宋" w:eastAsia="仿宋" w:hAnsi="仿宋" w:cs="仿宋" w:hint="eastAsia"/>
          <w:snapToGrid w:val="0"/>
          <w:color w:val="000000"/>
          <w:kern w:val="0"/>
          <w:sz w:val="24"/>
          <w:szCs w:val="21"/>
        </w:rPr>
        <w:t>乙方负责行业短信平台建设与维护，并为之正常运行提供必要的日常维护、故障维护等工作。</w:t>
      </w:r>
    </w:p>
    <w:p w14:paraId="168455C3" w14:textId="714BB9CC" w:rsidR="00B3783A" w:rsidRDefault="00223BF1">
      <w:pPr>
        <w:pStyle w:val="a3"/>
        <w:spacing w:line="360" w:lineRule="exact"/>
        <w:ind w:firstLineChars="200" w:firstLine="480"/>
        <w:rPr>
          <w:rFonts w:ascii="仿宋" w:eastAsia="仿宋" w:hAnsi="仿宋" w:cs="仿宋"/>
          <w:snapToGrid w:val="0"/>
          <w:color w:val="000000"/>
          <w:kern w:val="0"/>
          <w:sz w:val="24"/>
          <w:szCs w:val="21"/>
        </w:rPr>
      </w:pPr>
      <w:r>
        <w:rPr>
          <w:rFonts w:ascii="仿宋" w:eastAsia="仿宋" w:hAnsi="仿宋" w:cs="仿宋" w:hint="eastAsia"/>
          <w:snapToGrid w:val="0"/>
          <w:color w:val="000000"/>
          <w:kern w:val="0"/>
          <w:sz w:val="24"/>
          <w:szCs w:val="21"/>
        </w:rPr>
        <w:t>4</w:t>
      </w:r>
      <w:r>
        <w:rPr>
          <w:rFonts w:ascii="仿宋" w:eastAsia="仿宋" w:hAnsi="仿宋" w:cs="仿宋"/>
          <w:snapToGrid w:val="0"/>
          <w:color w:val="000000"/>
          <w:kern w:val="0"/>
          <w:sz w:val="24"/>
          <w:szCs w:val="21"/>
        </w:rPr>
        <w:t>.2.2</w:t>
      </w:r>
      <w:r>
        <w:rPr>
          <w:rFonts w:ascii="仿宋" w:eastAsia="仿宋" w:hAnsi="仿宋" w:cs="仿宋" w:hint="eastAsia"/>
          <w:snapToGrid w:val="0"/>
          <w:color w:val="000000"/>
          <w:kern w:val="0"/>
          <w:sz w:val="24"/>
          <w:szCs w:val="21"/>
        </w:rPr>
        <w:t>乙方使用甲方自有及授权使用的号码</w:t>
      </w:r>
      <w:r>
        <w:rPr>
          <w:rFonts w:ascii="仿宋" w:eastAsia="仿宋" w:hAnsi="仿宋" w:cs="仿宋"/>
          <w:snapToGrid w:val="0"/>
          <w:color w:val="000000"/>
          <w:kern w:val="0"/>
          <w:sz w:val="24"/>
          <w:szCs w:val="21"/>
        </w:rPr>
        <w:t>[</w:t>
      </w:r>
      <w:r w:rsidR="006843AA">
        <w:rPr>
          <w:rFonts w:ascii="仿宋" w:eastAsia="仿宋" w:hAnsi="仿宋" w:cs="仿宋" w:hint="eastAsia"/>
          <w:snapToGrid w:val="0"/>
          <w:color w:val="000000"/>
          <w:kern w:val="0"/>
          <w:sz w:val="24"/>
          <w:szCs w:val="21"/>
        </w:rPr>
        <w:t xml:space="preserve">          </w:t>
      </w:r>
      <w:r>
        <w:rPr>
          <w:rFonts w:ascii="仿宋" w:eastAsia="仿宋" w:hAnsi="仿宋" w:cs="仿宋"/>
          <w:snapToGrid w:val="0"/>
          <w:color w:val="000000"/>
          <w:kern w:val="0"/>
          <w:sz w:val="24"/>
          <w:szCs w:val="21"/>
        </w:rPr>
        <w:t>]</w:t>
      </w:r>
      <w:r>
        <w:rPr>
          <w:rFonts w:ascii="仿宋" w:eastAsia="仿宋" w:hAnsi="仿宋" w:cs="仿宋" w:hint="eastAsia"/>
          <w:snapToGrid w:val="0"/>
          <w:color w:val="000000"/>
          <w:kern w:val="0"/>
          <w:sz w:val="24"/>
          <w:szCs w:val="21"/>
        </w:rPr>
        <w:t>，用于在乙方行业短信业务平台系统、客户服务系统等系统中识别甲方。乙方保证甲方获得的企业代码的稳定性，并承认该企业代码在乙方系统中与甲方具有同等表示力。</w:t>
      </w:r>
    </w:p>
    <w:p w14:paraId="4CFFF163" w14:textId="77777777" w:rsidR="00B3783A" w:rsidRDefault="00223BF1">
      <w:pPr>
        <w:spacing w:before="61" w:line="360" w:lineRule="exact"/>
        <w:ind w:leftChars="200" w:left="420" w:right="291"/>
        <w:rPr>
          <w:rFonts w:ascii="仿宋" w:eastAsia="仿宋" w:hAnsi="仿宋" w:cs="仿宋"/>
          <w:sz w:val="24"/>
          <w:lang w:eastAsia="zh-CN"/>
        </w:rPr>
      </w:pPr>
      <w:r>
        <w:rPr>
          <w:rFonts w:ascii="仿宋" w:eastAsia="仿宋" w:hAnsi="仿宋" w:cs="仿宋" w:hint="eastAsia"/>
          <w:sz w:val="24"/>
          <w:lang w:eastAsia="zh-CN"/>
        </w:rPr>
        <w:t>4</w:t>
      </w:r>
      <w:r>
        <w:rPr>
          <w:rFonts w:ascii="仿宋" w:eastAsia="仿宋" w:hAnsi="仿宋" w:cs="仿宋"/>
          <w:sz w:val="24"/>
          <w:lang w:eastAsia="zh-CN"/>
        </w:rPr>
        <w:t>.2.3</w:t>
      </w:r>
      <w:r>
        <w:rPr>
          <w:rFonts w:ascii="仿宋" w:eastAsia="仿宋" w:hAnsi="仿宋" w:cs="仿宋" w:hint="eastAsia"/>
          <w:sz w:val="24"/>
          <w:lang w:eastAsia="zh-CN"/>
        </w:rPr>
        <w:t>乙方有权采取有效技术手段核验甲方实名制登记情况，并根据国家机关调查要求，向调查机关反馈甲方实名制登记情况</w:t>
      </w:r>
    </w:p>
    <w:p w14:paraId="50A74803" w14:textId="77777777" w:rsidR="00B3783A" w:rsidRDefault="00223BF1">
      <w:pPr>
        <w:pStyle w:val="a3"/>
        <w:spacing w:line="360" w:lineRule="exact"/>
        <w:rPr>
          <w:rFonts w:ascii="仿宋" w:eastAsia="仿宋" w:hAnsi="仿宋" w:cs="仿宋"/>
          <w:b/>
          <w:sz w:val="24"/>
          <w:szCs w:val="24"/>
        </w:rPr>
      </w:pPr>
      <w:r>
        <w:rPr>
          <w:rFonts w:ascii="仿宋" w:eastAsia="仿宋" w:hAnsi="仿宋" w:cs="仿宋" w:hint="eastAsia"/>
          <w:b/>
          <w:sz w:val="24"/>
          <w:szCs w:val="24"/>
        </w:rPr>
        <w:t>五、个人信息保护和数据安全</w:t>
      </w:r>
    </w:p>
    <w:p w14:paraId="6826CED5" w14:textId="77777777" w:rsidR="00B3783A" w:rsidRDefault="00223BF1">
      <w:pPr>
        <w:pStyle w:val="a3"/>
        <w:spacing w:line="360" w:lineRule="exact"/>
        <w:ind w:firstLineChars="200" w:firstLine="480"/>
        <w:rPr>
          <w:rFonts w:ascii="仿宋" w:eastAsia="仿宋" w:hAnsi="仿宋" w:cs="仿宋"/>
          <w:sz w:val="24"/>
        </w:rPr>
      </w:pPr>
      <w:r>
        <w:rPr>
          <w:rFonts w:ascii="仿宋" w:eastAsia="仿宋" w:hAnsi="仿宋" w:cs="仿宋" w:hint="eastAsia"/>
          <w:sz w:val="24"/>
        </w:rPr>
        <w:t>为履行本合同，甲方委托乙方处理相关数据和个人信息的，双方应当遵守本条规定。</w:t>
      </w:r>
    </w:p>
    <w:p w14:paraId="3D060826" w14:textId="77777777" w:rsidR="00B3783A" w:rsidRDefault="00223BF1">
      <w:pPr>
        <w:pStyle w:val="a3"/>
        <w:spacing w:line="36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.1</w:t>
      </w:r>
      <w:r>
        <w:rPr>
          <w:rFonts w:ascii="仿宋" w:eastAsia="仿宋" w:hAnsi="仿宋" w:cs="仿宋" w:hint="eastAsia"/>
          <w:sz w:val="24"/>
        </w:rPr>
        <w:t>个人信息种类：</w:t>
      </w:r>
      <w:r>
        <w:rPr>
          <w:rFonts w:ascii="仿宋" w:eastAsia="仿宋" w:hAnsi="仿宋" w:cs="仿宋"/>
          <w:sz w:val="24"/>
        </w:rPr>
        <w:t xml:space="preserve">[ </w:t>
      </w:r>
      <w:r>
        <w:rPr>
          <w:rFonts w:ascii="仿宋" w:eastAsia="仿宋" w:hAnsi="仿宋" w:cs="仿宋" w:hint="eastAsia"/>
          <w:sz w:val="24"/>
        </w:rPr>
        <w:t>手机号码</w:t>
      </w:r>
      <w:r>
        <w:rPr>
          <w:rFonts w:ascii="仿宋" w:eastAsia="仿宋" w:hAnsi="仿宋" w:cs="仿宋"/>
          <w:sz w:val="24"/>
        </w:rPr>
        <w:t xml:space="preserve"> ]</w:t>
      </w:r>
      <w:r>
        <w:rPr>
          <w:rFonts w:ascii="仿宋" w:eastAsia="仿宋" w:hAnsi="仿宋" w:cs="仿宋"/>
          <w:sz w:val="24"/>
        </w:rPr>
        <w:t>；乙方处理个人信息和数据的期限为：</w:t>
      </w:r>
      <w:r>
        <w:rPr>
          <w:rFonts w:ascii="仿宋" w:eastAsia="仿宋" w:hAnsi="仿宋" w:cs="仿宋"/>
          <w:sz w:val="24"/>
        </w:rPr>
        <w:t xml:space="preserve">[ </w:t>
      </w:r>
      <w:r>
        <w:rPr>
          <w:rFonts w:ascii="仿宋" w:eastAsia="仿宋" w:hAnsi="仿宋" w:cs="仿宋" w:hint="eastAsia"/>
          <w:sz w:val="24"/>
        </w:rPr>
        <w:t>72</w:t>
      </w:r>
      <w:r>
        <w:rPr>
          <w:rFonts w:ascii="仿宋" w:eastAsia="仿宋" w:hAnsi="仿宋" w:cs="仿宋" w:hint="eastAsia"/>
          <w:sz w:val="24"/>
        </w:rPr>
        <w:t>小时</w:t>
      </w:r>
      <w:r>
        <w:rPr>
          <w:rFonts w:ascii="仿宋" w:eastAsia="仿宋" w:hAnsi="仿宋" w:cs="仿宋"/>
          <w:sz w:val="24"/>
        </w:rPr>
        <w:t xml:space="preserve"> ];</w:t>
      </w:r>
      <w:r>
        <w:rPr>
          <w:rFonts w:ascii="仿宋" w:eastAsia="仿宋" w:hAnsi="仿宋" w:cs="仿宋"/>
          <w:sz w:val="24"/>
        </w:rPr>
        <w:t>处理方式为：</w:t>
      </w:r>
      <w:r>
        <w:rPr>
          <w:rFonts w:ascii="仿宋" w:eastAsia="仿宋" w:hAnsi="仿宋" w:cs="仿宋"/>
          <w:sz w:val="24"/>
        </w:rPr>
        <w:t xml:space="preserve">[ </w:t>
      </w:r>
      <w:r>
        <w:rPr>
          <w:rFonts w:ascii="仿宋" w:eastAsia="仿宋" w:hAnsi="仿宋" w:cs="仿宋" w:hint="eastAsia"/>
          <w:sz w:val="24"/>
        </w:rPr>
        <w:t>删除</w:t>
      </w:r>
      <w:r>
        <w:rPr>
          <w:rFonts w:ascii="仿宋" w:eastAsia="仿宋" w:hAnsi="仿宋" w:cs="仿宋"/>
          <w:sz w:val="24"/>
        </w:rPr>
        <w:t xml:space="preserve"> ] </w:t>
      </w:r>
      <w:r>
        <w:rPr>
          <w:rFonts w:ascii="仿宋" w:eastAsia="仿宋" w:hAnsi="仿宋" w:cs="仿宋" w:hint="eastAsia"/>
          <w:sz w:val="24"/>
        </w:rPr>
        <w:t>以及本合同约定的其他处理方式。</w:t>
      </w:r>
    </w:p>
    <w:p w14:paraId="4ECC2857" w14:textId="77777777" w:rsidR="00B3783A" w:rsidRDefault="00223BF1">
      <w:pPr>
        <w:pStyle w:val="a3"/>
        <w:spacing w:line="36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.2</w:t>
      </w:r>
      <w:r>
        <w:rPr>
          <w:rFonts w:ascii="仿宋" w:eastAsia="仿宋" w:hAnsi="仿宋" w:cs="仿宋" w:hint="eastAsia"/>
          <w:sz w:val="24"/>
        </w:rPr>
        <w:t>甲方保证，其委托乙方处理的个人信息和数据来源合法合</w:t>
      </w:r>
      <w:proofErr w:type="gramStart"/>
      <w:r>
        <w:rPr>
          <w:rFonts w:ascii="仿宋" w:eastAsia="仿宋" w:hAnsi="仿宋" w:cs="仿宋" w:hint="eastAsia"/>
          <w:sz w:val="24"/>
        </w:rPr>
        <w:t>规</w:t>
      </w:r>
      <w:proofErr w:type="gramEnd"/>
      <w:r>
        <w:rPr>
          <w:rFonts w:ascii="仿宋" w:eastAsia="仿宋" w:hAnsi="仿宋" w:cs="仿宋" w:hint="eastAsia"/>
          <w:sz w:val="24"/>
        </w:rPr>
        <w:t>，不存在违反法律法规、监管要求的情况。</w:t>
      </w:r>
    </w:p>
    <w:p w14:paraId="6A860DC1" w14:textId="77777777" w:rsidR="00B3783A" w:rsidRDefault="00223BF1">
      <w:pPr>
        <w:pStyle w:val="a3"/>
        <w:spacing w:line="36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 xml:space="preserve">.3 </w:t>
      </w:r>
      <w:r>
        <w:rPr>
          <w:rFonts w:ascii="仿宋" w:eastAsia="仿宋" w:hAnsi="仿宋" w:cs="仿宋"/>
          <w:sz w:val="24"/>
        </w:rPr>
        <w:t>双方均应当严格按照相关法律法规规定，采取措施确保个人信息处理活动符合法律、行政法规的规定，防止未经授权的访问以及个人信息和数据的泄露、篡改、丢失。</w:t>
      </w:r>
    </w:p>
    <w:p w14:paraId="39029A5A" w14:textId="77777777" w:rsidR="00B3783A" w:rsidRDefault="00223BF1">
      <w:pPr>
        <w:pStyle w:val="a3"/>
        <w:spacing w:line="36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sz w:val="24"/>
        </w:rPr>
        <w:t>.4</w:t>
      </w:r>
      <w:r>
        <w:rPr>
          <w:rFonts w:ascii="仿宋" w:eastAsia="仿宋" w:hAnsi="仿宋" w:cs="仿宋" w:hint="eastAsia"/>
          <w:sz w:val="24"/>
        </w:rPr>
        <w:t>乙方有权对甲方提供的个人信息和数据来源合法合</w:t>
      </w:r>
      <w:proofErr w:type="gramStart"/>
      <w:r>
        <w:rPr>
          <w:rFonts w:ascii="仿宋" w:eastAsia="仿宋" w:hAnsi="仿宋" w:cs="仿宋" w:hint="eastAsia"/>
          <w:sz w:val="24"/>
        </w:rPr>
        <w:t>规</w:t>
      </w:r>
      <w:proofErr w:type="gramEnd"/>
      <w:r>
        <w:rPr>
          <w:rFonts w:ascii="仿宋" w:eastAsia="仿宋" w:hAnsi="仿宋" w:cs="仿宋" w:hint="eastAsia"/>
          <w:sz w:val="24"/>
        </w:rPr>
        <w:t>性情况进行检查。对于乙方检查发现甲方个人信息和数据来源违反法律法规、监管要求，或者就其向乙方提供的个人信息未依法向个人履行法定告知义务、未取得个人同意，乙方有权要求甲方在一定期限内整改。如果甲方未按照乙方要求整改或整改未达到乙方的相关要求，乙方有权解除合同，且不承担赔偿责任；由此给乙方造成损失的，甲方应当全额赔</w:t>
      </w:r>
      <w:r>
        <w:rPr>
          <w:rFonts w:ascii="仿宋" w:eastAsia="仿宋" w:hAnsi="仿宋" w:cs="仿宋" w:hint="eastAsia"/>
          <w:sz w:val="24"/>
        </w:rPr>
        <w:t>偿。</w:t>
      </w:r>
    </w:p>
    <w:p w14:paraId="4914DF30" w14:textId="77777777" w:rsidR="00B3783A" w:rsidRDefault="00223BF1">
      <w:pPr>
        <w:spacing w:line="360" w:lineRule="exact"/>
        <w:ind w:firstLineChars="200" w:firstLine="480"/>
        <w:rPr>
          <w:rFonts w:ascii="仿宋" w:eastAsia="仿宋" w:hAnsi="仿宋" w:cs="仿宋"/>
          <w:sz w:val="24"/>
          <w:lang w:eastAsia="zh-CN"/>
        </w:rPr>
      </w:pPr>
      <w:r>
        <w:rPr>
          <w:rFonts w:ascii="仿宋" w:eastAsia="仿宋" w:hAnsi="仿宋" w:cs="仿宋" w:hint="eastAsia"/>
          <w:sz w:val="24"/>
          <w:lang w:eastAsia="zh-CN"/>
        </w:rPr>
        <w:t>5</w:t>
      </w:r>
      <w:r>
        <w:rPr>
          <w:rFonts w:ascii="仿宋" w:eastAsia="仿宋" w:hAnsi="仿宋" w:cs="仿宋"/>
          <w:sz w:val="24"/>
          <w:lang w:eastAsia="zh-CN"/>
        </w:rPr>
        <w:t>.5</w:t>
      </w:r>
      <w:r>
        <w:rPr>
          <w:rFonts w:ascii="仿宋" w:eastAsia="仿宋" w:hAnsi="仿宋" w:cs="仿宋" w:hint="eastAsia"/>
          <w:sz w:val="24"/>
          <w:lang w:eastAsia="zh-CN"/>
        </w:rPr>
        <w:t>甲方违反本合同及其附件个人信息保护和数据安全相关条款和相关法律法规、监管要求的，甲方应当承担一切民事、行政和刑事责任，如因此给个人信息主体、乙方或其他人造成任何损失的，甲方应当承担全部责任。</w:t>
      </w:r>
    </w:p>
    <w:p w14:paraId="1F05D1ED" w14:textId="77777777" w:rsidR="00B3783A" w:rsidRDefault="00223BF1">
      <w:pPr>
        <w:spacing w:line="360" w:lineRule="exact"/>
        <w:rPr>
          <w:rFonts w:ascii="仿宋" w:eastAsia="仿宋" w:hAnsi="仿宋"/>
          <w:b/>
          <w:bCs/>
          <w:sz w:val="24"/>
          <w:lang w:eastAsia="zh-CN"/>
        </w:rPr>
      </w:pPr>
      <w:r>
        <w:rPr>
          <w:rFonts w:ascii="仿宋" w:eastAsia="仿宋" w:hAnsi="仿宋" w:hint="eastAsia"/>
          <w:b/>
          <w:bCs/>
          <w:sz w:val="24"/>
          <w:lang w:eastAsia="zh-CN"/>
        </w:rPr>
        <w:t>六、</w:t>
      </w:r>
      <w:r>
        <w:rPr>
          <w:rFonts w:ascii="仿宋" w:eastAsia="仿宋" w:hAnsi="仿宋" w:hint="eastAsia"/>
          <w:b/>
          <w:sz w:val="24"/>
          <w:lang w:eastAsia="zh-CN"/>
        </w:rPr>
        <w:t>违约责任及免责条款</w:t>
      </w:r>
    </w:p>
    <w:p w14:paraId="41582443" w14:textId="77777777" w:rsidR="00B3783A" w:rsidRDefault="00223BF1">
      <w:pPr>
        <w:pStyle w:val="a3"/>
        <w:spacing w:line="360" w:lineRule="exact"/>
        <w:ind w:firstLine="540"/>
        <w:rPr>
          <w:rFonts w:ascii="仿宋" w:eastAsia="仿宋" w:hAnsi="仿宋"/>
          <w:sz w:val="24"/>
        </w:rPr>
      </w:pPr>
      <w:r>
        <w:rPr>
          <w:rFonts w:ascii="仿宋" w:eastAsia="仿宋" w:hAnsi="仿宋" w:hint="eastAsia"/>
          <w:sz w:val="24"/>
        </w:rPr>
        <w:t>6.1</w:t>
      </w:r>
      <w:r>
        <w:rPr>
          <w:rFonts w:ascii="仿宋" w:eastAsia="仿宋" w:hAnsi="仿宋" w:hint="eastAsia"/>
          <w:sz w:val="24"/>
        </w:rPr>
        <w:t>如甲方逾期付费，除补交欠费之外，每逾期一日应当按照所欠金额的千分之三（</w:t>
      </w:r>
      <w:r>
        <w:rPr>
          <w:rFonts w:ascii="仿宋" w:eastAsia="仿宋" w:hAnsi="仿宋"/>
          <w:sz w:val="24"/>
        </w:rPr>
        <w:t>3‰</w:t>
      </w:r>
      <w:r>
        <w:rPr>
          <w:rFonts w:ascii="仿宋" w:eastAsia="仿宋" w:hAnsi="仿宋"/>
          <w:sz w:val="24"/>
        </w:rPr>
        <w:t>）向</w:t>
      </w:r>
      <w:r>
        <w:rPr>
          <w:rFonts w:ascii="仿宋" w:eastAsia="仿宋" w:hAnsi="仿宋" w:hint="eastAsia"/>
          <w:sz w:val="24"/>
        </w:rPr>
        <w:t>乙方支付违约金。逾期付费</w:t>
      </w:r>
      <w:r>
        <w:rPr>
          <w:rFonts w:ascii="仿宋" w:eastAsia="仿宋" w:hAnsi="仿宋"/>
          <w:sz w:val="24"/>
        </w:rPr>
        <w:t>的，乙方有权暂停</w:t>
      </w:r>
      <w:r>
        <w:rPr>
          <w:rFonts w:ascii="仿宋" w:eastAsia="仿宋" w:hAnsi="仿宋" w:hint="eastAsia"/>
          <w:sz w:val="24"/>
        </w:rPr>
        <w:t>乃至终止</w:t>
      </w:r>
      <w:r>
        <w:rPr>
          <w:rFonts w:ascii="仿宋" w:eastAsia="仿宋" w:hAnsi="仿宋"/>
          <w:sz w:val="24"/>
        </w:rPr>
        <w:t>提供服务</w:t>
      </w:r>
      <w:r>
        <w:rPr>
          <w:rFonts w:ascii="仿宋" w:eastAsia="仿宋" w:hAnsi="仿宋" w:hint="eastAsia"/>
          <w:sz w:val="24"/>
        </w:rPr>
        <w:t>。同时，甲方还应当承担乙方因追讨欠费支出的各项费用（包括但不限于律师费、诉讼费、保全费、财产保全担保费等）。在欠费期间乙方有权不向甲方提供业务新</w:t>
      </w:r>
      <w:r>
        <w:rPr>
          <w:rFonts w:ascii="仿宋" w:eastAsia="仿宋" w:hAnsi="仿宋" w:hint="eastAsia"/>
          <w:sz w:val="24"/>
        </w:rPr>
        <w:t>装</w:t>
      </w:r>
      <w:r>
        <w:rPr>
          <w:rFonts w:ascii="仿宋" w:eastAsia="仿宋" w:hAnsi="仿宋"/>
          <w:sz w:val="24"/>
        </w:rPr>
        <w:t>/</w:t>
      </w:r>
      <w:r>
        <w:rPr>
          <w:rFonts w:ascii="仿宋" w:eastAsia="仿宋" w:hAnsi="仿宋" w:hint="eastAsia"/>
          <w:sz w:val="24"/>
        </w:rPr>
        <w:t>开、续用</w:t>
      </w:r>
      <w:r>
        <w:rPr>
          <w:rFonts w:ascii="仿宋" w:eastAsia="仿宋" w:hAnsi="仿宋"/>
          <w:sz w:val="24"/>
        </w:rPr>
        <w:t>/</w:t>
      </w:r>
      <w:r>
        <w:rPr>
          <w:rFonts w:ascii="仿宋" w:eastAsia="仿宋" w:hAnsi="仿宋" w:hint="eastAsia"/>
          <w:sz w:val="24"/>
        </w:rPr>
        <w:t>开</w:t>
      </w:r>
      <w:r>
        <w:rPr>
          <w:rFonts w:ascii="仿宋" w:eastAsia="仿宋" w:hAnsi="仿宋"/>
          <w:sz w:val="24"/>
        </w:rPr>
        <w:t>、变更等服务</w:t>
      </w:r>
      <w:r>
        <w:rPr>
          <w:rFonts w:ascii="仿宋" w:eastAsia="仿宋" w:hAnsi="仿宋" w:hint="eastAsia"/>
          <w:sz w:val="24"/>
        </w:rPr>
        <w:t>。</w:t>
      </w:r>
      <w:bookmarkStart w:id="3" w:name="_GoBack"/>
      <w:bookmarkEnd w:id="3"/>
    </w:p>
    <w:p w14:paraId="3E7FA034" w14:textId="77777777" w:rsidR="00B3783A" w:rsidRDefault="00223BF1">
      <w:pPr>
        <w:pStyle w:val="a3"/>
        <w:spacing w:line="360" w:lineRule="exact"/>
        <w:ind w:firstLine="540"/>
        <w:rPr>
          <w:rFonts w:ascii="仿宋" w:eastAsia="仿宋" w:hAnsi="仿宋" w:cs="仿宋"/>
          <w:sz w:val="24"/>
          <w:szCs w:val="24"/>
        </w:rPr>
      </w:pPr>
      <w:r>
        <w:rPr>
          <w:rFonts w:ascii="仿宋" w:eastAsia="仿宋" w:hAnsi="仿宋" w:hint="eastAsia"/>
          <w:sz w:val="24"/>
        </w:rPr>
        <w:t>6.2</w:t>
      </w:r>
      <w:r>
        <w:rPr>
          <w:rFonts w:ascii="仿宋" w:eastAsia="仿宋" w:hAnsi="仿宋" w:cs="仿宋"/>
          <w:sz w:val="24"/>
          <w:szCs w:val="24"/>
        </w:rPr>
        <w:t>如由于战争、骚乱、恐怖主义、灾害、国家法律法规或规章变动、网络安全、网络无法覆盖、停电、通信线路被人为破坏、黑客攻击、计算机病毒侵入或发作、突发事件等，导致甲乙双方或一方不能履行或不能完全履行本合同项下有关义务时，受影响方不承担违约责任，但应当尽快书面通知对方。在影响消除</w:t>
      </w:r>
      <w:r>
        <w:rPr>
          <w:rFonts w:ascii="仿宋" w:eastAsia="仿宋" w:hAnsi="仿宋" w:cs="仿宋"/>
          <w:sz w:val="24"/>
          <w:szCs w:val="24"/>
        </w:rPr>
        <w:lastRenderedPageBreak/>
        <w:t>后的合理时间内，一方或双方应当继续履行合同。如因此导致合同不能或者没有必要继续履行的，本合同可由一方解除。</w:t>
      </w:r>
    </w:p>
    <w:p w14:paraId="5D81123F" w14:textId="77777777" w:rsidR="00B3783A" w:rsidRDefault="00223BF1">
      <w:pPr>
        <w:spacing w:line="360" w:lineRule="exact"/>
        <w:ind w:firstLine="549"/>
        <w:rPr>
          <w:rFonts w:ascii="仿宋" w:eastAsia="仿宋" w:hAnsi="仿宋" w:cs="仿宋"/>
          <w:sz w:val="24"/>
          <w:lang w:eastAsia="zh-CN"/>
        </w:rPr>
      </w:pPr>
      <w:r>
        <w:rPr>
          <w:rFonts w:ascii="仿宋" w:eastAsia="仿宋" w:hAnsi="仿宋" w:cs="仿宋" w:hint="eastAsia"/>
          <w:sz w:val="24"/>
          <w:lang w:eastAsia="zh-CN"/>
        </w:rPr>
        <w:t>6.3</w:t>
      </w:r>
      <w:r>
        <w:rPr>
          <w:rFonts w:ascii="仿宋" w:eastAsia="仿宋" w:hAnsi="仿宋" w:cs="仿宋"/>
          <w:sz w:val="24"/>
          <w:lang w:eastAsia="zh-CN"/>
        </w:rPr>
        <w:t>如乙方根据政府管理部门要求暂停或终止提供相应服务，乙方不承担任何责任。</w:t>
      </w:r>
    </w:p>
    <w:p w14:paraId="56F577C9" w14:textId="77777777" w:rsidR="00B3783A" w:rsidRDefault="00B3783A">
      <w:pPr>
        <w:spacing w:line="360" w:lineRule="exact"/>
        <w:ind w:firstLine="549"/>
        <w:rPr>
          <w:rFonts w:ascii="仿宋" w:eastAsia="仿宋" w:hAnsi="仿宋" w:cs="仿宋"/>
          <w:sz w:val="24"/>
          <w:lang w:eastAsia="zh-CN"/>
        </w:rPr>
      </w:pPr>
    </w:p>
    <w:p w14:paraId="2F3FB198" w14:textId="77777777" w:rsidR="00B3783A" w:rsidRDefault="00B3783A">
      <w:pPr>
        <w:spacing w:line="360" w:lineRule="exact"/>
        <w:rPr>
          <w:rFonts w:ascii="仿宋" w:eastAsia="仿宋" w:hAnsi="仿宋" w:cs="仿宋"/>
          <w:sz w:val="24"/>
          <w:lang w:eastAsia="zh-CN"/>
        </w:rPr>
      </w:pPr>
    </w:p>
    <w:p w14:paraId="023CB9C7" w14:textId="77777777" w:rsidR="00B3783A" w:rsidRDefault="00B3783A">
      <w:pPr>
        <w:spacing w:line="360" w:lineRule="exact"/>
        <w:rPr>
          <w:rFonts w:ascii="仿宋" w:eastAsia="仿宋" w:hAnsi="仿宋" w:cs="仿宋"/>
          <w:sz w:val="24"/>
          <w:lang w:eastAsia="zh-CN"/>
        </w:rPr>
      </w:pPr>
    </w:p>
    <w:p w14:paraId="6C3E4E93" w14:textId="77777777" w:rsidR="00B3783A" w:rsidRDefault="00223BF1">
      <w:pPr>
        <w:spacing w:line="360" w:lineRule="exact"/>
        <w:rPr>
          <w:rFonts w:ascii="仿宋" w:eastAsia="仿宋" w:hAnsi="仿宋"/>
          <w:b/>
          <w:sz w:val="24"/>
          <w:lang w:eastAsia="zh-CN"/>
        </w:rPr>
      </w:pPr>
      <w:r>
        <w:rPr>
          <w:rFonts w:ascii="仿宋" w:eastAsia="仿宋" w:hAnsi="仿宋" w:hint="eastAsia"/>
          <w:b/>
          <w:sz w:val="24"/>
          <w:lang w:eastAsia="zh-CN"/>
        </w:rPr>
        <w:t>七、合同生效及其他</w:t>
      </w:r>
    </w:p>
    <w:p w14:paraId="4B521831" w14:textId="77777777" w:rsidR="00B3783A" w:rsidRDefault="00223BF1">
      <w:pPr>
        <w:spacing w:line="360" w:lineRule="exact"/>
        <w:ind w:firstLineChars="227" w:firstLine="545"/>
        <w:rPr>
          <w:rFonts w:ascii="仿宋" w:eastAsia="仿宋" w:hAnsi="仿宋"/>
          <w:sz w:val="24"/>
          <w:lang w:eastAsia="zh-CN"/>
        </w:rPr>
      </w:pPr>
      <w:r>
        <w:rPr>
          <w:rFonts w:ascii="仿宋" w:eastAsia="仿宋" w:hAnsi="仿宋" w:hint="eastAsia"/>
          <w:sz w:val="24"/>
          <w:lang w:eastAsia="zh-CN"/>
        </w:rPr>
        <w:t>本合同纸质文本一式四</w:t>
      </w:r>
      <w:r>
        <w:rPr>
          <w:rFonts w:ascii="仿宋" w:eastAsia="仿宋" w:hAnsi="仿宋"/>
          <w:sz w:val="24"/>
          <w:lang w:eastAsia="zh-CN"/>
        </w:rPr>
        <w:t>份，甲乙双方各执</w:t>
      </w:r>
      <w:r>
        <w:rPr>
          <w:rFonts w:ascii="仿宋" w:eastAsia="仿宋" w:hAnsi="仿宋" w:hint="eastAsia"/>
          <w:sz w:val="24"/>
          <w:lang w:eastAsia="zh-CN"/>
        </w:rPr>
        <w:t>二</w:t>
      </w:r>
      <w:r>
        <w:rPr>
          <w:rFonts w:ascii="仿宋" w:eastAsia="仿宋" w:hAnsi="仿宋"/>
          <w:sz w:val="24"/>
          <w:lang w:eastAsia="zh-CN"/>
        </w:rPr>
        <w:t>份</w:t>
      </w:r>
      <w:r>
        <w:rPr>
          <w:rFonts w:ascii="仿宋" w:eastAsia="仿宋" w:hAnsi="仿宋" w:hint="eastAsia"/>
          <w:sz w:val="24"/>
          <w:lang w:eastAsia="zh-CN"/>
        </w:rPr>
        <w:t>，自双方签字盖章之日起生效；除本合同另有约定外，未经甲乙双方书面确认，任何一方不得自行变更或修改本合同。</w:t>
      </w:r>
    </w:p>
    <w:p w14:paraId="0C40FA08" w14:textId="77777777" w:rsidR="00B3783A" w:rsidRDefault="00B3783A">
      <w:pPr>
        <w:spacing w:line="360" w:lineRule="exact"/>
        <w:rPr>
          <w:rFonts w:ascii="仿宋" w:eastAsia="仿宋" w:hAnsi="仿宋" w:cs="仿宋"/>
          <w:sz w:val="24"/>
          <w:lang w:eastAsia="zh-CN"/>
        </w:rPr>
      </w:pPr>
    </w:p>
    <w:p w14:paraId="6BA5835E" w14:textId="77777777" w:rsidR="00B3783A" w:rsidRDefault="00B3783A">
      <w:pPr>
        <w:spacing w:line="360" w:lineRule="exact"/>
        <w:rPr>
          <w:rFonts w:ascii="仿宋" w:eastAsia="仿宋" w:hAnsi="仿宋" w:cs="仿宋"/>
          <w:sz w:val="24"/>
          <w:lang w:eastAsia="zh-CN"/>
        </w:rPr>
      </w:pPr>
    </w:p>
    <w:p w14:paraId="568DD67E" w14:textId="77777777" w:rsidR="00B3783A" w:rsidRDefault="00223BF1">
      <w:pPr>
        <w:spacing w:line="360" w:lineRule="exact"/>
        <w:rPr>
          <w:rFonts w:ascii="仿宋" w:eastAsia="仿宋" w:hAnsi="仿宋" w:cs="仿宋"/>
          <w:b/>
          <w:sz w:val="24"/>
          <w:lang w:eastAsia="zh-CN"/>
        </w:rPr>
      </w:pPr>
      <w:r>
        <w:rPr>
          <w:rFonts w:ascii="仿宋" w:eastAsia="仿宋" w:hAnsi="仿宋" w:cs="仿宋" w:hint="eastAsia"/>
          <w:sz w:val="24"/>
          <w:lang w:eastAsia="zh-CN"/>
        </w:rPr>
        <w:t>甲方：</w:t>
      </w:r>
      <w:r>
        <w:rPr>
          <w:rFonts w:ascii="仿宋" w:eastAsia="仿宋" w:hAnsi="仿宋" w:cs="仿宋"/>
          <w:sz w:val="24"/>
          <w:lang w:eastAsia="zh-CN"/>
        </w:rPr>
        <w:t>[</w:t>
      </w:r>
      <w:r>
        <w:rPr>
          <w:rFonts w:ascii="仿宋" w:eastAsia="仿宋" w:hAnsi="仿宋" w:cs="仿宋" w:hint="eastAsia"/>
          <w:sz w:val="24"/>
          <w:lang w:eastAsia="zh-CN"/>
        </w:rPr>
        <w:t>陕西省突发事件预警信息发布中心</w:t>
      </w:r>
      <w:r>
        <w:rPr>
          <w:rFonts w:ascii="仿宋" w:eastAsia="仿宋" w:hAnsi="仿宋" w:cs="仿宋"/>
          <w:sz w:val="24"/>
          <w:lang w:eastAsia="zh-CN"/>
        </w:rPr>
        <w:t>]</w:t>
      </w:r>
    </w:p>
    <w:p w14:paraId="0797129A"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法定代表人</w:t>
      </w:r>
      <w:r>
        <w:rPr>
          <w:rFonts w:ascii="仿宋" w:eastAsia="仿宋" w:hAnsi="仿宋" w:cs="仿宋"/>
          <w:sz w:val="24"/>
          <w:lang w:eastAsia="zh-CN"/>
        </w:rPr>
        <w:t>/</w:t>
      </w:r>
      <w:r>
        <w:rPr>
          <w:rFonts w:ascii="仿宋" w:eastAsia="仿宋" w:hAnsi="仿宋" w:cs="仿宋"/>
          <w:sz w:val="24"/>
          <w:lang w:eastAsia="zh-CN"/>
        </w:rPr>
        <w:t>负责人</w:t>
      </w:r>
    </w:p>
    <w:p w14:paraId="2C034326"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或授权代表：</w:t>
      </w:r>
    </w:p>
    <w:p w14:paraId="71F51D02" w14:textId="77777777" w:rsidR="00B3783A" w:rsidRDefault="00B3783A">
      <w:pPr>
        <w:spacing w:line="360" w:lineRule="exact"/>
        <w:rPr>
          <w:rFonts w:ascii="仿宋" w:eastAsia="仿宋" w:hAnsi="仿宋" w:cs="仿宋"/>
          <w:sz w:val="24"/>
          <w:lang w:eastAsia="zh-CN"/>
        </w:rPr>
      </w:pPr>
    </w:p>
    <w:p w14:paraId="3D3B31FD" w14:textId="77777777" w:rsidR="00B3783A" w:rsidRDefault="00B3783A">
      <w:pPr>
        <w:spacing w:line="360" w:lineRule="exact"/>
        <w:rPr>
          <w:rFonts w:ascii="仿宋" w:eastAsia="仿宋" w:hAnsi="仿宋" w:cs="仿宋"/>
          <w:sz w:val="24"/>
          <w:lang w:eastAsia="zh-CN"/>
        </w:rPr>
      </w:pPr>
    </w:p>
    <w:p w14:paraId="48483E0D" w14:textId="77777777" w:rsidR="00B3783A" w:rsidRDefault="00B3783A">
      <w:pPr>
        <w:spacing w:line="360" w:lineRule="exact"/>
        <w:rPr>
          <w:rFonts w:ascii="仿宋" w:eastAsia="仿宋" w:hAnsi="仿宋" w:cs="仿宋"/>
          <w:sz w:val="24"/>
          <w:lang w:eastAsia="zh-CN"/>
        </w:rPr>
      </w:pPr>
    </w:p>
    <w:p w14:paraId="50C44F39" w14:textId="0889DE1A"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乙方：</w:t>
      </w:r>
      <w:r w:rsidR="006843AA">
        <w:rPr>
          <w:rFonts w:ascii="仿宋" w:eastAsia="仿宋" w:hAnsi="仿宋" w:cs="仿宋"/>
          <w:sz w:val="24"/>
          <w:lang w:eastAsia="zh-CN"/>
        </w:rPr>
        <w:t xml:space="preserve"> </w:t>
      </w:r>
      <w:r>
        <w:rPr>
          <w:rFonts w:ascii="仿宋" w:eastAsia="仿宋" w:hAnsi="仿宋" w:cs="仿宋"/>
          <w:sz w:val="24"/>
          <w:lang w:eastAsia="zh-CN"/>
        </w:rPr>
        <w:t>[  ]</w:t>
      </w:r>
      <w:r w:rsidR="006843AA">
        <w:rPr>
          <w:rFonts w:ascii="仿宋" w:eastAsia="仿宋" w:hAnsi="仿宋" w:cs="仿宋" w:hint="eastAsia"/>
          <w:sz w:val="24"/>
          <w:lang w:eastAsia="zh-CN"/>
        </w:rPr>
        <w:t xml:space="preserve"> </w:t>
      </w:r>
    </w:p>
    <w:p w14:paraId="4A68BD50" w14:textId="77777777" w:rsidR="00A30D12" w:rsidRDefault="00A30D12">
      <w:pPr>
        <w:spacing w:line="360" w:lineRule="exact"/>
        <w:rPr>
          <w:rFonts w:ascii="仿宋" w:eastAsia="仿宋" w:hAnsi="仿宋" w:cs="仿宋"/>
          <w:sz w:val="24"/>
          <w:lang w:eastAsia="zh-CN"/>
        </w:rPr>
      </w:pPr>
    </w:p>
    <w:p w14:paraId="72DE78A7"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法定代表人</w:t>
      </w:r>
      <w:r>
        <w:rPr>
          <w:rFonts w:ascii="仿宋" w:eastAsia="仿宋" w:hAnsi="仿宋" w:cs="仿宋"/>
          <w:sz w:val="24"/>
          <w:lang w:eastAsia="zh-CN"/>
        </w:rPr>
        <w:t>/</w:t>
      </w:r>
      <w:r>
        <w:rPr>
          <w:rFonts w:ascii="仿宋" w:eastAsia="仿宋" w:hAnsi="仿宋" w:cs="仿宋"/>
          <w:sz w:val="24"/>
          <w:lang w:eastAsia="zh-CN"/>
        </w:rPr>
        <w:t>负责人</w:t>
      </w:r>
      <w:r>
        <w:rPr>
          <w:rFonts w:ascii="仿宋" w:eastAsia="仿宋" w:hAnsi="仿宋" w:cs="仿宋"/>
          <w:sz w:val="24"/>
          <w:lang w:eastAsia="zh-CN"/>
        </w:rPr>
        <w:t xml:space="preserve">                     </w:t>
      </w:r>
    </w:p>
    <w:p w14:paraId="0BD00692" w14:textId="77777777" w:rsidR="00B3783A" w:rsidRDefault="00223BF1">
      <w:pPr>
        <w:spacing w:line="360" w:lineRule="exact"/>
        <w:rPr>
          <w:rFonts w:ascii="仿宋" w:eastAsia="仿宋" w:hAnsi="仿宋" w:cs="仿宋"/>
          <w:sz w:val="24"/>
          <w:lang w:eastAsia="zh-CN"/>
        </w:rPr>
      </w:pPr>
      <w:r>
        <w:rPr>
          <w:rFonts w:ascii="仿宋" w:eastAsia="仿宋" w:hAnsi="仿宋" w:cs="仿宋" w:hint="eastAsia"/>
          <w:sz w:val="24"/>
          <w:lang w:eastAsia="zh-CN"/>
        </w:rPr>
        <w:t>或授权代表：</w:t>
      </w:r>
    </w:p>
    <w:p w14:paraId="1D305A2C" w14:textId="77777777" w:rsidR="00B3783A" w:rsidRDefault="00B3783A">
      <w:pPr>
        <w:spacing w:line="360" w:lineRule="exact"/>
        <w:rPr>
          <w:rFonts w:ascii="仿宋" w:eastAsia="仿宋" w:hAnsi="仿宋" w:cs="仿宋"/>
          <w:sz w:val="24"/>
          <w:lang w:eastAsia="zh-CN"/>
        </w:rPr>
      </w:pPr>
    </w:p>
    <w:p w14:paraId="64AE6A42" w14:textId="77777777" w:rsidR="00B3783A" w:rsidRDefault="00223BF1">
      <w:pPr>
        <w:spacing w:line="360" w:lineRule="exact"/>
        <w:rPr>
          <w:rFonts w:ascii="仿宋" w:eastAsia="仿宋" w:hAnsi="仿宋" w:cs="仿宋"/>
          <w:sz w:val="24"/>
          <w:lang w:eastAsia="zh-CN"/>
        </w:rPr>
        <w:sectPr w:rsidR="00B3783A">
          <w:pgSz w:w="11906" w:h="16838"/>
          <w:pgMar w:top="1440" w:right="1800" w:bottom="1440" w:left="1800" w:header="454" w:footer="992" w:gutter="0"/>
          <w:cols w:space="425"/>
          <w:docGrid w:type="lines" w:linePitch="312"/>
        </w:sectPr>
      </w:pPr>
      <w:r>
        <w:rPr>
          <w:rFonts w:ascii="仿宋" w:eastAsia="仿宋" w:hAnsi="仿宋" w:cs="仿宋" w:hint="eastAsia"/>
          <w:sz w:val="24"/>
          <w:lang w:eastAsia="zh-CN"/>
        </w:rPr>
        <w:t>签署</w:t>
      </w:r>
      <w:r>
        <w:rPr>
          <w:rFonts w:ascii="仿宋" w:eastAsia="仿宋" w:hAnsi="仿宋" w:cs="仿宋"/>
          <w:sz w:val="24"/>
          <w:lang w:eastAsia="zh-CN"/>
        </w:rPr>
        <w:t>日期：</w:t>
      </w:r>
      <w:r>
        <w:rPr>
          <w:rFonts w:ascii="仿宋" w:eastAsia="仿宋" w:hAnsi="仿宋" w:cs="仿宋"/>
          <w:sz w:val="24"/>
          <w:lang w:eastAsia="zh-CN"/>
        </w:rPr>
        <w:t>[  ]</w:t>
      </w:r>
      <w:r>
        <w:rPr>
          <w:rFonts w:ascii="仿宋" w:eastAsia="仿宋" w:hAnsi="仿宋" w:cs="仿宋" w:hint="eastAsia"/>
          <w:sz w:val="24"/>
          <w:lang w:eastAsia="zh-CN"/>
        </w:rPr>
        <w:t>年</w:t>
      </w:r>
      <w:r>
        <w:rPr>
          <w:rFonts w:ascii="仿宋" w:eastAsia="仿宋" w:hAnsi="仿宋" w:cs="仿宋"/>
          <w:sz w:val="24"/>
          <w:lang w:eastAsia="zh-CN"/>
        </w:rPr>
        <w:t>[  ]</w:t>
      </w:r>
      <w:r>
        <w:rPr>
          <w:rFonts w:ascii="仿宋" w:eastAsia="仿宋" w:hAnsi="仿宋" w:cs="仿宋" w:hint="eastAsia"/>
          <w:sz w:val="24"/>
          <w:lang w:eastAsia="zh-CN"/>
        </w:rPr>
        <w:t>月</w:t>
      </w:r>
      <w:r>
        <w:rPr>
          <w:rFonts w:ascii="仿宋" w:eastAsia="仿宋" w:hAnsi="仿宋" w:cs="仿宋"/>
          <w:sz w:val="24"/>
          <w:lang w:eastAsia="zh-CN"/>
        </w:rPr>
        <w:t>[  ]</w:t>
      </w:r>
    </w:p>
    <w:p w14:paraId="07B0AEC6" w14:textId="77777777" w:rsidR="00B3783A" w:rsidRDefault="00B3783A">
      <w:pPr>
        <w:spacing w:before="194" w:line="360" w:lineRule="exact"/>
        <w:rPr>
          <w:rFonts w:ascii="仿宋" w:eastAsia="仿宋" w:hAnsi="仿宋" w:cs="仿宋"/>
          <w:sz w:val="24"/>
          <w:lang w:eastAsia="zh-CN"/>
        </w:rPr>
      </w:pPr>
    </w:p>
    <w:sectPr w:rsidR="00B378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D0917" w14:textId="77777777" w:rsidR="00223BF1" w:rsidRDefault="00223BF1">
      <w:r>
        <w:separator/>
      </w:r>
    </w:p>
  </w:endnote>
  <w:endnote w:type="continuationSeparator" w:id="0">
    <w:p w14:paraId="2B9A5705" w14:textId="77777777" w:rsidR="00223BF1" w:rsidRDefault="0022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7ADBA" w14:textId="77777777" w:rsidR="00223BF1" w:rsidRDefault="00223BF1">
      <w:r>
        <w:separator/>
      </w:r>
    </w:p>
  </w:footnote>
  <w:footnote w:type="continuationSeparator" w:id="0">
    <w:p w14:paraId="7C57FD6E" w14:textId="77777777" w:rsidR="00223BF1" w:rsidRDefault="00223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790D2"/>
    <w:multiLevelType w:val="singleLevel"/>
    <w:tmpl w:val="382790D2"/>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1NDdhYmRjZGZhMjI5NjZjNTBiZTBjMWM3Nzk5NDYifQ=="/>
  </w:docVars>
  <w:rsids>
    <w:rsidRoot w:val="00540227"/>
    <w:rsid w:val="00034B43"/>
    <w:rsid w:val="000603B0"/>
    <w:rsid w:val="00060EEF"/>
    <w:rsid w:val="000D5EBF"/>
    <w:rsid w:val="00186A51"/>
    <w:rsid w:val="00195A73"/>
    <w:rsid w:val="001B234A"/>
    <w:rsid w:val="00223BF1"/>
    <w:rsid w:val="00232664"/>
    <w:rsid w:val="002661DF"/>
    <w:rsid w:val="002733AC"/>
    <w:rsid w:val="00274350"/>
    <w:rsid w:val="00291C03"/>
    <w:rsid w:val="002B1FA1"/>
    <w:rsid w:val="00355ADF"/>
    <w:rsid w:val="00362E90"/>
    <w:rsid w:val="00366E7E"/>
    <w:rsid w:val="003A38D4"/>
    <w:rsid w:val="00401ECC"/>
    <w:rsid w:val="0048213C"/>
    <w:rsid w:val="00497AB9"/>
    <w:rsid w:val="004C51B0"/>
    <w:rsid w:val="0050296E"/>
    <w:rsid w:val="00540227"/>
    <w:rsid w:val="0055412C"/>
    <w:rsid w:val="006131F9"/>
    <w:rsid w:val="00625FDB"/>
    <w:rsid w:val="006449FF"/>
    <w:rsid w:val="006843AA"/>
    <w:rsid w:val="00686007"/>
    <w:rsid w:val="007B104B"/>
    <w:rsid w:val="00871F25"/>
    <w:rsid w:val="00882862"/>
    <w:rsid w:val="008851F1"/>
    <w:rsid w:val="0090530D"/>
    <w:rsid w:val="009563B5"/>
    <w:rsid w:val="009A5608"/>
    <w:rsid w:val="00A06F83"/>
    <w:rsid w:val="00A128E5"/>
    <w:rsid w:val="00A30D12"/>
    <w:rsid w:val="00A445DF"/>
    <w:rsid w:val="00AA1C75"/>
    <w:rsid w:val="00AC4B3C"/>
    <w:rsid w:val="00B11260"/>
    <w:rsid w:val="00B3783A"/>
    <w:rsid w:val="00B556ED"/>
    <w:rsid w:val="00B71974"/>
    <w:rsid w:val="00BB117D"/>
    <w:rsid w:val="00BD292B"/>
    <w:rsid w:val="00BD79AD"/>
    <w:rsid w:val="00C5706E"/>
    <w:rsid w:val="00C656B8"/>
    <w:rsid w:val="00C84519"/>
    <w:rsid w:val="00CB2375"/>
    <w:rsid w:val="00CB6756"/>
    <w:rsid w:val="00D007AF"/>
    <w:rsid w:val="00D062EF"/>
    <w:rsid w:val="00D55488"/>
    <w:rsid w:val="00D61AC8"/>
    <w:rsid w:val="00DC14B3"/>
    <w:rsid w:val="00DD0BF6"/>
    <w:rsid w:val="00EF070A"/>
    <w:rsid w:val="00F2727B"/>
    <w:rsid w:val="00F545B6"/>
    <w:rsid w:val="00FD4B14"/>
    <w:rsid w:val="01D430B6"/>
    <w:rsid w:val="08114650"/>
    <w:rsid w:val="10AA5642"/>
    <w:rsid w:val="11960B03"/>
    <w:rsid w:val="210B5C89"/>
    <w:rsid w:val="27D74B17"/>
    <w:rsid w:val="28771E56"/>
    <w:rsid w:val="2A642576"/>
    <w:rsid w:val="34A27333"/>
    <w:rsid w:val="386046B4"/>
    <w:rsid w:val="39783913"/>
    <w:rsid w:val="42EB74CC"/>
    <w:rsid w:val="43E75C8A"/>
    <w:rsid w:val="51736DAF"/>
    <w:rsid w:val="5D325D70"/>
    <w:rsid w:val="78492CDB"/>
    <w:rsid w:val="7A9B4AFD"/>
    <w:rsid w:val="7C352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DC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autoRedefine/>
    <w:qFormat/>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paragraph" w:styleId="a4">
    <w:name w:val="footer"/>
    <w:basedOn w:val="a"/>
    <w:link w:val="Char0"/>
    <w:autoRedefine/>
    <w:unhideWhenUsed/>
    <w:qFormat/>
    <w:pPr>
      <w:tabs>
        <w:tab w:val="center" w:pos="4153"/>
        <w:tab w:val="right" w:pos="8306"/>
      </w:tabs>
    </w:pPr>
    <w:rPr>
      <w:sz w:val="18"/>
      <w:szCs w:val="18"/>
    </w:rPr>
  </w:style>
  <w:style w:type="paragraph" w:styleId="a5">
    <w:name w:val="header"/>
    <w:basedOn w:val="a"/>
    <w:link w:val="Char1"/>
    <w:autoRedefine/>
    <w:unhideWhenUsed/>
    <w:qFormat/>
    <w:pPr>
      <w:tabs>
        <w:tab w:val="center" w:pos="4153"/>
        <w:tab w:val="right" w:pos="8306"/>
      </w:tabs>
      <w:jc w:val="center"/>
    </w:pPr>
    <w:rPr>
      <w:sz w:val="18"/>
      <w:szCs w:val="18"/>
    </w:rPr>
  </w:style>
  <w:style w:type="character" w:customStyle="1" w:styleId="Char1">
    <w:name w:val="页眉 Char"/>
    <w:basedOn w:val="a0"/>
    <w:link w:val="a5"/>
    <w:autoRedefine/>
    <w:qFormat/>
    <w:rPr>
      <w:sz w:val="18"/>
      <w:szCs w:val="18"/>
    </w:rPr>
  </w:style>
  <w:style w:type="character" w:customStyle="1" w:styleId="Char0">
    <w:name w:val="页脚 Char"/>
    <w:basedOn w:val="a0"/>
    <w:link w:val="a4"/>
    <w:autoRedefine/>
    <w:uiPriority w:val="99"/>
    <w:qFormat/>
    <w:rPr>
      <w:sz w:val="18"/>
      <w:szCs w:val="18"/>
    </w:rPr>
  </w:style>
  <w:style w:type="paragraph" w:styleId="a6">
    <w:name w:val="List Paragraph"/>
    <w:basedOn w:val="a"/>
    <w:autoRedefine/>
    <w:uiPriority w:val="99"/>
    <w:qFormat/>
    <w:pPr>
      <w:ind w:firstLineChars="200" w:firstLine="420"/>
    </w:pPr>
  </w:style>
  <w:style w:type="character" w:customStyle="1" w:styleId="Char">
    <w:name w:val="纯文本 Char"/>
    <w:basedOn w:val="a0"/>
    <w:link w:val="a3"/>
    <w:autoRedefine/>
    <w:qFormat/>
    <w:rPr>
      <w:rFonts w:ascii="宋体" w:eastAsia="宋体" w:hAnsi="Courier New" w:cs="Times New Roman"/>
      <w:sz w:val="21"/>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autoRedefine/>
    <w:qFormat/>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paragraph" w:styleId="a4">
    <w:name w:val="footer"/>
    <w:basedOn w:val="a"/>
    <w:link w:val="Char0"/>
    <w:autoRedefine/>
    <w:unhideWhenUsed/>
    <w:qFormat/>
    <w:pPr>
      <w:tabs>
        <w:tab w:val="center" w:pos="4153"/>
        <w:tab w:val="right" w:pos="8306"/>
      </w:tabs>
    </w:pPr>
    <w:rPr>
      <w:sz w:val="18"/>
      <w:szCs w:val="18"/>
    </w:rPr>
  </w:style>
  <w:style w:type="paragraph" w:styleId="a5">
    <w:name w:val="header"/>
    <w:basedOn w:val="a"/>
    <w:link w:val="Char1"/>
    <w:autoRedefine/>
    <w:unhideWhenUsed/>
    <w:qFormat/>
    <w:pPr>
      <w:tabs>
        <w:tab w:val="center" w:pos="4153"/>
        <w:tab w:val="right" w:pos="8306"/>
      </w:tabs>
      <w:jc w:val="center"/>
    </w:pPr>
    <w:rPr>
      <w:sz w:val="18"/>
      <w:szCs w:val="18"/>
    </w:rPr>
  </w:style>
  <w:style w:type="character" w:customStyle="1" w:styleId="Char1">
    <w:name w:val="页眉 Char"/>
    <w:basedOn w:val="a0"/>
    <w:link w:val="a5"/>
    <w:autoRedefine/>
    <w:qFormat/>
    <w:rPr>
      <w:sz w:val="18"/>
      <w:szCs w:val="18"/>
    </w:rPr>
  </w:style>
  <w:style w:type="character" w:customStyle="1" w:styleId="Char0">
    <w:name w:val="页脚 Char"/>
    <w:basedOn w:val="a0"/>
    <w:link w:val="a4"/>
    <w:autoRedefine/>
    <w:uiPriority w:val="99"/>
    <w:qFormat/>
    <w:rPr>
      <w:sz w:val="18"/>
      <w:szCs w:val="18"/>
    </w:rPr>
  </w:style>
  <w:style w:type="paragraph" w:styleId="a6">
    <w:name w:val="List Paragraph"/>
    <w:basedOn w:val="a"/>
    <w:autoRedefine/>
    <w:uiPriority w:val="99"/>
    <w:qFormat/>
    <w:pPr>
      <w:ind w:firstLineChars="200" w:firstLine="420"/>
    </w:pPr>
  </w:style>
  <w:style w:type="character" w:customStyle="1" w:styleId="Char">
    <w:name w:val="纯文本 Char"/>
    <w:basedOn w:val="a0"/>
    <w:link w:val="a3"/>
    <w:autoRedefine/>
    <w:qFormat/>
    <w:rPr>
      <w:rFonts w:ascii="宋体" w:eastAsia="宋体" w:hAnsi="Courier New" w:cs="Times New Roman"/>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635</Words>
  <Characters>3624</Characters>
  <Application>Microsoft Office Word</Application>
  <DocSecurity>0</DocSecurity>
  <Lines>30</Lines>
  <Paragraphs>8</Paragraphs>
  <ScaleCrop>false</ScaleCrop>
  <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15319040013@189.cn</dc:creator>
  <cp:lastModifiedBy>李小艺</cp:lastModifiedBy>
  <cp:revision>6</cp:revision>
  <dcterms:created xsi:type="dcterms:W3CDTF">2026-07-28T09:33:00Z</dcterms:created>
  <dcterms:modified xsi:type="dcterms:W3CDTF">2026-07-29T05:49:00Z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7345DEB4F772465C9DE570672E872434_13</vt:lpwstr>
  </property>
  <property fmtid="{D5CDD505-2E9C-101B-9397-08002B2CF9AE}" pid="4" name="KSOTemplateDocerSaveRecord">
    <vt:lpwstr>eyJoZGlkIjoiOWIyMjZiMDRmZWFjNmNkZGUyMGM3MGJkM2E2MTc5NmEifQ==</vt:lpwstr>
  </property>
</Properties>
</file>