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4771F1">
      <w:pPr>
        <w:ind w:firstLine="480" w:firstLineChars="20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陕西省人民医院两院区体检管理系统维保服务，包括但不限于体检系统所配套硬件服务保障与维修、系统保障与运行故障处理、服务器与数据库维护服务、接口维护服务、客户端维护服务、操作培训服务、系统巡检与预防性维护、数据调整服务、故障应急服务、成果挖掘等。</w:t>
      </w:r>
    </w:p>
    <w:p w14:paraId="1841CA2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4577FC"/>
    <w:rsid w:val="0345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仿宋_GB2312" w:cs="Times New Roman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2026-09-22T08:14:00Z</dcterms:created>
  <dc:creator>王岗</dc:creator>
  <cp:lastModifiedBy>王岗</cp:lastModifiedBy>
  <dcterms:modified xsi:type="dcterms:W3CDTF">2026-09-22T08:15:04Z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E47A3FF7EF454501AB0DE42E668A0F00_11</vt:lpwstr>
  </property>
  <property fmtid="{D5CDD505-2E9C-101B-9397-08002B2CF9AE}" pid="4" name="KSOTemplateDocerSaveRecord">
    <vt:lpwstr>eyJoZGlkIjoiMjc4OGJjNDEwZjllMjEwYTZlYTJjNTMwNzM5ZTAxNGEiLCJ1c2VySWQiOiIzNzIzODE1MjEifQ==</vt:lpwstr>
  </property>
</Properties>
</file>