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DA3C45">
      <w:pPr>
        <w:pStyle w:val="4"/>
        <w:spacing w:line="480" w:lineRule="exact"/>
        <w:jc w:val="center"/>
        <w:rPr>
          <w:rFonts w:hint="eastAsia" w:ascii="仿宋" w:hAnsi="仿宋" w:eastAsia="仿宋" w:cs="仿宋"/>
          <w:sz w:val="24"/>
          <w:szCs w:val="24"/>
        </w:rPr>
      </w:pPr>
      <w:r>
        <w:rPr>
          <w:rFonts w:hint="eastAsia" w:ascii="仿宋_GB2312" w:hAnsi="仿宋_GB2312" w:eastAsia="仿宋_GB2312" w:cs="仿宋_GB2312"/>
          <w:b/>
          <w:sz w:val="36"/>
          <w:szCs w:val="36"/>
          <w:lang w:eastAsia="zh-CN"/>
        </w:rPr>
        <w:t>神木市公安局交通管理大队违法车辆拖移服务项目（二次）</w:t>
      </w:r>
      <w:r>
        <w:rPr>
          <w:rFonts w:hint="eastAsia" w:ascii="仿宋" w:hAnsi="仿宋" w:eastAsia="仿宋" w:cs="仿宋"/>
          <w:b/>
          <w:sz w:val="36"/>
          <w:szCs w:val="36"/>
        </w:rPr>
        <w:t>竞争性磋商公告</w:t>
      </w:r>
    </w:p>
    <w:p w14:paraId="7F611188">
      <w:pPr>
        <w:pStyle w:val="4"/>
        <w:outlineLvl w:val="5"/>
        <w:rPr>
          <w:rFonts w:hint="eastAsia" w:ascii="仿宋" w:hAnsi="仿宋" w:eastAsia="仿宋" w:cs="仿宋"/>
          <w:sz w:val="24"/>
          <w:szCs w:val="24"/>
        </w:rPr>
      </w:pPr>
      <w:r>
        <w:rPr>
          <w:rFonts w:hint="eastAsia" w:ascii="仿宋" w:hAnsi="仿宋" w:eastAsia="仿宋" w:cs="仿宋"/>
          <w:b/>
          <w:sz w:val="24"/>
          <w:szCs w:val="24"/>
        </w:rPr>
        <w:t xml:space="preserve"> 项目概况</w:t>
      </w:r>
    </w:p>
    <w:p w14:paraId="013AA85C">
      <w:pPr>
        <w:pStyle w:val="4"/>
        <w:rPr>
          <w:rFonts w:hint="eastAsia" w:ascii="仿宋" w:hAnsi="仿宋" w:eastAsia="仿宋" w:cs="仿宋"/>
          <w:sz w:val="24"/>
          <w:szCs w:val="24"/>
        </w:rPr>
      </w:pPr>
      <w:r>
        <w:rPr>
          <w:rFonts w:hint="eastAsia" w:ascii="仿宋" w:hAnsi="仿宋" w:eastAsia="仿宋" w:cs="仿宋"/>
          <w:sz w:val="24"/>
          <w:szCs w:val="24"/>
          <w:lang w:eastAsia="zh-CN"/>
        </w:rPr>
        <w:t>神木市公安局交通管理大队违法车辆拖移服务项目（二次）</w:t>
      </w:r>
      <w:r>
        <w:rPr>
          <w:rFonts w:hint="eastAsia" w:ascii="仿宋" w:hAnsi="仿宋" w:eastAsia="仿宋" w:cs="仿宋"/>
          <w:sz w:val="24"/>
          <w:szCs w:val="24"/>
        </w:rPr>
        <w:t>采购项目的潜在供应商应在全国公共资源交易中心平台（陕西省·榆林市）使用CA锁报名后自行下载获取采购文件，并于 2026年08月12日 09时30分 （北京时间）前提交响应文件。</w:t>
      </w:r>
    </w:p>
    <w:p w14:paraId="5D6A4F66">
      <w:pPr>
        <w:pStyle w:val="4"/>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5B205ADF">
      <w:pPr>
        <w:pStyle w:val="4"/>
        <w:rPr>
          <w:rFonts w:hint="default" w:ascii="仿宋" w:hAnsi="仿宋" w:eastAsia="仿宋" w:cs="仿宋"/>
          <w:sz w:val="24"/>
          <w:szCs w:val="24"/>
          <w:lang w:val="en-US" w:eastAsia="zh-CN"/>
        </w:rPr>
      </w:pPr>
      <w:r>
        <w:rPr>
          <w:rFonts w:hint="eastAsia" w:ascii="仿宋" w:hAnsi="仿宋" w:eastAsia="仿宋" w:cs="仿宋"/>
          <w:sz w:val="24"/>
          <w:szCs w:val="24"/>
        </w:rPr>
        <w:t>项目编号：XYWT2026-SM-075.</w:t>
      </w:r>
      <w:r>
        <w:rPr>
          <w:rFonts w:hint="eastAsia" w:ascii="仿宋" w:hAnsi="仿宋" w:eastAsia="仿宋" w:cs="仿宋"/>
          <w:sz w:val="24"/>
          <w:szCs w:val="24"/>
          <w:lang w:val="en-US" w:eastAsia="zh-CN"/>
        </w:rPr>
        <w:t>.1B1</w:t>
      </w:r>
    </w:p>
    <w:p w14:paraId="5F70BDB9">
      <w:pPr>
        <w:pStyle w:val="4"/>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神木市公安局交通管理大队违法车辆拖移服务项目（二次）</w:t>
      </w:r>
    </w:p>
    <w:p w14:paraId="76C9EC62">
      <w:pPr>
        <w:pStyle w:val="4"/>
        <w:rPr>
          <w:rFonts w:hint="eastAsia" w:ascii="仿宋" w:hAnsi="仿宋" w:eastAsia="仿宋" w:cs="仿宋"/>
          <w:sz w:val="24"/>
          <w:szCs w:val="24"/>
        </w:rPr>
      </w:pPr>
      <w:r>
        <w:rPr>
          <w:rFonts w:hint="eastAsia" w:ascii="仿宋" w:hAnsi="仿宋" w:eastAsia="仿宋" w:cs="仿宋"/>
          <w:sz w:val="24"/>
          <w:szCs w:val="24"/>
        </w:rPr>
        <w:t>采购方式：竞争性磋商</w:t>
      </w:r>
    </w:p>
    <w:p w14:paraId="4263C665">
      <w:pPr>
        <w:pStyle w:val="4"/>
        <w:rPr>
          <w:rFonts w:hint="eastAsia" w:ascii="仿宋" w:hAnsi="仿宋" w:eastAsia="仿宋" w:cs="仿宋"/>
          <w:sz w:val="24"/>
          <w:szCs w:val="24"/>
        </w:rPr>
      </w:pPr>
      <w:r>
        <w:rPr>
          <w:rFonts w:hint="eastAsia" w:ascii="仿宋" w:hAnsi="仿宋" w:eastAsia="仿宋" w:cs="仿宋"/>
          <w:sz w:val="24"/>
          <w:szCs w:val="24"/>
        </w:rPr>
        <w:t>预算金额：916,400.00元</w:t>
      </w:r>
    </w:p>
    <w:p w14:paraId="053F4B7B">
      <w:pPr>
        <w:pStyle w:val="4"/>
        <w:rPr>
          <w:rFonts w:hint="eastAsia" w:ascii="仿宋" w:hAnsi="仿宋" w:eastAsia="仿宋" w:cs="仿宋"/>
          <w:sz w:val="24"/>
          <w:szCs w:val="24"/>
        </w:rPr>
      </w:pPr>
      <w:r>
        <w:rPr>
          <w:rFonts w:hint="eastAsia" w:ascii="仿宋" w:hAnsi="仿宋" w:eastAsia="仿宋" w:cs="仿宋"/>
          <w:sz w:val="24"/>
          <w:szCs w:val="24"/>
        </w:rPr>
        <w:t>采购需求：</w:t>
      </w:r>
    </w:p>
    <w:p w14:paraId="0DB441ED">
      <w:pPr>
        <w:pStyle w:val="4"/>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神木市公安局交通管理大队违法车辆拖移服务项目</w:t>
      </w:r>
      <w:r>
        <w:rPr>
          <w:rFonts w:hint="eastAsia" w:ascii="仿宋" w:hAnsi="仿宋" w:eastAsia="仿宋" w:cs="仿宋"/>
          <w:sz w:val="24"/>
          <w:szCs w:val="24"/>
        </w:rPr>
        <w:t>):</w:t>
      </w:r>
    </w:p>
    <w:p w14:paraId="42B4FEA1">
      <w:pPr>
        <w:pStyle w:val="4"/>
        <w:ind w:firstLine="630"/>
        <w:rPr>
          <w:rFonts w:hint="eastAsia" w:ascii="仿宋" w:hAnsi="仿宋" w:eastAsia="仿宋" w:cs="仿宋"/>
          <w:sz w:val="24"/>
          <w:szCs w:val="24"/>
        </w:rPr>
      </w:pPr>
      <w:r>
        <w:rPr>
          <w:rFonts w:hint="eastAsia" w:ascii="仿宋" w:hAnsi="仿宋" w:eastAsia="仿宋" w:cs="仿宋"/>
          <w:sz w:val="24"/>
          <w:szCs w:val="24"/>
        </w:rPr>
        <w:t>合同包预算金额：916,400.00元</w:t>
      </w:r>
    </w:p>
    <w:p w14:paraId="09E0A53D">
      <w:pPr>
        <w:pStyle w:val="4"/>
        <w:ind w:firstLine="630"/>
        <w:rPr>
          <w:rFonts w:hint="eastAsia" w:ascii="仿宋" w:hAnsi="仿宋" w:eastAsia="仿宋" w:cs="仿宋"/>
          <w:sz w:val="24"/>
          <w:szCs w:val="24"/>
        </w:rPr>
      </w:pPr>
      <w:r>
        <w:rPr>
          <w:rFonts w:hint="eastAsia" w:ascii="仿宋" w:hAnsi="仿宋" w:eastAsia="仿宋" w:cs="仿宋"/>
          <w:sz w:val="24"/>
          <w:szCs w:val="24"/>
        </w:rPr>
        <w:t xml:space="preserve"> 合同包最高限价：916,400.00元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52F500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9F41274">
            <w:pPr>
              <w:pStyle w:val="4"/>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tcPr>
          <w:p w14:paraId="5BAEDC98">
            <w:pPr>
              <w:pStyle w:val="4"/>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tcPr>
          <w:p w14:paraId="57CBCC15">
            <w:pPr>
              <w:pStyle w:val="4"/>
              <w:rPr>
                <w:rFonts w:hint="eastAsia" w:ascii="仿宋" w:hAnsi="仿宋" w:eastAsia="仿宋" w:cs="仿宋"/>
                <w:sz w:val="24"/>
                <w:szCs w:val="24"/>
              </w:rPr>
            </w:pPr>
            <w:r>
              <w:rPr>
                <w:rFonts w:hint="eastAsia" w:ascii="仿宋" w:hAnsi="仿宋" w:eastAsia="仿宋" w:cs="仿宋"/>
                <w:sz w:val="24"/>
                <w:szCs w:val="24"/>
              </w:rPr>
              <w:t>采购标的</w:t>
            </w:r>
          </w:p>
        </w:tc>
        <w:tc>
          <w:tcPr>
            <w:tcW w:w="1384" w:type="dxa"/>
          </w:tcPr>
          <w:p w14:paraId="157B15D3">
            <w:pPr>
              <w:pStyle w:val="4"/>
              <w:rPr>
                <w:rFonts w:hint="eastAsia" w:ascii="仿宋" w:hAnsi="仿宋" w:eastAsia="仿宋" w:cs="仿宋"/>
                <w:sz w:val="24"/>
                <w:szCs w:val="24"/>
              </w:rPr>
            </w:pPr>
            <w:r>
              <w:rPr>
                <w:rFonts w:hint="eastAsia" w:ascii="仿宋" w:hAnsi="仿宋" w:eastAsia="仿宋" w:cs="仿宋"/>
                <w:sz w:val="24"/>
                <w:szCs w:val="24"/>
              </w:rPr>
              <w:t>数量（单位）</w:t>
            </w:r>
          </w:p>
        </w:tc>
        <w:tc>
          <w:tcPr>
            <w:tcW w:w="1384" w:type="dxa"/>
          </w:tcPr>
          <w:p w14:paraId="508E4E57">
            <w:pPr>
              <w:pStyle w:val="4"/>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384" w:type="dxa"/>
          </w:tcPr>
          <w:p w14:paraId="387AA3E9">
            <w:pPr>
              <w:pStyle w:val="4"/>
              <w:rPr>
                <w:rFonts w:hint="eastAsia" w:ascii="仿宋" w:hAnsi="仿宋" w:eastAsia="仿宋" w:cs="仿宋"/>
                <w:sz w:val="24"/>
                <w:szCs w:val="24"/>
              </w:rPr>
            </w:pPr>
            <w:r>
              <w:rPr>
                <w:rFonts w:hint="eastAsia" w:ascii="仿宋" w:hAnsi="仿宋" w:eastAsia="仿宋" w:cs="仿宋"/>
                <w:sz w:val="24"/>
                <w:szCs w:val="24"/>
              </w:rPr>
              <w:t>品目预算(元)</w:t>
            </w:r>
          </w:p>
        </w:tc>
      </w:tr>
      <w:tr w14:paraId="2B1E20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D55DEFB">
            <w:pPr>
              <w:pStyle w:val="4"/>
              <w:rPr>
                <w:rFonts w:hint="eastAsia" w:ascii="仿宋" w:hAnsi="仿宋" w:eastAsia="仿宋" w:cs="仿宋"/>
                <w:sz w:val="24"/>
                <w:szCs w:val="24"/>
              </w:rPr>
            </w:pPr>
            <w:r>
              <w:rPr>
                <w:rFonts w:hint="eastAsia" w:ascii="仿宋" w:hAnsi="仿宋" w:eastAsia="仿宋" w:cs="仿宋"/>
                <w:sz w:val="24"/>
                <w:szCs w:val="24"/>
              </w:rPr>
              <w:t>1-1</w:t>
            </w:r>
          </w:p>
        </w:tc>
        <w:tc>
          <w:tcPr>
            <w:tcW w:w="1384" w:type="dxa"/>
          </w:tcPr>
          <w:p w14:paraId="0B18334F">
            <w:pPr>
              <w:pStyle w:val="4"/>
              <w:rPr>
                <w:rFonts w:hint="eastAsia" w:ascii="仿宋" w:hAnsi="仿宋" w:eastAsia="仿宋" w:cs="仿宋"/>
                <w:sz w:val="24"/>
                <w:szCs w:val="24"/>
              </w:rPr>
            </w:pPr>
            <w:r>
              <w:rPr>
                <w:rFonts w:hint="eastAsia" w:ascii="仿宋" w:hAnsi="仿宋" w:eastAsia="仿宋" w:cs="仿宋"/>
                <w:sz w:val="24"/>
                <w:szCs w:val="24"/>
              </w:rPr>
              <w:t>其他社会服务</w:t>
            </w:r>
          </w:p>
        </w:tc>
        <w:tc>
          <w:tcPr>
            <w:tcW w:w="1384" w:type="dxa"/>
          </w:tcPr>
          <w:p w14:paraId="1E997923">
            <w:pPr>
              <w:pStyle w:val="4"/>
              <w:rPr>
                <w:rFonts w:hint="eastAsia" w:ascii="仿宋" w:hAnsi="仿宋" w:eastAsia="仿宋" w:cs="仿宋"/>
                <w:sz w:val="24"/>
                <w:szCs w:val="24"/>
              </w:rPr>
            </w:pPr>
            <w:r>
              <w:rPr>
                <w:rFonts w:hint="eastAsia" w:ascii="仿宋" w:hAnsi="仿宋" w:eastAsia="仿宋" w:cs="仿宋"/>
                <w:sz w:val="24"/>
                <w:szCs w:val="24"/>
              </w:rPr>
              <w:t>拖车服务费</w:t>
            </w:r>
          </w:p>
        </w:tc>
        <w:tc>
          <w:tcPr>
            <w:tcW w:w="1384" w:type="dxa"/>
          </w:tcPr>
          <w:p w14:paraId="66D441FB">
            <w:pPr>
              <w:pStyle w:val="4"/>
              <w:rPr>
                <w:rFonts w:hint="eastAsia" w:ascii="仿宋" w:hAnsi="仿宋" w:eastAsia="仿宋" w:cs="仿宋"/>
                <w:sz w:val="24"/>
                <w:szCs w:val="24"/>
              </w:rPr>
            </w:pPr>
            <w:r>
              <w:rPr>
                <w:rFonts w:hint="eastAsia" w:ascii="仿宋" w:hAnsi="仿宋" w:eastAsia="仿宋" w:cs="仿宋"/>
                <w:sz w:val="24"/>
                <w:szCs w:val="24"/>
              </w:rPr>
              <w:t>1(年)</w:t>
            </w:r>
          </w:p>
        </w:tc>
        <w:tc>
          <w:tcPr>
            <w:tcW w:w="1384" w:type="dxa"/>
          </w:tcPr>
          <w:p w14:paraId="1F863C7B">
            <w:pPr>
              <w:pStyle w:val="4"/>
              <w:rPr>
                <w:rFonts w:hint="eastAsia" w:ascii="仿宋" w:hAnsi="仿宋" w:eastAsia="仿宋" w:cs="仿宋"/>
                <w:sz w:val="24"/>
                <w:szCs w:val="24"/>
              </w:rPr>
            </w:pPr>
            <w:r>
              <w:rPr>
                <w:rFonts w:hint="eastAsia" w:ascii="仿宋" w:hAnsi="仿宋" w:eastAsia="仿宋" w:cs="仿宋"/>
                <w:sz w:val="24"/>
                <w:szCs w:val="24"/>
              </w:rPr>
              <w:t>详见采购文件</w:t>
            </w:r>
          </w:p>
        </w:tc>
        <w:tc>
          <w:tcPr>
            <w:tcW w:w="1384" w:type="dxa"/>
          </w:tcPr>
          <w:p w14:paraId="3EC3160C">
            <w:pPr>
              <w:pStyle w:val="4"/>
              <w:rPr>
                <w:rFonts w:hint="eastAsia" w:ascii="仿宋" w:hAnsi="仿宋" w:eastAsia="仿宋" w:cs="仿宋"/>
                <w:sz w:val="24"/>
                <w:szCs w:val="24"/>
              </w:rPr>
            </w:pPr>
            <w:r>
              <w:rPr>
                <w:rFonts w:hint="eastAsia" w:ascii="仿宋" w:hAnsi="仿宋" w:eastAsia="仿宋" w:cs="仿宋"/>
                <w:sz w:val="24"/>
                <w:szCs w:val="24"/>
              </w:rPr>
              <w:t>916,400.00</w:t>
            </w:r>
          </w:p>
        </w:tc>
      </w:tr>
    </w:tbl>
    <w:p w14:paraId="0C6CC0EC">
      <w:pPr>
        <w:pStyle w:val="4"/>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1D584AD9">
      <w:pPr>
        <w:pStyle w:val="4"/>
        <w:rPr>
          <w:rFonts w:hint="eastAsia" w:ascii="仿宋" w:hAnsi="仿宋" w:eastAsia="仿宋" w:cs="仿宋"/>
          <w:sz w:val="24"/>
          <w:szCs w:val="24"/>
        </w:rPr>
      </w:pPr>
      <w:r>
        <w:rPr>
          <w:rFonts w:hint="eastAsia" w:ascii="仿宋" w:hAnsi="仿宋" w:eastAsia="仿宋" w:cs="仿宋"/>
          <w:sz w:val="24"/>
          <w:szCs w:val="24"/>
        </w:rPr>
        <w:t xml:space="preserve"> 合同履行期限：自合同签订日起一年</w:t>
      </w:r>
    </w:p>
    <w:p w14:paraId="5AF814D2">
      <w:pPr>
        <w:pStyle w:val="4"/>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BD922EA">
      <w:pPr>
        <w:pStyle w:val="4"/>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19CF403D">
      <w:pPr>
        <w:pStyle w:val="4"/>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466C4CBD">
      <w:pPr>
        <w:pStyle w:val="4"/>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神木市公安局交通管理大队违法车辆拖移服务项目</w:t>
      </w:r>
      <w:r>
        <w:rPr>
          <w:rFonts w:hint="eastAsia" w:ascii="仿宋" w:hAnsi="仿宋" w:eastAsia="仿宋" w:cs="仿宋"/>
          <w:sz w:val="24"/>
          <w:szCs w:val="24"/>
        </w:rPr>
        <w:t>)落实政府采购政策需满足的资格要求如下:</w:t>
      </w:r>
    </w:p>
    <w:p w14:paraId="2E8358CB">
      <w:pPr>
        <w:pStyle w:val="4"/>
        <w:ind w:left="480"/>
        <w:rPr>
          <w:rFonts w:hint="eastAsia" w:ascii="仿宋" w:hAnsi="仿宋" w:eastAsia="仿宋" w:cs="仿宋"/>
          <w:sz w:val="24"/>
          <w:szCs w:val="24"/>
        </w:rPr>
      </w:pPr>
      <w:r>
        <w:rPr>
          <w:rFonts w:hint="eastAsia" w:ascii="仿宋" w:hAnsi="仿宋" w:eastAsia="仿宋" w:cs="仿宋"/>
          <w:sz w:val="24"/>
          <w:szCs w:val="24"/>
        </w:rPr>
        <w:t>（1）《政府采购促进中小企业发展管理办法》（财库〔2020〕46号）；（2）陕西省财政厅关于进一步加大政府采购支持中小企业力度的通知》（陕财办采〔2022〕5号）；（3）《榆林市财政局关于进一步加大政府采购支持中小企业力度的通知》（榆政财采发〔2022〕10号）；（4）《陕西省财政厅关于印发&lt;陕西省中小企业政府采购信用融资办法&gt;的通知》（陕财办采〔2018〕23号）相关政策、业务流程、办理平台(http://www.ccgp-shaanxi.gov.cn/zcdservice/zcd/shanxi/）；（5）《财政部 司法部关于政府采购支持监狱企业发展有关问题的通知》（财库〔2014〕68号）；（6）《国务院办公厅关于建立政府强制采购节能产品制度的通知》（国办发〔2007〕51号）；（7）《环境标志产品政府采购实施的意见》（财库[2006]90号）；（8）《节能产品政府采购实施意见》（财库[2004]185号）；（9）《财政部、民政部、中国残疾人联合会关于促进残疾人就业政府采购政策的通知》（财库〔2017〕141号）；（10）《关于在政府采购活动中查询及使用信用记录有关问题的通知》（财库〔2016〕125号）；（11）如有最新颁布的政府采购政策，按最新的文件执行。</w:t>
      </w:r>
    </w:p>
    <w:p w14:paraId="1E8667E6">
      <w:pPr>
        <w:pStyle w:val="4"/>
        <w:rPr>
          <w:rFonts w:hint="eastAsia" w:ascii="仿宋" w:hAnsi="仿宋" w:eastAsia="仿宋" w:cs="仿宋"/>
          <w:sz w:val="24"/>
          <w:szCs w:val="24"/>
        </w:rPr>
      </w:pPr>
      <w:r>
        <w:rPr>
          <w:rFonts w:hint="eastAsia" w:ascii="仿宋" w:hAnsi="仿宋" w:eastAsia="仿宋" w:cs="仿宋"/>
          <w:sz w:val="24"/>
          <w:szCs w:val="24"/>
        </w:rPr>
        <w:t>3.本项目的特定资格要求：</w:t>
      </w:r>
    </w:p>
    <w:p w14:paraId="1BB408CC">
      <w:pPr>
        <w:pStyle w:val="4"/>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神木市公安局交通管理大队违法车辆拖移服务项目</w:t>
      </w:r>
      <w:r>
        <w:rPr>
          <w:rFonts w:hint="eastAsia" w:ascii="仿宋" w:hAnsi="仿宋" w:eastAsia="仿宋" w:cs="仿宋"/>
          <w:sz w:val="24"/>
          <w:szCs w:val="24"/>
        </w:rPr>
        <w:t>)特定资格要求如下:</w:t>
      </w:r>
    </w:p>
    <w:p w14:paraId="7B216026">
      <w:pPr>
        <w:pStyle w:val="4"/>
        <w:numPr>
          <w:ilvl w:val="0"/>
          <w:numId w:val="0"/>
        </w:numPr>
        <w:ind w:left="480" w:leftChars="0"/>
        <w:rPr>
          <w:rFonts w:hint="default" w:ascii="仿宋" w:hAnsi="仿宋" w:eastAsia="仿宋" w:cs="仿宋"/>
          <w:sz w:val="24"/>
          <w:szCs w:val="24"/>
          <w:lang w:val="en-US" w:eastAsia="zh-CN"/>
        </w:rPr>
      </w:pPr>
      <w:r>
        <w:rPr>
          <w:rFonts w:hint="eastAsia" w:ascii="仿宋" w:hAnsi="仿宋" w:eastAsia="仿宋" w:cs="仿宋"/>
          <w:sz w:val="24"/>
          <w:szCs w:val="24"/>
          <w:lang w:val="en-US" w:eastAsia="zh-Hans"/>
        </w:rPr>
        <w:t>（1）</w:t>
      </w:r>
      <w:r>
        <w:rPr>
          <w:rFonts w:hint="eastAsia" w:ascii="仿宋" w:hAnsi="仿宋" w:eastAsia="仿宋" w:cs="仿宋"/>
          <w:sz w:val="24"/>
          <w:szCs w:val="24"/>
        </w:rPr>
        <w:t>营业执照等主体资格证明文件：提供有效的营业执照等主体资格证明文件；</w:t>
      </w:r>
      <w:r>
        <w:rPr>
          <w:rFonts w:hint="eastAsia" w:ascii="仿宋" w:hAnsi="仿宋" w:eastAsia="仿宋" w:cs="仿宋"/>
          <w:sz w:val="24"/>
          <w:szCs w:val="24"/>
        </w:rPr>
        <w:br w:type="textWrapping"/>
      </w:r>
      <w:r>
        <w:rPr>
          <w:rFonts w:hint="eastAsia" w:ascii="仿宋" w:hAnsi="仿宋" w:eastAsia="仿宋" w:cs="仿宋"/>
          <w:sz w:val="24"/>
          <w:szCs w:val="24"/>
        </w:rPr>
        <w:t>（2）基本资格条件承诺函：提供《基本资格条件承诺函》。</w:t>
      </w:r>
      <w:r>
        <w:rPr>
          <w:rFonts w:hint="eastAsia" w:ascii="仿宋" w:hAnsi="仿宋" w:eastAsia="仿宋" w:cs="仿宋"/>
          <w:sz w:val="24"/>
          <w:szCs w:val="24"/>
        </w:rPr>
        <w:br w:type="textWrapping"/>
      </w:r>
      <w:r>
        <w:rPr>
          <w:rFonts w:hint="eastAsia" w:ascii="仿宋" w:hAnsi="仿宋" w:eastAsia="仿宋" w:cs="仿宋"/>
          <w:sz w:val="24"/>
          <w:szCs w:val="24"/>
        </w:rPr>
        <w:t>供应商应具有良好的商业信誉和健全的财务会计制度，具有履行合同所必需的设备和专业技术能力，具有依法缴纳税收和社会保障金的良好记录，参加本项目采购活动前三年内无重大违法活动记录。</w:t>
      </w:r>
      <w:r>
        <w:rPr>
          <w:rFonts w:hint="eastAsia" w:ascii="仿宋" w:hAnsi="仿宋" w:eastAsia="仿宋" w:cs="仿宋"/>
          <w:sz w:val="24"/>
          <w:szCs w:val="24"/>
        </w:rPr>
        <w:br w:type="textWrapping"/>
      </w:r>
      <w:r>
        <w:rPr>
          <w:rFonts w:hint="eastAsia" w:ascii="仿宋" w:hAnsi="仿宋" w:eastAsia="仿宋" w:cs="仿宋"/>
          <w:sz w:val="24"/>
          <w:szCs w:val="24"/>
        </w:rPr>
        <w:t>（3）信用记录：供应商未被列入“信用中国”网站记录的“失信被执行人”或“税收违法黑名单”名单；是否处于“中国政府采购网”记录的“政府采购严重违法失信行为记录名单 ”中的禁止参加政府采购活动期间。（提供查询截图时限为自公告发出之日起至首次递交响应文件截止之日止，但最终以代理机构开标现场查询为准）；</w:t>
      </w:r>
      <w:r>
        <w:rPr>
          <w:rFonts w:hint="eastAsia" w:ascii="仿宋" w:hAnsi="仿宋" w:eastAsia="仿宋" w:cs="仿宋"/>
          <w:sz w:val="24"/>
          <w:szCs w:val="24"/>
        </w:rPr>
        <w:br w:type="textWrapping"/>
      </w:r>
      <w:r>
        <w:rPr>
          <w:rFonts w:hint="eastAsia" w:ascii="仿宋" w:hAnsi="仿宋" w:eastAsia="仿宋" w:cs="仿宋"/>
          <w:sz w:val="24"/>
          <w:szCs w:val="24"/>
        </w:rPr>
        <w:t>（4）法定代表人授权委托书：法定代表人参加</w:t>
      </w:r>
      <w:r>
        <w:rPr>
          <w:rFonts w:hint="eastAsia" w:ascii="仿宋" w:hAnsi="仿宋" w:eastAsia="仿宋" w:cs="仿宋"/>
          <w:sz w:val="24"/>
          <w:szCs w:val="24"/>
          <w:lang w:eastAsia="zh-CN"/>
        </w:rPr>
        <w:t>磋商</w:t>
      </w:r>
      <w:r>
        <w:rPr>
          <w:rFonts w:hint="eastAsia" w:ascii="仿宋" w:hAnsi="仿宋" w:eastAsia="仿宋" w:cs="仿宋"/>
          <w:sz w:val="24"/>
          <w:szCs w:val="24"/>
        </w:rPr>
        <w:t>的，须提供法定代表人身份证；法定代表人授权他人参加</w:t>
      </w:r>
      <w:r>
        <w:rPr>
          <w:rFonts w:hint="eastAsia" w:ascii="仿宋" w:hAnsi="仿宋" w:eastAsia="仿宋" w:cs="仿宋"/>
          <w:sz w:val="24"/>
          <w:szCs w:val="24"/>
          <w:lang w:eastAsia="zh-CN"/>
        </w:rPr>
        <w:t>磋商</w:t>
      </w:r>
      <w:r>
        <w:rPr>
          <w:rFonts w:hint="eastAsia" w:ascii="仿宋" w:hAnsi="仿宋" w:eastAsia="仿宋" w:cs="仿宋"/>
          <w:sz w:val="24"/>
          <w:szCs w:val="24"/>
        </w:rPr>
        <w:t>的，须提供法定代表人授权委托书及委托代理人身份证。</w:t>
      </w:r>
      <w:r>
        <w:rPr>
          <w:rFonts w:hint="eastAsia" w:ascii="仿宋" w:hAnsi="仿宋" w:eastAsia="仿宋" w:cs="仿宋"/>
          <w:sz w:val="24"/>
          <w:szCs w:val="24"/>
        </w:rPr>
        <w:br w:type="textWrapping"/>
      </w:r>
      <w:r>
        <w:rPr>
          <w:rFonts w:hint="eastAsia" w:ascii="仿宋" w:hAnsi="仿宋" w:eastAsia="仿宋" w:cs="仿宋"/>
          <w:sz w:val="24"/>
          <w:szCs w:val="24"/>
        </w:rPr>
        <w:t>（5）信用承诺：提供《榆林市政府采购货物类项目供应商信用承诺书》及投标信用（保证金）承诺书。供应商应在“信用中国（陕西榆林）”网站进行注册、登录，自主上报信用承诺书（格式见采购文件）;</w:t>
      </w:r>
      <w:r>
        <w:rPr>
          <w:rFonts w:hint="eastAsia" w:ascii="仿宋" w:hAnsi="仿宋" w:eastAsia="仿宋" w:cs="仿宋"/>
          <w:sz w:val="24"/>
          <w:szCs w:val="24"/>
        </w:rPr>
        <w:br w:type="textWrapping"/>
      </w:r>
      <w:r>
        <w:rPr>
          <w:rFonts w:hint="eastAsia" w:ascii="仿宋" w:hAnsi="仿宋" w:eastAsia="仿宋" w:cs="仿宋"/>
          <w:sz w:val="24"/>
          <w:szCs w:val="24"/>
          <w:lang w:val="en-US" w:eastAsia="zh-Hans"/>
        </w:rPr>
        <w:t>（</w:t>
      </w:r>
      <w:r>
        <w:rPr>
          <w:rFonts w:hint="eastAsia" w:ascii="仿宋" w:hAnsi="仿宋" w:eastAsia="仿宋" w:cs="仿宋"/>
          <w:sz w:val="24"/>
          <w:szCs w:val="24"/>
          <w:lang w:val="en-US" w:eastAsia="zh-CN"/>
        </w:rPr>
        <w:t>6</w:t>
      </w:r>
      <w:r>
        <w:rPr>
          <w:rFonts w:hint="eastAsia" w:ascii="仿宋" w:hAnsi="仿宋" w:eastAsia="仿宋" w:cs="仿宋"/>
          <w:sz w:val="24"/>
          <w:szCs w:val="24"/>
          <w:lang w:val="en-US" w:eastAsia="zh-Hans"/>
        </w:rPr>
        <w:t>）</w:t>
      </w:r>
      <w:r>
        <w:rPr>
          <w:rFonts w:hint="eastAsia" w:ascii="仿宋" w:hAnsi="仿宋" w:eastAsia="仿宋" w:cs="仿宋"/>
          <w:sz w:val="24"/>
          <w:szCs w:val="24"/>
          <w:lang w:val="en-US" w:eastAsia="zh-CN"/>
        </w:rPr>
        <w:t>本项目专门面向中小企业采购，供应商须提供中小企业声明函。</w:t>
      </w:r>
    </w:p>
    <w:p w14:paraId="1A144935">
      <w:pPr>
        <w:pStyle w:val="4"/>
        <w:numPr>
          <w:ilvl w:val="0"/>
          <w:numId w:val="0"/>
        </w:numPr>
        <w:ind w:left="480" w:leftChars="0"/>
        <w:rPr>
          <w:rFonts w:hint="eastAsia" w:ascii="仿宋" w:hAnsi="仿宋" w:eastAsia="仿宋" w:cs="仿宋"/>
          <w:sz w:val="24"/>
          <w:szCs w:val="24"/>
        </w:rPr>
      </w:pPr>
      <w:r>
        <w:rPr>
          <w:rFonts w:hint="eastAsia" w:ascii="仿宋" w:hAnsi="仿宋" w:eastAsia="仿宋" w:cs="仿宋"/>
          <w:sz w:val="24"/>
          <w:szCs w:val="24"/>
        </w:rPr>
        <w:t>备注：本项目不接受联合体投标，单位负责人为同一人或者存在直接控股、管理关系的不同投标人，不得参加同一合同项下的政府采购活动；分支机构参与投标的，须提供总公司营业执照及正式授权书；同一法人单位只能授权一家分支机构参与投标，且总公司不得另行单独投标。违反本条规定的，相关投标均无效。</w:t>
      </w:r>
    </w:p>
    <w:p w14:paraId="689111AD">
      <w:pPr>
        <w:pStyle w:val="4"/>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24D99EA6">
      <w:pPr>
        <w:pStyle w:val="4"/>
        <w:rPr>
          <w:rFonts w:hint="eastAsia" w:ascii="仿宋" w:hAnsi="仿宋" w:eastAsia="仿宋" w:cs="仿宋"/>
          <w:sz w:val="24"/>
          <w:szCs w:val="24"/>
        </w:rPr>
      </w:pPr>
      <w:r>
        <w:rPr>
          <w:rFonts w:hint="eastAsia" w:ascii="仿宋" w:hAnsi="仿宋" w:eastAsia="仿宋" w:cs="仿宋"/>
          <w:sz w:val="24"/>
          <w:szCs w:val="24"/>
        </w:rPr>
        <w:t>时间： 2026年07月31日 至 2026年08月06日 ，每天上午 08:00:00 至 12:00:00 ，下午 12:00:00 至 18:00:00 （北京时间）</w:t>
      </w:r>
    </w:p>
    <w:p w14:paraId="31634CC2">
      <w:pPr>
        <w:pStyle w:val="4"/>
        <w:rPr>
          <w:rFonts w:hint="eastAsia" w:ascii="仿宋" w:hAnsi="仿宋" w:eastAsia="仿宋" w:cs="仿宋"/>
          <w:sz w:val="24"/>
          <w:szCs w:val="24"/>
        </w:rPr>
      </w:pPr>
      <w:r>
        <w:rPr>
          <w:rFonts w:hint="eastAsia" w:ascii="仿宋" w:hAnsi="仿宋" w:eastAsia="仿宋" w:cs="仿宋"/>
          <w:sz w:val="24"/>
          <w:szCs w:val="24"/>
        </w:rPr>
        <w:t>途径：全国公共资源交易中心平台（陕西省·榆林市）使用CA锁报名后自行下载</w:t>
      </w:r>
    </w:p>
    <w:p w14:paraId="3EEE73DD">
      <w:pPr>
        <w:pStyle w:val="4"/>
        <w:rPr>
          <w:rFonts w:hint="eastAsia" w:ascii="仿宋" w:hAnsi="仿宋" w:eastAsia="仿宋" w:cs="仿宋"/>
          <w:sz w:val="24"/>
          <w:szCs w:val="24"/>
        </w:rPr>
      </w:pPr>
      <w:r>
        <w:rPr>
          <w:rFonts w:hint="eastAsia" w:ascii="仿宋" w:hAnsi="仿宋" w:eastAsia="仿宋" w:cs="仿宋"/>
          <w:sz w:val="24"/>
          <w:szCs w:val="24"/>
        </w:rPr>
        <w:t>方式：在线获取</w:t>
      </w:r>
    </w:p>
    <w:p w14:paraId="5C2E4F19">
      <w:pPr>
        <w:pStyle w:val="4"/>
        <w:rPr>
          <w:rFonts w:hint="eastAsia" w:ascii="仿宋" w:hAnsi="仿宋" w:eastAsia="仿宋" w:cs="仿宋"/>
          <w:sz w:val="24"/>
          <w:szCs w:val="24"/>
        </w:rPr>
      </w:pPr>
      <w:r>
        <w:rPr>
          <w:rFonts w:hint="eastAsia" w:ascii="仿宋" w:hAnsi="仿宋" w:eastAsia="仿宋" w:cs="仿宋"/>
          <w:sz w:val="24"/>
          <w:szCs w:val="24"/>
        </w:rPr>
        <w:t>售价： 0元</w:t>
      </w:r>
    </w:p>
    <w:p w14:paraId="44F8A6E3">
      <w:pPr>
        <w:pStyle w:val="4"/>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2B10640E">
      <w:pPr>
        <w:pStyle w:val="4"/>
        <w:rPr>
          <w:rFonts w:hint="eastAsia" w:ascii="仿宋" w:hAnsi="仿宋" w:eastAsia="仿宋" w:cs="仿宋"/>
          <w:sz w:val="24"/>
          <w:szCs w:val="24"/>
        </w:rPr>
      </w:pPr>
      <w:r>
        <w:rPr>
          <w:rFonts w:hint="eastAsia" w:ascii="仿宋" w:hAnsi="仿宋" w:eastAsia="仿宋" w:cs="仿宋"/>
          <w:sz w:val="24"/>
          <w:szCs w:val="24"/>
        </w:rPr>
        <w:t>截止时间： 2026年08月12日 09时30分00秒 （北京时间）</w:t>
      </w:r>
    </w:p>
    <w:p w14:paraId="0DA51994">
      <w:pPr>
        <w:pStyle w:val="4"/>
        <w:rPr>
          <w:rFonts w:hint="eastAsia" w:ascii="仿宋" w:hAnsi="仿宋" w:eastAsia="仿宋" w:cs="仿宋"/>
          <w:sz w:val="24"/>
          <w:szCs w:val="24"/>
        </w:rPr>
      </w:pPr>
      <w:r>
        <w:rPr>
          <w:rFonts w:hint="eastAsia" w:ascii="仿宋" w:hAnsi="仿宋" w:eastAsia="仿宋" w:cs="仿宋"/>
          <w:sz w:val="24"/>
          <w:szCs w:val="24"/>
        </w:rPr>
        <w:t>地点：全国公共资源交易平</w:t>
      </w:r>
      <w:bookmarkStart w:id="0" w:name="_GoBack"/>
      <w:bookmarkEnd w:id="0"/>
      <w:r>
        <w:rPr>
          <w:rFonts w:hint="eastAsia" w:ascii="仿宋" w:hAnsi="仿宋" w:eastAsia="仿宋" w:cs="仿宋"/>
          <w:sz w:val="24"/>
          <w:szCs w:val="24"/>
        </w:rPr>
        <w:t>台（陕西省·榆林市）使用CA锁在线上传</w:t>
      </w:r>
    </w:p>
    <w:p w14:paraId="0FD80E7F">
      <w:pPr>
        <w:pStyle w:val="4"/>
        <w:outlineLvl w:val="3"/>
        <w:rPr>
          <w:rFonts w:hint="eastAsia" w:ascii="仿宋" w:hAnsi="仿宋" w:eastAsia="仿宋" w:cs="仿宋"/>
          <w:sz w:val="24"/>
          <w:szCs w:val="24"/>
        </w:rPr>
      </w:pPr>
      <w:r>
        <w:rPr>
          <w:rFonts w:hint="eastAsia" w:ascii="仿宋" w:hAnsi="仿宋" w:eastAsia="仿宋" w:cs="仿宋"/>
          <w:b/>
          <w:sz w:val="24"/>
          <w:szCs w:val="24"/>
        </w:rPr>
        <w:t>五、开启</w:t>
      </w:r>
    </w:p>
    <w:p w14:paraId="52F55E88">
      <w:pPr>
        <w:pStyle w:val="4"/>
        <w:rPr>
          <w:rFonts w:hint="eastAsia" w:ascii="仿宋" w:hAnsi="仿宋" w:eastAsia="仿宋" w:cs="仿宋"/>
          <w:sz w:val="24"/>
          <w:szCs w:val="24"/>
        </w:rPr>
      </w:pPr>
      <w:r>
        <w:rPr>
          <w:rFonts w:hint="eastAsia" w:ascii="仿宋" w:hAnsi="仿宋" w:eastAsia="仿宋" w:cs="仿宋"/>
          <w:sz w:val="24"/>
          <w:szCs w:val="24"/>
        </w:rPr>
        <w:t>时间： 2026年08月12日 09时30分00秒 （北京时间）</w:t>
      </w:r>
    </w:p>
    <w:p w14:paraId="67BE3CA7">
      <w:pPr>
        <w:pStyle w:val="4"/>
        <w:rPr>
          <w:rFonts w:hint="eastAsia" w:ascii="仿宋" w:hAnsi="仿宋" w:eastAsia="仿宋" w:cs="仿宋"/>
          <w:sz w:val="24"/>
          <w:szCs w:val="24"/>
        </w:rPr>
      </w:pPr>
      <w:r>
        <w:rPr>
          <w:rFonts w:hint="eastAsia" w:ascii="仿宋" w:hAnsi="仿宋" w:eastAsia="仿宋" w:cs="仿宋"/>
          <w:sz w:val="24"/>
          <w:szCs w:val="24"/>
        </w:rPr>
        <w:t>地点：榆林市公共资源交易中心4楼开标窗口14</w:t>
      </w:r>
    </w:p>
    <w:p w14:paraId="529C69D5">
      <w:pPr>
        <w:pStyle w:val="4"/>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6B93D17C">
      <w:pPr>
        <w:pStyle w:val="4"/>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79DC3014">
      <w:pPr>
        <w:pStyle w:val="4"/>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5CC22D7E">
      <w:pPr>
        <w:pStyle w:val="4"/>
        <w:rPr>
          <w:rFonts w:hint="eastAsia" w:ascii="仿宋" w:hAnsi="仿宋" w:eastAsia="仿宋" w:cs="仿宋"/>
          <w:sz w:val="24"/>
          <w:szCs w:val="24"/>
        </w:rPr>
      </w:pPr>
      <w:r>
        <w:rPr>
          <w:rFonts w:hint="eastAsia" w:ascii="仿宋" w:hAnsi="仿宋" w:eastAsia="仿宋" w:cs="仿宋"/>
          <w:b/>
          <w:sz w:val="24"/>
          <w:szCs w:val="24"/>
          <w:shd w:val="clear" w:fill="FFFFFF"/>
        </w:rPr>
        <w:t>（1）平台报名：登录全国公共资源交易中心平台（陕西省）（http://www.sxggzyjy.cn/）,选择“电子交易平台→陕西政府采购交易系统→陕西省公共资源交易平台→投标人”进行登录，登录后选择“交易乙方”身份进入投标人界面进行报名并下采购文件。电子磋商文件在获取期内进行下载，逾期下载通道将关闭，未及时下载磋商文件将会影响后续开评标活动。</w:t>
      </w:r>
    </w:p>
    <w:p w14:paraId="4E8E8E7F">
      <w:pPr>
        <w:pStyle w:val="4"/>
        <w:ind w:firstLine="480"/>
        <w:jc w:val="both"/>
        <w:rPr>
          <w:rFonts w:hint="eastAsia" w:ascii="仿宋" w:hAnsi="仿宋" w:eastAsia="仿宋" w:cs="仿宋"/>
          <w:sz w:val="24"/>
          <w:szCs w:val="24"/>
        </w:rPr>
      </w:pPr>
      <w:r>
        <w:rPr>
          <w:rFonts w:hint="eastAsia" w:ascii="仿宋" w:hAnsi="仿宋" w:eastAsia="仿宋" w:cs="仿宋"/>
          <w:b/>
          <w:sz w:val="24"/>
          <w:szCs w:val="24"/>
          <w:shd w:val="clear" w:fill="FFFFFF"/>
        </w:rPr>
        <w:t>（2）供应商初次使用交易平台，须先完成诚信入库登记、CA锁认证及企业信息绑定。相关操作流程详见全国公共资源交易平台（陕西省）网站首页“服务指南”下载专区中的《陕西省公共资源交易中心政府采购项目投标指南》；</w:t>
      </w:r>
    </w:p>
    <w:p w14:paraId="4A14E6CF">
      <w:pPr>
        <w:pStyle w:val="4"/>
        <w:ind w:firstLine="480"/>
        <w:jc w:val="both"/>
        <w:rPr>
          <w:rFonts w:hint="eastAsia" w:ascii="仿宋" w:hAnsi="仿宋" w:eastAsia="仿宋" w:cs="仿宋"/>
          <w:sz w:val="24"/>
          <w:szCs w:val="24"/>
        </w:rPr>
      </w:pPr>
      <w:r>
        <w:rPr>
          <w:rFonts w:hint="eastAsia" w:ascii="仿宋" w:hAnsi="仿宋" w:eastAsia="仿宋" w:cs="仿宋"/>
          <w:b/>
          <w:sz w:val="24"/>
          <w:szCs w:val="24"/>
          <w:shd w:val="clear" w:fill="FFFFFF"/>
        </w:rPr>
        <w:t>（3）特别提醒：本项目采用电子化招投标的方式（本项目将采取“不见面”开标的形式，供应商无须到达开标现场，即可在网上直接参与开标活动，具体操作方式详见磋商文件须知前附表），供应商使用CA锁对响应文件进行制作、签封、加密、递交、解密等相关招投标事宜，投标单位开标现场需携带CA锁，电子投标文件制作软件技术支持热线：400-998-0000， CA锁购买：榆林市市民大厦三楼E18、E19窗口,联系电话：0912-3452148；</w:t>
      </w:r>
    </w:p>
    <w:p w14:paraId="52DFC4B3">
      <w:pPr>
        <w:pStyle w:val="4"/>
        <w:ind w:firstLine="480"/>
        <w:jc w:val="both"/>
        <w:rPr>
          <w:rFonts w:hint="eastAsia" w:ascii="仿宋" w:hAnsi="仿宋" w:eastAsia="仿宋" w:cs="仿宋"/>
          <w:sz w:val="24"/>
          <w:szCs w:val="24"/>
        </w:rPr>
      </w:pPr>
      <w:r>
        <w:rPr>
          <w:rFonts w:hint="eastAsia" w:ascii="仿宋" w:hAnsi="仿宋" w:eastAsia="仿宋" w:cs="仿宋"/>
          <w:b/>
          <w:sz w:val="24"/>
          <w:szCs w:val="24"/>
          <w:shd w:val="clear" w:fill="FFFFFF"/>
        </w:rPr>
        <w:t>（4）供应商应随时留意可能发布的变更公告，当澄清或修改的内容影响投标文件编制时，将在交易平台上同步发布答疑文件，此时供应商应从“项目流程·〉答疑文件下载”下载最新发布的答疑文件（.SXSCF格式），并使用该文件重新编制电子投标文件（.SXSTF格式），使用旧版电子采购文件或旧版答疑文件制作的电子投标文件，系统将拒绝接收。</w:t>
      </w:r>
    </w:p>
    <w:p w14:paraId="498E2DAA">
      <w:pPr>
        <w:pStyle w:val="4"/>
        <w:ind w:firstLine="480"/>
        <w:jc w:val="both"/>
        <w:rPr>
          <w:rFonts w:hint="eastAsia" w:ascii="仿宋" w:hAnsi="仿宋" w:eastAsia="仿宋" w:cs="仿宋"/>
          <w:sz w:val="24"/>
          <w:szCs w:val="24"/>
        </w:rPr>
      </w:pPr>
      <w:r>
        <w:rPr>
          <w:rFonts w:hint="eastAsia" w:ascii="仿宋" w:hAnsi="仿宋" w:eastAsia="仿宋" w:cs="仿宋"/>
          <w:b/>
          <w:sz w:val="24"/>
          <w:szCs w:val="24"/>
          <w:shd w:val="clear" w:fill="FFFFFF"/>
        </w:rPr>
        <w:t>（5）请投标人按照陕西省财政厅关于政府采购供应商注册登记有关事项的通知中的要求，通过陕西省政府采购网（http://www.ccgp-shaanxi.gov.cn/）注册登记加入陕西省政府采购供应商库。</w:t>
      </w:r>
    </w:p>
    <w:p w14:paraId="56D64CC3">
      <w:pPr>
        <w:pStyle w:val="4"/>
        <w:ind w:firstLine="482" w:firstLineChars="200"/>
        <w:rPr>
          <w:rFonts w:hint="default" w:ascii="仿宋" w:hAnsi="仿宋" w:eastAsia="仿宋" w:cs="仿宋"/>
          <w:b/>
          <w:sz w:val="24"/>
          <w:szCs w:val="24"/>
          <w:shd w:val="clear" w:fill="FFFFFF"/>
          <w:lang w:val="en-US" w:eastAsia="zh-CN"/>
        </w:rPr>
      </w:pPr>
      <w:r>
        <w:rPr>
          <w:rFonts w:hint="eastAsia" w:ascii="仿宋" w:hAnsi="仿宋" w:eastAsia="仿宋" w:cs="仿宋"/>
          <w:b/>
          <w:sz w:val="24"/>
          <w:szCs w:val="24"/>
          <w:shd w:val="clear" w:fill="FFFFFF"/>
          <w:lang w:eastAsia="zh-CN"/>
        </w:rPr>
        <w:t>（</w:t>
      </w:r>
      <w:r>
        <w:rPr>
          <w:rFonts w:hint="eastAsia" w:ascii="仿宋" w:hAnsi="仿宋" w:eastAsia="仿宋" w:cs="仿宋"/>
          <w:b/>
          <w:sz w:val="24"/>
          <w:szCs w:val="24"/>
          <w:shd w:val="clear" w:fill="FFFFFF"/>
          <w:lang w:val="en-US" w:eastAsia="zh-CN"/>
        </w:rPr>
        <w:t>6）本项目专门面向中小企业采购。</w:t>
      </w:r>
    </w:p>
    <w:p w14:paraId="18A4204F">
      <w:pPr>
        <w:pStyle w:val="4"/>
        <w:rPr>
          <w:rFonts w:hint="eastAsia" w:ascii="仿宋" w:hAnsi="仿宋" w:eastAsia="仿宋" w:cs="仿宋"/>
          <w:sz w:val="24"/>
          <w:szCs w:val="24"/>
        </w:rPr>
      </w:pPr>
      <w:r>
        <w:rPr>
          <w:rFonts w:hint="eastAsia" w:ascii="仿宋" w:hAnsi="仿宋" w:eastAsia="仿宋" w:cs="仿宋"/>
          <w:b/>
          <w:sz w:val="24"/>
          <w:szCs w:val="24"/>
          <w:shd w:val="clear" w:fill="FFFFFF"/>
        </w:rPr>
        <w:t>注：各供应商开标当天自行在电脑上进行二次报价。</w:t>
      </w:r>
    </w:p>
    <w:p w14:paraId="1E950B07">
      <w:pPr>
        <w:pStyle w:val="4"/>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48F55B5E">
      <w:pPr>
        <w:pStyle w:val="4"/>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408D3ABA">
      <w:pPr>
        <w:pStyle w:val="4"/>
        <w:rPr>
          <w:rFonts w:hint="eastAsia" w:ascii="仿宋" w:hAnsi="仿宋" w:eastAsia="仿宋" w:cs="仿宋"/>
          <w:sz w:val="24"/>
          <w:szCs w:val="24"/>
        </w:rPr>
      </w:pPr>
      <w:r>
        <w:rPr>
          <w:rFonts w:hint="eastAsia" w:ascii="仿宋" w:hAnsi="仿宋" w:eastAsia="仿宋" w:cs="仿宋"/>
          <w:sz w:val="24"/>
          <w:szCs w:val="24"/>
        </w:rPr>
        <w:t>名称：神木市公安局交通警察大队</w:t>
      </w:r>
    </w:p>
    <w:p w14:paraId="6DFE4A79">
      <w:pPr>
        <w:pStyle w:val="4"/>
        <w:rPr>
          <w:rFonts w:hint="eastAsia" w:ascii="仿宋" w:hAnsi="仿宋" w:eastAsia="仿宋" w:cs="仿宋"/>
          <w:sz w:val="24"/>
          <w:szCs w:val="24"/>
        </w:rPr>
      </w:pPr>
      <w:r>
        <w:rPr>
          <w:rFonts w:hint="eastAsia" w:ascii="仿宋" w:hAnsi="仿宋" w:eastAsia="仿宋" w:cs="仿宋"/>
          <w:sz w:val="24"/>
          <w:szCs w:val="24"/>
        </w:rPr>
        <w:t>地址：神木镇警民路1号</w:t>
      </w:r>
    </w:p>
    <w:p w14:paraId="32DAF3ED">
      <w:pPr>
        <w:pStyle w:val="4"/>
        <w:rPr>
          <w:rFonts w:hint="eastAsia" w:ascii="仿宋" w:hAnsi="仿宋" w:eastAsia="仿宋" w:cs="仿宋"/>
          <w:sz w:val="24"/>
          <w:szCs w:val="24"/>
        </w:rPr>
      </w:pPr>
      <w:r>
        <w:rPr>
          <w:rFonts w:hint="eastAsia" w:ascii="仿宋" w:hAnsi="仿宋" w:eastAsia="仿宋" w:cs="仿宋"/>
          <w:sz w:val="24"/>
          <w:szCs w:val="24"/>
        </w:rPr>
        <w:t>联系方式：15332582001</w:t>
      </w:r>
    </w:p>
    <w:p w14:paraId="3FE174AB">
      <w:pPr>
        <w:pStyle w:val="4"/>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7437BF1E">
      <w:pPr>
        <w:pStyle w:val="4"/>
        <w:rPr>
          <w:rFonts w:hint="eastAsia" w:ascii="仿宋" w:hAnsi="仿宋" w:eastAsia="仿宋" w:cs="仿宋"/>
          <w:sz w:val="24"/>
          <w:szCs w:val="24"/>
        </w:rPr>
      </w:pPr>
      <w:r>
        <w:rPr>
          <w:rFonts w:hint="eastAsia" w:ascii="仿宋" w:hAnsi="仿宋" w:eastAsia="仿宋" w:cs="仿宋"/>
          <w:sz w:val="24"/>
          <w:szCs w:val="24"/>
        </w:rPr>
        <w:t>名称：陕西鑫悦文泰工程项目管理有限公司</w:t>
      </w:r>
    </w:p>
    <w:p w14:paraId="2EE49B25">
      <w:pPr>
        <w:pStyle w:val="4"/>
        <w:rPr>
          <w:rFonts w:hint="eastAsia" w:ascii="仿宋" w:hAnsi="仿宋" w:eastAsia="仿宋" w:cs="仿宋"/>
          <w:sz w:val="24"/>
          <w:szCs w:val="24"/>
        </w:rPr>
      </w:pPr>
      <w:r>
        <w:rPr>
          <w:rFonts w:hint="eastAsia" w:ascii="仿宋" w:hAnsi="仿宋" w:eastAsia="仿宋" w:cs="仿宋"/>
          <w:sz w:val="24"/>
          <w:szCs w:val="24"/>
        </w:rPr>
        <w:t>地址：陕西省榆林市榆阳区陕西省榆林市榆阳区康安路领航君宸北区E2-2-504室</w:t>
      </w:r>
    </w:p>
    <w:p w14:paraId="3C060DAC">
      <w:pPr>
        <w:pStyle w:val="4"/>
        <w:rPr>
          <w:rFonts w:hint="eastAsia" w:ascii="仿宋" w:hAnsi="仿宋" w:eastAsia="仿宋" w:cs="仿宋"/>
          <w:sz w:val="24"/>
          <w:szCs w:val="24"/>
        </w:rPr>
      </w:pPr>
      <w:r>
        <w:rPr>
          <w:rFonts w:hint="eastAsia" w:ascii="仿宋" w:hAnsi="仿宋" w:eastAsia="仿宋" w:cs="仿宋"/>
          <w:sz w:val="24"/>
          <w:szCs w:val="24"/>
        </w:rPr>
        <w:t>联系方式：17683713706</w:t>
      </w:r>
    </w:p>
    <w:p w14:paraId="32224C4F">
      <w:pPr>
        <w:pStyle w:val="4"/>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36152D0E">
      <w:pPr>
        <w:pStyle w:val="4"/>
        <w:rPr>
          <w:rFonts w:hint="eastAsia" w:ascii="仿宋" w:hAnsi="仿宋" w:eastAsia="仿宋" w:cs="仿宋"/>
          <w:sz w:val="24"/>
          <w:szCs w:val="24"/>
        </w:rPr>
      </w:pPr>
      <w:r>
        <w:rPr>
          <w:rFonts w:hint="eastAsia" w:ascii="仿宋" w:hAnsi="仿宋" w:eastAsia="仿宋" w:cs="仿宋"/>
          <w:sz w:val="24"/>
          <w:szCs w:val="24"/>
        </w:rPr>
        <w:t>项目联系人：鑫悦文泰负责</w:t>
      </w:r>
    </w:p>
    <w:p w14:paraId="6D8E8599">
      <w:pPr>
        <w:pStyle w:val="4"/>
        <w:rPr>
          <w:rFonts w:hint="eastAsia" w:ascii="仿宋" w:hAnsi="仿宋" w:eastAsia="仿宋" w:cs="仿宋"/>
          <w:sz w:val="24"/>
          <w:szCs w:val="24"/>
        </w:rPr>
      </w:pPr>
      <w:r>
        <w:rPr>
          <w:rFonts w:hint="eastAsia" w:ascii="仿宋" w:hAnsi="仿宋" w:eastAsia="仿宋" w:cs="仿宋"/>
          <w:sz w:val="24"/>
          <w:szCs w:val="24"/>
        </w:rPr>
        <w:t>电话：17683713706</w:t>
      </w:r>
    </w:p>
    <w:p w14:paraId="658DCAFF">
      <w:pPr>
        <w:pStyle w:val="4"/>
        <w:jc w:val="right"/>
        <w:rPr>
          <w:sz w:val="24"/>
          <w:szCs w:val="24"/>
        </w:rPr>
      </w:pPr>
      <w:r>
        <w:rPr>
          <w:rFonts w:hint="eastAsia" w:ascii="仿宋" w:hAnsi="仿宋" w:eastAsia="仿宋" w:cs="仿宋"/>
          <w:sz w:val="24"/>
          <w:szCs w:val="24"/>
        </w:rPr>
        <w:t>陕西鑫悦文泰工程项目管理有限公司</w:t>
      </w:r>
      <w:r>
        <w:rPr>
          <w:sz w:val="24"/>
          <w:szCs w:val="24"/>
        </w:rPr>
        <w:br w:type="textWrapping"/>
      </w:r>
    </w:p>
    <w:p w14:paraId="25323EC1">
      <w:pPr>
        <w:pStyle w:val="4"/>
        <w:rPr>
          <w:rFonts w:hint="eastAsia"/>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A8455AD"/>
    <w:rsid w:val="0C9A12F3"/>
    <w:rsid w:val="177F50ED"/>
    <w:rsid w:val="1A1E49AB"/>
    <w:rsid w:val="1D1C3892"/>
    <w:rsid w:val="3A10210A"/>
    <w:rsid w:val="3A52002D"/>
    <w:rsid w:val="3F451A06"/>
    <w:rsid w:val="405A40DF"/>
    <w:rsid w:val="537957C3"/>
    <w:rsid w:val="538A4CC7"/>
    <w:rsid w:val="53B52B8D"/>
    <w:rsid w:val="6D995997"/>
    <w:rsid w:val="76BB24DB"/>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2583</Words>
  <Characters>2944</Characters>
  <Lines>0</Lines>
  <Paragraphs>0</Paragraphs>
  <TotalTime>14</TotalTime>
  <ScaleCrop>false</ScaleCrop>
  <LinksUpToDate>false</LinksUpToDate>
  <CharactersWithSpaces>2973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卡卡</cp:lastModifiedBy>
  <dcterms:modified xsi:type="dcterms:W3CDTF">2026-07-30T10:21:15Z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eyJoZGlkIjoiY2YzYzE1OTIwM2I4YTVkMmZlNWU1OGMyZjU2MDUxMGMiLCJ1c2VySWQiOiIzODg3NDE4ODcifQ==</vt:lpwstr>
  </property>
  <property fmtid="{D5CDD505-2E9C-101B-9397-08002B2CF9AE}" pid="4" name="ICV">
    <vt:lpwstr>B4FD0F3EF52449638BE15AA2FF37EA5B_12</vt:lpwstr>
  </property>
</Properties>
</file>