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F60C9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磋商报价表</w:t>
      </w:r>
    </w:p>
    <w:p w14:paraId="24AD29AE">
      <w:pPr>
        <w:jc w:val="center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hAnsi="宋体" w:cs="宋体"/>
          <w:b/>
          <w:bCs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 xml:space="preserve">.1 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报价一览表</w:t>
      </w:r>
    </w:p>
    <w:p w14:paraId="28B68411">
      <w:pPr>
        <w:spacing w:line="360" w:lineRule="auto"/>
        <w:jc w:val="center"/>
        <w:rPr>
          <w:rFonts w:hint="eastAsia" w:ascii="宋体" w:hAnsi="宋体" w:eastAsia="宋体" w:cs="宋体"/>
          <w:szCs w:val="24"/>
        </w:rPr>
      </w:pPr>
    </w:p>
    <w:p w14:paraId="55287B77">
      <w:pPr>
        <w:spacing w:line="360" w:lineRule="auto"/>
        <w:jc w:val="left"/>
        <w:rPr>
          <w:rFonts w:hint="eastAsia" w:ascii="宋体" w:hAnsi="宋体" w:eastAsia="宋体" w:cs="宋体"/>
        </w:rPr>
      </w:pPr>
      <w:bookmarkStart w:id="0" w:name="OLE_LINK25"/>
      <w:bookmarkStart w:id="1" w:name="OLE_LINK22"/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lang w:eastAsia="zh-CN"/>
        </w:rPr>
        <w:t>陕西省公路网管理与应急指挥系统维护</w:t>
      </w:r>
    </w:p>
    <w:p w14:paraId="639255A9">
      <w:pPr>
        <w:spacing w:line="360" w:lineRule="auto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项目编号：</w:t>
      </w:r>
      <w:bookmarkEnd w:id="0"/>
      <w:bookmarkEnd w:id="1"/>
      <w:r>
        <w:rPr>
          <w:rFonts w:hint="eastAsia" w:ascii="宋体" w:hAnsi="宋体" w:eastAsia="宋体" w:cs="宋体"/>
          <w:lang w:eastAsia="zh-CN"/>
        </w:rPr>
        <w:t>HXGJXM2026-ZC-CS1017</w:t>
      </w:r>
    </w:p>
    <w:p w14:paraId="196AB4F4">
      <w:pPr>
        <w:rPr>
          <w:rFonts w:hint="eastAsia" w:ascii="宋体" w:hAnsi="宋体" w:eastAsia="宋体" w:cs="宋体"/>
          <w:szCs w:val="24"/>
        </w:rPr>
      </w:pPr>
    </w:p>
    <w:tbl>
      <w:tblPr>
        <w:tblStyle w:val="7"/>
        <w:tblW w:w="465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4"/>
        <w:gridCol w:w="6252"/>
      </w:tblGrid>
      <w:tr w14:paraId="5116F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1061" w:type="pct"/>
            <w:vMerge w:val="restart"/>
            <w:noWrap w:val="0"/>
            <w:vAlign w:val="center"/>
          </w:tcPr>
          <w:p w14:paraId="03B8F4F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总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报价</w:t>
            </w:r>
          </w:p>
          <w:p w14:paraId="79DCA15D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3938" w:type="pct"/>
            <w:noWrap w:val="0"/>
            <w:vAlign w:val="center"/>
          </w:tcPr>
          <w:p w14:paraId="33CF86CB">
            <w:pPr>
              <w:jc w:val="left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小写：</w:t>
            </w:r>
          </w:p>
        </w:tc>
      </w:tr>
      <w:tr w14:paraId="09CE3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061" w:type="pct"/>
            <w:vMerge w:val="continue"/>
            <w:noWrap w:val="0"/>
            <w:vAlign w:val="center"/>
          </w:tcPr>
          <w:p w14:paraId="6022BC26">
            <w:pPr>
              <w:jc w:val="left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3938" w:type="pct"/>
            <w:noWrap w:val="0"/>
            <w:vAlign w:val="center"/>
          </w:tcPr>
          <w:p w14:paraId="22156819">
            <w:pPr>
              <w:jc w:val="left"/>
              <w:rPr>
                <w:rFonts w:hint="eastAsia" w:ascii="宋体" w:hAnsi="宋体" w:eastAsia="宋体" w:cs="宋体"/>
                <w:color w:val="auto"/>
                <w:spacing w:val="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highlight w:val="none"/>
                <w:lang w:val="en-US" w:eastAsia="zh-CN"/>
              </w:rPr>
              <w:t>大写：</w:t>
            </w:r>
          </w:p>
        </w:tc>
      </w:tr>
      <w:tr w14:paraId="1653D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1061" w:type="pct"/>
            <w:noWrap w:val="0"/>
            <w:vAlign w:val="center"/>
          </w:tcPr>
          <w:p w14:paraId="3B99271F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highlight w:val="none"/>
                <w:lang w:val="en-US" w:eastAsia="zh-CN"/>
              </w:rPr>
              <w:t>服务期限</w:t>
            </w:r>
          </w:p>
        </w:tc>
        <w:tc>
          <w:tcPr>
            <w:tcW w:w="3938" w:type="pct"/>
            <w:noWrap w:val="0"/>
            <w:vAlign w:val="center"/>
          </w:tcPr>
          <w:p w14:paraId="13E132FB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  <w:lang w:val="en-US" w:eastAsia="zh-CN"/>
              </w:rPr>
              <w:t>自合同签订之日起1年</w:t>
            </w:r>
          </w:p>
        </w:tc>
      </w:tr>
      <w:tr w14:paraId="27D69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061" w:type="pct"/>
            <w:noWrap w:val="0"/>
            <w:vAlign w:val="center"/>
          </w:tcPr>
          <w:p w14:paraId="3322E425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  <w:lang w:val="en-US" w:eastAsia="zh-CN"/>
              </w:rPr>
              <w:t>服务响应时间</w:t>
            </w:r>
          </w:p>
        </w:tc>
        <w:tc>
          <w:tcPr>
            <w:tcW w:w="3938" w:type="pct"/>
            <w:noWrap w:val="0"/>
            <w:vAlign w:val="center"/>
          </w:tcPr>
          <w:p w14:paraId="13BB4B59">
            <w:pPr>
              <w:jc w:val="center"/>
              <w:rPr>
                <w:rFonts w:hint="eastAsia" w:ascii="宋体" w:hAnsi="宋体" w:eastAsia="宋体" w:cs="宋体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响应时间为接到通知后15分钟以内。</w:t>
            </w:r>
          </w:p>
        </w:tc>
      </w:tr>
      <w:tr w14:paraId="0F302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1061" w:type="pct"/>
            <w:noWrap w:val="0"/>
            <w:vAlign w:val="center"/>
          </w:tcPr>
          <w:p w14:paraId="49DAD7EB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  <w:lang w:val="en-US" w:eastAsia="zh-CN"/>
              </w:rPr>
              <w:t>备注</w:t>
            </w:r>
          </w:p>
        </w:tc>
        <w:tc>
          <w:tcPr>
            <w:tcW w:w="3938" w:type="pct"/>
            <w:noWrap w:val="0"/>
            <w:vAlign w:val="center"/>
          </w:tcPr>
          <w:p w14:paraId="2558B5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</w:tbl>
    <w:p w14:paraId="0C0ED145">
      <w:pPr>
        <w:pStyle w:val="5"/>
        <w:rPr>
          <w:rFonts w:hint="eastAsia" w:ascii="宋体" w:hAnsi="宋体" w:eastAsia="宋体" w:cs="宋体"/>
        </w:rPr>
      </w:pPr>
    </w:p>
    <w:p w14:paraId="5E2CC811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4"/>
        </w:rPr>
        <w:t>注：表内报价内容以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元</w:t>
      </w:r>
      <w:r>
        <w:rPr>
          <w:rFonts w:hint="eastAsia" w:ascii="宋体" w:hAnsi="宋体" w:eastAsia="宋体" w:cs="宋体"/>
          <w:color w:val="auto"/>
          <w:szCs w:val="24"/>
        </w:rPr>
        <w:t>为单位，</w:t>
      </w:r>
      <w:r>
        <w:rPr>
          <w:rFonts w:hint="eastAsia" w:ascii="宋体" w:hAnsi="宋体" w:eastAsia="宋体" w:cs="宋体"/>
          <w:color w:val="auto"/>
          <w:szCs w:val="24"/>
          <w:lang w:val="en-US" w:eastAsia="zh-CN"/>
        </w:rPr>
        <w:t>最多</w:t>
      </w:r>
      <w:r>
        <w:rPr>
          <w:rFonts w:hint="eastAsia" w:ascii="宋体" w:hAnsi="宋体" w:eastAsia="宋体" w:cs="宋体"/>
          <w:color w:val="auto"/>
          <w:szCs w:val="24"/>
        </w:rPr>
        <w:t>保留小数点</w:t>
      </w:r>
      <w:r>
        <w:rPr>
          <w:rFonts w:hint="eastAsia" w:ascii="宋体" w:hAnsi="宋体" w:eastAsia="宋体" w:cs="宋体"/>
          <w:b w:val="0"/>
          <w:bCs w:val="0"/>
          <w:color w:val="auto"/>
          <w:szCs w:val="24"/>
        </w:rPr>
        <w:t>后两位</w:t>
      </w:r>
      <w:r>
        <w:rPr>
          <w:rFonts w:hint="eastAsia" w:ascii="宋体" w:hAnsi="宋体" w:eastAsia="宋体" w:cs="宋体"/>
          <w:b w:val="0"/>
          <w:bCs w:val="0"/>
          <w:color w:val="auto"/>
          <w:szCs w:val="24"/>
          <w:lang w:val="en-US" w:eastAsia="zh-CN"/>
        </w:rPr>
        <w:t>。</w:t>
      </w:r>
    </w:p>
    <w:p w14:paraId="49630F10">
      <w:pPr>
        <w:spacing w:line="280" w:lineRule="exact"/>
        <w:ind w:right="617" w:rightChars="257"/>
        <w:jc w:val="left"/>
        <w:rPr>
          <w:rFonts w:hint="eastAsia" w:ascii="宋体" w:hAnsi="宋体" w:eastAsia="宋体" w:cs="宋体"/>
          <w:szCs w:val="24"/>
        </w:rPr>
      </w:pPr>
      <w:bookmarkStart w:id="2" w:name="OLE_LINK26"/>
    </w:p>
    <w:p w14:paraId="4DD633FC">
      <w:pPr>
        <w:spacing w:line="280" w:lineRule="exact"/>
        <w:ind w:right="617" w:rightChars="257"/>
        <w:jc w:val="left"/>
        <w:rPr>
          <w:rFonts w:hint="eastAsia" w:ascii="宋体" w:hAnsi="宋体" w:eastAsia="宋体" w:cs="宋体"/>
          <w:szCs w:val="24"/>
        </w:rPr>
      </w:pPr>
    </w:p>
    <w:p w14:paraId="4A03B0DD">
      <w:pPr>
        <w:spacing w:line="600" w:lineRule="auto"/>
        <w:ind w:right="617" w:rightChars="257" w:firstLine="480" w:firstLineChars="200"/>
        <w:jc w:val="left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供应商名称：</w:t>
      </w:r>
      <w:r>
        <w:rPr>
          <w:rFonts w:hint="eastAsia" w:ascii="宋体" w:hAnsi="宋体" w:eastAsia="宋体" w:cs="宋体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Cs w:val="24"/>
          <w:u w:val="none"/>
        </w:rPr>
        <w:t>（加盖单位公章）</w:t>
      </w:r>
    </w:p>
    <w:p w14:paraId="68080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496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pacing w:val="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spacing w:val="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spacing w:val="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pacing w:val="4"/>
        </w:rPr>
        <w:t>：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none"/>
        </w:rPr>
        <w:t>签字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none"/>
          <w:lang w:val="en-US" w:eastAsia="zh-CN"/>
        </w:rPr>
        <w:t>）</w:t>
      </w:r>
    </w:p>
    <w:p w14:paraId="0DECEA01">
      <w:pPr>
        <w:spacing w:line="600" w:lineRule="auto"/>
        <w:ind w:right="617" w:rightChars="257" w:firstLine="480" w:firstLineChars="200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eastAsia="宋体" w:cs="宋体"/>
          <w:szCs w:val="24"/>
        </w:rPr>
        <w:t>日    期：</w:t>
      </w:r>
      <w:r>
        <w:rPr>
          <w:rFonts w:hint="eastAsia" w:ascii="宋体" w:hAnsi="宋体" w:eastAsia="宋体" w:cs="宋体"/>
          <w:szCs w:val="24"/>
          <w:lang w:val="en-US" w:eastAsia="zh-CN"/>
        </w:rPr>
        <w:t xml:space="preserve">     年   月   日</w:t>
      </w:r>
    </w:p>
    <w:bookmarkEnd w:id="2"/>
    <w:p w14:paraId="70D663A9">
      <w:pPr>
        <w:spacing w:before="156" w:beforeLines="50" w:after="156" w:afterLines="50" w:line="400" w:lineRule="atLeast"/>
        <w:rPr>
          <w:rFonts w:hint="eastAsia" w:ascii="宋体" w:hAnsi="宋体" w:eastAsia="宋体" w:cs="宋体"/>
          <w:szCs w:val="24"/>
        </w:rPr>
      </w:pPr>
    </w:p>
    <w:p w14:paraId="20DC14C1"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/>
        <w:jc w:val="center"/>
        <w:textAlignment w:val="auto"/>
        <w:outlineLvl w:val="1"/>
        <w:rPr>
          <w:rFonts w:hint="eastAsia" w:ascii="宋体" w:hAnsi="宋体" w:eastAsia="宋体" w:cs="宋体"/>
          <w:b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sz w:val="30"/>
          <w:szCs w:val="30"/>
        </w:rPr>
        <w:br w:type="page"/>
      </w:r>
      <w:r>
        <w:rPr>
          <w:rFonts w:hint="eastAsia" w:ascii="宋体" w:hAnsi="宋体" w:cs="宋体"/>
          <w:b/>
          <w:bCs w:val="0"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.2 分项报价表</w:t>
      </w:r>
    </w:p>
    <w:p w14:paraId="48BD3B48">
      <w:pPr>
        <w:spacing w:line="360" w:lineRule="auto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项目名称：陕西省公路网管理与应急指挥系统维护  </w:t>
      </w:r>
    </w:p>
    <w:p w14:paraId="378A2058">
      <w:pPr>
        <w:spacing w:line="360" w:lineRule="auto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项目编号：</w:t>
      </w:r>
      <w:r>
        <w:rPr>
          <w:rFonts w:hint="eastAsia" w:ascii="宋体" w:hAnsi="宋体" w:eastAsia="宋体" w:cs="宋体"/>
          <w:lang w:eastAsia="zh-CN"/>
        </w:rPr>
        <w:t>HXGJXM2026-ZC-</w:t>
      </w:r>
      <w:r>
        <w:rPr>
          <w:rFonts w:hint="eastAsia" w:hAnsi="宋体" w:cs="宋体"/>
          <w:lang w:eastAsia="zh-CN"/>
        </w:rPr>
        <w:t>CS1017</w:t>
      </w:r>
      <w:r>
        <w:rPr>
          <w:rFonts w:hint="eastAsia" w:ascii="宋体" w:hAnsi="宋体" w:eastAsia="宋体" w:cs="宋体"/>
        </w:rPr>
        <w:t xml:space="preserve"> </w:t>
      </w:r>
    </w:p>
    <w:p w14:paraId="064AAD96">
      <w:pPr>
        <w:bidi w:val="0"/>
        <w:jc w:val="center"/>
        <w:rPr>
          <w:rFonts w:hint="eastAsia" w:ascii="宋体" w:hAnsi="宋体" w:eastAsia="宋体" w:cs="宋体"/>
        </w:rPr>
      </w:pPr>
    </w:p>
    <w:tbl>
      <w:tblPr>
        <w:tblStyle w:val="7"/>
        <w:tblW w:w="4991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2587"/>
        <w:gridCol w:w="1553"/>
        <w:gridCol w:w="1691"/>
        <w:gridCol w:w="1740"/>
      </w:tblGrid>
      <w:tr w14:paraId="021BD7A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  <w:tblHeader/>
        </w:trPr>
        <w:tc>
          <w:tcPr>
            <w:tcW w:w="495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2A05E12">
            <w:pPr>
              <w:widowControl/>
              <w:wordWrap w:val="0"/>
              <w:spacing w:line="36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1533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A55F905">
            <w:pPr>
              <w:widowControl/>
              <w:wordWrap w:val="0"/>
              <w:spacing w:line="36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 w:bidi="ar"/>
              </w:rPr>
              <w:t>服务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bidi="ar"/>
              </w:rPr>
              <w:t>名称</w:t>
            </w:r>
          </w:p>
        </w:tc>
        <w:tc>
          <w:tcPr>
            <w:tcW w:w="927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C8EF986">
            <w:pPr>
              <w:widowControl/>
              <w:wordWrap w:val="0"/>
              <w:spacing w:line="360" w:lineRule="atLeas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 w:bidi="ar"/>
              </w:rPr>
              <w:t>数量（单位）</w:t>
            </w:r>
          </w:p>
        </w:tc>
        <w:tc>
          <w:tcPr>
            <w:tcW w:w="1008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3B71546">
            <w:pPr>
              <w:widowControl/>
              <w:wordWrap w:val="0"/>
              <w:spacing w:line="360" w:lineRule="atLeas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 w:bidi="ar"/>
              </w:rPr>
              <w:t>单价（元）</w:t>
            </w:r>
          </w:p>
        </w:tc>
        <w:tc>
          <w:tcPr>
            <w:tcW w:w="103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EB94748">
            <w:pPr>
              <w:widowControl/>
              <w:wordWrap w:val="0"/>
              <w:spacing w:line="360" w:lineRule="atLeas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 w:bidi="ar"/>
              </w:rPr>
              <w:t>小计（元）</w:t>
            </w:r>
          </w:p>
        </w:tc>
      </w:tr>
      <w:tr w14:paraId="0294BB6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495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94388B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33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C899985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FFFFFF"/>
                <w:lang w:val="en-US"/>
              </w:rPr>
            </w:pPr>
          </w:p>
        </w:tc>
        <w:tc>
          <w:tcPr>
            <w:tcW w:w="927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3102253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8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BED734D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2AF273F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186719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495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01C20C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33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0C6A2AE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927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B3635CB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8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0D6FDF9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C60D8E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698EBE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495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8F04ED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33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EEBAB48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927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BB2060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8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C993230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AE1586F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5A538B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495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D24B6E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......</w:t>
            </w:r>
          </w:p>
        </w:tc>
        <w:tc>
          <w:tcPr>
            <w:tcW w:w="1533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57C0A92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927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6514165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8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9690BD2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C5FAB5A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C4F73C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000" w:type="pct"/>
            <w:gridSpan w:val="5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F3594DC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highlight w:val="none"/>
                <w:lang w:val="en-US" w:eastAsia="zh-CN"/>
              </w:rPr>
              <w:t>合计：磋商总报价（元）：人民币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highlight w:val="none"/>
                <w:lang w:val="en-US" w:eastAsia="zh-CN"/>
              </w:rPr>
              <w:t>（¥：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元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highlight w:val="none"/>
                <w:lang w:val="en-US" w:eastAsia="zh-CN"/>
              </w:rPr>
              <w:t>）</w:t>
            </w:r>
          </w:p>
        </w:tc>
      </w:tr>
      <w:tr w14:paraId="5A4AB46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5000" w:type="pct"/>
            <w:gridSpan w:val="5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5671E1E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备注：表内报价内容以元为单位，最多保留小数点后两位。</w:t>
            </w:r>
          </w:p>
        </w:tc>
      </w:tr>
    </w:tbl>
    <w:p w14:paraId="106B0900">
      <w:pPr>
        <w:pStyle w:val="6"/>
        <w:rPr>
          <w:rFonts w:hint="eastAsia" w:ascii="宋体" w:hAnsi="宋体" w:eastAsia="宋体" w:cs="宋体"/>
        </w:rPr>
      </w:pPr>
    </w:p>
    <w:p w14:paraId="4D2EF8E0">
      <w:pPr>
        <w:bidi w:val="0"/>
        <w:jc w:val="center"/>
        <w:rPr>
          <w:rFonts w:hint="eastAsia" w:ascii="宋体" w:hAnsi="宋体" w:eastAsia="宋体" w:cs="宋体"/>
        </w:rPr>
      </w:pPr>
    </w:p>
    <w:p w14:paraId="67655819">
      <w:pPr>
        <w:spacing w:line="360" w:lineRule="auto"/>
        <w:ind w:right="617" w:rightChars="257" w:firstLine="240" w:firstLineChars="100"/>
        <w:jc w:val="left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供应商名称：</w:t>
      </w:r>
      <w:r>
        <w:rPr>
          <w:rFonts w:hint="eastAsia" w:ascii="宋体" w:hAnsi="宋体" w:eastAsia="宋体" w:cs="宋体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Cs w:val="24"/>
          <w:u w:val="none"/>
        </w:rPr>
        <w:t>（加盖单位公章）</w:t>
      </w:r>
    </w:p>
    <w:p w14:paraId="18ADFA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8" w:firstLineChars="100"/>
        <w:jc w:val="left"/>
        <w:textAlignment w:val="auto"/>
        <w:outlineLvl w:val="9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pacing w:val="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spacing w:val="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spacing w:val="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pacing w:val="4"/>
        </w:rPr>
        <w:t>：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none"/>
        </w:rPr>
        <w:t>签字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none"/>
          <w:lang w:val="en-US" w:eastAsia="zh-CN"/>
        </w:rPr>
        <w:t>）</w:t>
      </w:r>
    </w:p>
    <w:p w14:paraId="323EA29D">
      <w:pPr>
        <w:spacing w:line="360" w:lineRule="auto"/>
        <w:ind w:right="617" w:rightChars="257" w:firstLine="240" w:firstLineChars="100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eastAsia="宋体" w:cs="宋体"/>
          <w:szCs w:val="24"/>
        </w:rPr>
        <w:t>日    期：</w:t>
      </w:r>
      <w:r>
        <w:rPr>
          <w:rFonts w:hint="eastAsia" w:ascii="宋体" w:hAnsi="宋体" w:eastAsia="宋体" w:cs="宋体"/>
          <w:szCs w:val="24"/>
          <w:lang w:val="en-US" w:eastAsia="zh-CN"/>
        </w:rPr>
        <w:t xml:space="preserve">     年   月   日</w:t>
      </w:r>
    </w:p>
    <w:p w14:paraId="35F6CAEC">
      <w:pPr>
        <w:bidi w:val="0"/>
        <w:jc w:val="both"/>
        <w:rPr>
          <w:rFonts w:hint="eastAsia" w:ascii="宋体" w:hAnsi="宋体" w:eastAsia="宋体" w:cs="宋体"/>
        </w:rPr>
      </w:pPr>
    </w:p>
    <w:p w14:paraId="0042ED9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注：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1</w:t>
      </w:r>
      <w:r>
        <w:rPr>
          <w:rFonts w:hint="eastAsia" w:hAnsi="宋体" w:cs="宋体"/>
          <w:b w:val="0"/>
          <w:bCs w:val="0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</w:rPr>
        <w:t>如果按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单价</w:t>
      </w:r>
      <w:r>
        <w:rPr>
          <w:rFonts w:hint="eastAsia" w:ascii="宋体" w:hAnsi="宋体" w:eastAsia="宋体" w:cs="宋体"/>
          <w:b w:val="0"/>
          <w:bCs w:val="0"/>
        </w:rPr>
        <w:t>计算的结果与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合计</w:t>
      </w:r>
      <w:r>
        <w:rPr>
          <w:rFonts w:hint="eastAsia" w:ascii="宋体" w:hAnsi="宋体" w:eastAsia="宋体" w:cs="宋体"/>
          <w:b w:val="0"/>
          <w:bCs w:val="0"/>
        </w:rPr>
        <w:t>不一致，以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单价</w:t>
      </w:r>
      <w:r>
        <w:rPr>
          <w:rFonts w:hint="eastAsia" w:ascii="宋体" w:hAnsi="宋体" w:eastAsia="宋体" w:cs="宋体"/>
          <w:b w:val="0"/>
          <w:bCs w:val="0"/>
        </w:rPr>
        <w:t>为准修正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总价</w:t>
      </w:r>
      <w:r>
        <w:rPr>
          <w:rFonts w:hint="eastAsia" w:ascii="宋体" w:hAnsi="宋体" w:eastAsia="宋体" w:cs="宋体"/>
          <w:b w:val="0"/>
          <w:bCs w:val="0"/>
        </w:rPr>
        <w:t>。</w:t>
      </w:r>
    </w:p>
    <w:p w14:paraId="5D03A6DC">
      <w:pPr>
        <w:spacing w:line="360" w:lineRule="auto"/>
        <w:ind w:firstLine="960" w:firstLineChars="4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2</w:t>
      </w:r>
      <w:r>
        <w:rPr>
          <w:rFonts w:hint="eastAsia" w:hAnsi="宋体" w:cs="宋体"/>
          <w:b w:val="0"/>
          <w:bCs w:val="0"/>
          <w:lang w:val="en-US" w:eastAsia="zh-CN"/>
        </w:rPr>
        <w:t>.</w:t>
      </w:r>
      <w:r>
        <w:rPr>
          <w:rFonts w:hint="eastAsia" w:ascii="宋体" w:hAnsi="宋体" w:eastAsia="宋体" w:cs="宋体"/>
          <w:b/>
          <w:bCs/>
        </w:rPr>
        <w:t>如果不提供详细分项报价将视为没有实质性响应</w:t>
      </w:r>
      <w:r>
        <w:rPr>
          <w:rFonts w:hint="eastAsia" w:ascii="宋体" w:hAnsi="宋体" w:eastAsia="宋体" w:cs="宋体"/>
          <w:b/>
          <w:bCs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</w:rPr>
        <w:t>文件。</w:t>
      </w:r>
    </w:p>
    <w:p w14:paraId="7DE447D2">
      <w:pPr>
        <w:spacing w:line="360" w:lineRule="auto"/>
        <w:ind w:firstLine="960" w:firstLineChars="4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3</w:t>
      </w:r>
      <w:r>
        <w:rPr>
          <w:rFonts w:hint="eastAsia" w:hAnsi="宋体" w:cs="宋体"/>
          <w:b w:val="0"/>
          <w:bCs w:val="0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</w:rPr>
        <w:t>供应商可适当调整该表格式，但不得减少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已</w:t>
      </w:r>
      <w:r>
        <w:rPr>
          <w:rFonts w:hint="eastAsia" w:ascii="宋体" w:hAnsi="宋体" w:eastAsia="宋体" w:cs="宋体"/>
          <w:b w:val="0"/>
          <w:bCs w:val="0"/>
        </w:rPr>
        <w:t>列项信息内容。</w:t>
      </w:r>
    </w:p>
    <w:p w14:paraId="153A3A86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DE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3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6">
    <w:name w:val="toc 2"/>
    <w:basedOn w:val="1"/>
    <w:next w:val="1"/>
    <w:unhideWhenUsed/>
    <w:qFormat/>
    <w:uiPriority w:val="39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2026-05-12T10:08:53Z</dcterms:created>
  <dc:creator>Administrator</dc:creator>
  <cp:lastModifiedBy>华夏国际-招标部</cp:lastModifiedBy>
  <dcterms:modified xsi:type="dcterms:W3CDTF">2026-05-12T10:09:07Z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27D909D24FB842678541F3C53FD622F2_12</vt:lpwstr>
  </property>
</Properties>
</file>