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A87D76">
      <w:pPr>
        <w:adjustRightInd w:val="0"/>
        <w:snapToGrid w:val="0"/>
        <w:spacing w:line="360" w:lineRule="auto"/>
        <w:ind w:firstLine="716" w:firstLineChars="198"/>
        <w:jc w:val="center"/>
        <w:outlineLvl w:val="0"/>
        <w:rPr>
          <w:rStyle w:val="6"/>
          <w:rFonts w:hint="default" w:ascii="仿宋" w:hAnsi="仿宋" w:eastAsia="仿宋" w:cs="仿宋"/>
          <w:color w:val="auto"/>
          <w:sz w:val="36"/>
          <w:szCs w:val="36"/>
          <w:highlight w:val="none"/>
          <w:lang w:val="en-US" w:eastAsia="zh-CN"/>
        </w:rPr>
      </w:pPr>
      <w:r>
        <w:rPr>
          <w:rStyle w:val="6"/>
          <w:rFonts w:hint="eastAsia" w:ascii="仿宋" w:hAnsi="仿宋" w:eastAsia="仿宋" w:cs="仿宋"/>
          <w:color w:val="auto"/>
          <w:sz w:val="36"/>
          <w:szCs w:val="36"/>
          <w:highlight w:val="none"/>
          <w:lang w:val="en-US" w:eastAsia="zh-CN"/>
        </w:rPr>
        <w:t>采购内容及技术要求</w:t>
      </w:r>
    </w:p>
    <w:p w14:paraId="510F104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269" w:firstLineChars="100"/>
        <w:textAlignment w:val="baseline"/>
        <w:rPr>
          <w:rFonts w:hint="default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  <w:t>一、商务要求</w:t>
      </w:r>
    </w:p>
    <w:p w14:paraId="0066C79A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456" w:firstLineChars="200"/>
        <w:textAlignment w:val="baseline"/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</w:rPr>
        <w:t>1.合同履行期限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auto"/>
          <w:highlight w:val="none"/>
          <w:shd w:val="clear" w:color="auto" w:fill="FFFFFF"/>
        </w:rPr>
        <w:t>自合同签订之日起30个日历日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vertAlign w:val="baseline"/>
          <w:lang w:eastAsia="zh-CN"/>
        </w:rPr>
        <w:t>。</w:t>
      </w:r>
    </w:p>
    <w:p w14:paraId="3E0A21F6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476" w:firstLineChars="200"/>
        <w:textAlignment w:val="baseline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2.质量要求：货源渠道正规，产品合格，符合采购人要求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  <w:lang w:eastAsia="zh-CN"/>
        </w:rPr>
        <w:t>。</w:t>
      </w:r>
    </w:p>
    <w:p w14:paraId="0BA58311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464" w:firstLineChars="200"/>
        <w:textAlignment w:val="baseline"/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</w:rPr>
        <w:t>3.质保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期：</w:t>
      </w:r>
      <w:r>
        <w:rPr>
          <w:rFonts w:hint="default" w:ascii="仿宋" w:hAnsi="仿宋" w:eastAsia="仿宋" w:cs="仿宋"/>
          <w:color w:val="auto"/>
          <w:spacing w:val="-1"/>
          <w:sz w:val="24"/>
          <w:szCs w:val="24"/>
          <w:highlight w:val="none"/>
          <w:lang w:val="en-US" w:eastAsia="zh-CN"/>
        </w:rPr>
        <w:t>自项目验收合格之日起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  <w:lang w:val="en-US" w:eastAsia="zh-CN"/>
        </w:rPr>
        <w:t>三</w:t>
      </w:r>
      <w:r>
        <w:rPr>
          <w:rFonts w:hint="default" w:ascii="仿宋" w:hAnsi="仿宋" w:eastAsia="仿宋" w:cs="仿宋"/>
          <w:color w:val="auto"/>
          <w:spacing w:val="-1"/>
          <w:sz w:val="24"/>
          <w:szCs w:val="24"/>
          <w:highlight w:val="none"/>
          <w:lang w:val="en-US" w:eastAsia="zh-CN"/>
        </w:rPr>
        <w:t>年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  <w:lang w:val="en-US" w:eastAsia="zh-CN"/>
        </w:rPr>
        <w:t>。</w:t>
      </w:r>
    </w:p>
    <w:p w14:paraId="7E1C3B42">
      <w:pPr>
        <w:keepNext w:val="0"/>
        <w:keepLines w:val="0"/>
        <w:pageBreakBefore w:val="0"/>
        <w:wordWrap/>
        <w:overflowPunct/>
        <w:topLinePunct w:val="0"/>
        <w:bidi w:val="0"/>
        <w:adjustRightInd w:val="0"/>
        <w:snapToGrid w:val="0"/>
        <w:spacing w:line="360" w:lineRule="auto"/>
        <w:ind w:firstLine="476" w:firstLineChars="200"/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付款方式：</w:t>
      </w:r>
      <w:bookmarkStart w:id="0" w:name="_GoBack"/>
      <w:bookmarkEnd w:id="0"/>
    </w:p>
    <w:p w14:paraId="65393FA0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4.1成交供应商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向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采购人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提供对应的货物且完成安装送货，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采购人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向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成交供应商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支付合同总价款的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40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%；</w:t>
      </w:r>
    </w:p>
    <w:p w14:paraId="3AC2B6C6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4.2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项目整体验收合格，并将相关质量证明文件及供应产品（供应商为代理商的提供）的合法来源渠道证明（包括但不限于销售协议、代理协议、原厂授权等）交付采购人,采购人向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成交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供应商一次性支付剩余的所有款项，即合同总价款的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60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%；</w:t>
      </w:r>
    </w:p>
    <w:p w14:paraId="45A652F5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4.3成交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供应商应根据采购人需要提供等额正规发票给采购人，附详细清单，包括成品规格（出厂合格证）、主要材料规格等。</w:t>
      </w:r>
    </w:p>
    <w:p w14:paraId="4A36F5B0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最高限价：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1,320,940.00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元</w:t>
      </w:r>
    </w:p>
    <w:p w14:paraId="5954224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269" w:firstLineChars="100"/>
        <w:textAlignment w:val="baseline"/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  <w:t>二、技术要求</w:t>
      </w:r>
    </w:p>
    <w:p w14:paraId="29A295F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269" w:firstLineChars="100"/>
        <w:textAlignment w:val="baseline"/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  <w:t>（注：带“★”的参数需求为实质性要求，供应商必须响应并满足的参数需求。带“▲”号条款为允许负偏离的参数需求，若未响应或者不满足，将在综合评审中予以扣分处理。）</w:t>
      </w:r>
    </w:p>
    <w:p w14:paraId="165961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both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（一）视频监控设备</w:t>
      </w:r>
    </w:p>
    <w:tbl>
      <w:tblPr>
        <w:tblStyle w:val="4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1"/>
        <w:gridCol w:w="977"/>
        <w:gridCol w:w="4220"/>
        <w:gridCol w:w="462"/>
        <w:gridCol w:w="462"/>
        <w:gridCol w:w="953"/>
        <w:gridCol w:w="1753"/>
      </w:tblGrid>
      <w:tr w14:paraId="07F6A7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tblHeader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61D2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000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363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规格、型号、参数、品牌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09F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ABB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33C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</w:t>
            </w:r>
          </w:p>
          <w:p w14:paraId="2D3EEF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80F71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备注</w:t>
            </w:r>
          </w:p>
        </w:tc>
      </w:tr>
      <w:tr w14:paraId="28593C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4DD3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526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高清网络半球摄像机（含拾音器）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A4A5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①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≥400万像素，1/3"CMOS 传感器，最小照度≤0.005Lux；</w:t>
            </w:r>
          </w:p>
          <w:p w14:paraId="321A30C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②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2.7～12mm变焦镜头，水平视场角 90°～30°；</w:t>
            </w:r>
          </w:p>
          <w:p w14:paraId="08356E1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③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支持 H.265/H.264 编码，图像尺寸≥2688×1520；</w:t>
            </w:r>
          </w:p>
          <w:p w14:paraId="7EA0B98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④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最大支持256G MicroSD卡；</w:t>
            </w:r>
          </w:p>
          <w:p w14:paraId="68034B8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⑤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内置麦克风，支持SIP/RTCP/RTP 协议，DC12V/PoE 供电；</w:t>
            </w:r>
          </w:p>
          <w:p w14:paraId="6580F01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⑥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红外照射距离≥30米，符合JY/T-KS-JS-2017-1、GB/T 36449-2018 标准；</w:t>
            </w:r>
          </w:p>
          <w:p w14:paraId="212D81E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lang w:val="en-US" w:eastAsia="zh-CN" w:bidi="ar"/>
              </w:rPr>
              <w:t>⑦</w:t>
            </w:r>
            <w:r>
              <w:rPr>
                <w:rStyle w:val="8"/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支持三码流同时存储和输出，各码流可独立设置且应满足:主码流:2688X1520、25/秒，子码流:640X480、25/秒，三码流:1280X720、1/秒</w:t>
            </w:r>
            <w:r>
              <w:rPr>
                <w:rStyle w:val="7"/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lang w:val="en-US" w:eastAsia="zh-CN" w:bidi="ar"/>
              </w:rPr>
              <w:t>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1D45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11C2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E84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98F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考场42个、保密室内外间共4个、考务办2个、司令广播室1个、视频监控室1个。信息技术考场2个。</w:t>
            </w:r>
          </w:p>
        </w:tc>
      </w:tr>
      <w:tr w14:paraId="5623A1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F66F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E728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高清枪机摄像头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0073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≥400万像素，1/3"CMOS传感器，最小照度0.005Lux；</w:t>
            </w:r>
          </w:p>
          <w:p w14:paraId="0991DC1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2.7～12mm镜头，水平视场角 90°～30°；</w:t>
            </w:r>
          </w:p>
          <w:p w14:paraId="2361EFC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支持H.265/H.264 编码，图像尺寸≥2560×1440；</w:t>
            </w:r>
          </w:p>
          <w:p w14:paraId="11511E5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④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最大支持256G Micro SD 卡；</w:t>
            </w:r>
          </w:p>
          <w:p w14:paraId="58DEBC3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内置麦克风，支持 SIP 协议，DC12V/PoE供电；</w:t>
            </w:r>
          </w:p>
          <w:p w14:paraId="4E30287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⑥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红外照射距离≥30米；</w:t>
            </w:r>
          </w:p>
          <w:p w14:paraId="48544EF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防护等级 IP67、IK10；</w:t>
            </w:r>
          </w:p>
          <w:p w14:paraId="3F2A680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-SA"/>
              </w:rPr>
              <w:t>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符合JY/T-KS-JS-2017-1、GB/T 36449-2018标准。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5876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442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FE7D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B17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楼道、走廊等</w:t>
            </w:r>
          </w:p>
        </w:tc>
      </w:tr>
      <w:tr w14:paraId="12E5B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BAF2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5BC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大门口球机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7834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≥400 万像素，1/2.8"CMOS 传感器，最小照度 0.001Lux；</w:t>
            </w:r>
          </w:p>
          <w:p w14:paraId="19BEC9D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4.8mm-110mm 镜头，23 倍光学变倍；</w:t>
            </w:r>
          </w:p>
          <w:p w14:paraId="1946D9D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 H.265/H.264 编码，配置 256G 本地存储；</w:t>
            </w:r>
          </w:p>
          <w:p w14:paraId="4805DA8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④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支持智能分析，360° 水平调节，预置点≥300 个；</w:t>
            </w:r>
          </w:p>
          <w:p w14:paraId="7158B57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红外照射距离≥150 米；</w:t>
            </w:r>
          </w:p>
          <w:p w14:paraId="4002E0C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⑥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防护等级 IP66；</w:t>
            </w:r>
          </w:p>
          <w:p w14:paraId="247702E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-SA"/>
              </w:rPr>
              <w:t>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符合 JY/T-KS-JS-2017-1、GB/T 36449-2018 标准。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831D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03E4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B6E9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27AA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EB36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F382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932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SIP网关/媒体转发服务器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9DAF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①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嵌入式设备，国产 CPU+Linux 系统；</w:t>
            </w:r>
          </w:p>
          <w:p w14:paraId="5C2D48E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②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支持 SIP 注册认证、视频分发，符合 JY/T-KS-JS-2017-1，可与教育部巡查平台互联互通；</w:t>
            </w:r>
          </w:p>
          <w:p w14:paraId="016478D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③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支持多级注册、低延迟转发、分布式部署；</w:t>
            </w:r>
          </w:p>
          <w:p w14:paraId="3713D62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-SA"/>
              </w:rPr>
              <w:t>④</w:t>
            </w:r>
            <w:r>
              <w:rPr>
                <w:rStyle w:val="8"/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SIP网关及媒体转发服务器能够与区巡查系统指挥平台无缝对接，提供承诺函（格式自拟）。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3742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D20C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5865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AE0D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3773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B8F55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EC0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智能监考平台（校级）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37C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①基础数据管理功能：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具有数据同步功能:支持从上级平台获取考试任务、场次、分析服务器数据、考场视频通道数据等；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设备管理功能:支持对智能分析服务器、考场巡查摄像机进行管理，支持批量导入摄像机设备数据，设置设备参数、查看设备状态；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②任务管理功能：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支持创建分析任务，支持对分析状态进行查看；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实时视频分析管理:支持对考场实时视频进行分析，支持创建分析任务，支持对分析状态进行查看；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③结果统计与审核：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分析结果统计:支持按考试场次、考场号、行为类型统计，支持查看异常行为视频录像；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支持查看考场处理结果;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④系统管理：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具有用户管理、角色管理、功能管理、系统配置、日志管理等功能；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⑤处理器:国产8核@2.3GHz及以上；内存:≥16G；存储:≥64GB,1TSSD硬盘。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410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C06B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71FE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FF98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BC7C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C0F1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DEB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网上巡查系统软件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8D77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含电视墙管理、远程管理、录像模块；</w:t>
            </w:r>
          </w:p>
          <w:p w14:paraId="1145D39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支持多画面预览、分组巡查、设备检索、录像检索下载；</w:t>
            </w:r>
          </w:p>
          <w:p w14:paraId="4A149D9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多用户加密验证；</w:t>
            </w:r>
          </w:p>
          <w:p w14:paraId="5D83B96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④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符合 JY/T-KS-JS-2017-1 标准。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2BE32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D6F7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7712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F2C8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CF87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0A9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203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智能分析平台（校级）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916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①视频接入：支持巡查视频接入，支持≥20路考场实时视频接入；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②采用嵌入式国产处理器，采用Linux操作系统；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▲③分析能力：具有较多的算法种类， 支持检测不少于12种考生个人行为、≥8种考生群体行为、≥20种监考员行为、≥4种保密室人员行为；（提供证明材料，不限于检验报告、官网截图等）；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▲④支持对720P、1080P、4K (3840× 2160）、8K(7680× 4320）分辨率的视频进行编码（编码格式为H.264或H.265)；（提供证明材料，不限于检验报告、官网截图等）；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⑤支持更新模型，支持从AI中台拉取或者从本地上传模型两种更新方式；</w:t>
            </w:r>
          </w:p>
          <w:p w14:paraId="2B4086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▲⑥内置智能视频分析嵌入式算法软件。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556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6A225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82AA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CE91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BFDF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DF08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AD1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管理服务器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BE3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CPU≥Intel Xeon Gold 3204，内存≥16GB DDR4，硬盘≥4TB SATA，支持 RAID0/1，≥2个千兆网口 + 1个管理网口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1EA8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7E7C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0E53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CB94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D3CF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341E7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072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网络机柜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D3A1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标准 42U，钢化玻璃前门，高密度网后门；净载≥800KG；配 2 个 8 口 PDU 电源插座。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AD2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C3C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694A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67B2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345D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EBA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273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硬盘录像机64路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26B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①≥64 路网络视频输入，输入带宽≥640Mbps；</w:t>
            </w:r>
          </w:p>
          <w:p w14:paraId="686371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②8路SATA接口，2路HDMI/VGA输出；</w:t>
            </w:r>
          </w:p>
          <w:p w14:paraId="7278CD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③单盘最大≥10TB，支持多类型硬盘混合接入，多种 RAID 模式；</w:t>
            </w:r>
          </w:p>
          <w:p w14:paraId="6E1C8B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④支持16路同步回放，符合 JY/T-KS-JS-2017-1、GB/T 36449-2018标准；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⑤</w:t>
            </w: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内置网络硬盘录像机嵌入式管理软件。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E8BA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8374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A5EE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5B4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监控点位73个</w:t>
            </w:r>
          </w:p>
        </w:tc>
      </w:tr>
      <w:tr w14:paraId="25C4B4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47D8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D27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存储硬盘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150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3.5 英寸，容量≥6000G，转速 7200 转，缓存 64M，接口 SATA3.0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79D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143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0E4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FE8F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43B4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A36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A95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管理电脑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68A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CPU≥i5-11 代，内存≥8GB DDR4，硬盘≥1TB+256G SSD，≥2G 独立显卡，≥23 英寸显示器，预装正版 Windows10 64 位系统。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9DE1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0D95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1A2F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57A0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5421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82BC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491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数字画面分割器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4AB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①≥8 路HDMI 输出，64个解码通道；</w:t>
            </w:r>
          </w:p>
          <w:p w14:paraId="2AAF6E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②支持多画面分割、智能分析报警解码；</w:t>
            </w:r>
          </w:p>
          <w:p w14:paraId="39347D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③支持SIP协议，内嵌视音频解码算法软件，符合JY/T-KS-JS-2017-1、GB/T 36449-2018 标准；</w:t>
            </w:r>
          </w:p>
          <w:p w14:paraId="0587F4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④内置网络数字矩阵画面分割器嵌入式管理软件。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3CD1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5185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95F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E8B3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D92C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0CDA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19B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55"超窄边液晶拼接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F45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≥55 英寸DID 面板，视角 178°，物理拼缝≤3.5mm；金属外壳，24 小时持续工作，实时温度检测 + 过温自保护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4F62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DF3DD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CD04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478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利旧，暂不计入预算内。</w:t>
            </w:r>
          </w:p>
        </w:tc>
      </w:tr>
      <w:tr w14:paraId="45DA76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E43A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6D4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Led条屏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95A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单元板像素间距≤4.75mm，亮度≥400cd/m²，屏幕尺寸≥4964mm*404mm，恒流驱动，室内使用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9EAF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2F5D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C9799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2A6A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E1F8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69DF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A0F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A97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适配对应设备安装，材质坚固，防锈防腐，调节灵活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1BDA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4F09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B3F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C942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2BA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26C2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8DD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汇聚交换机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04D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L2 以太网交换机，24 个 10/100/1000BASE-T 电口，4 个 1000BASE-X SFP 端口，支持 AC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6EF9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03B8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EED7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CCB6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019D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72E3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A76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接入层交换机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E16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L2 以太网交换机，16 个10/100/1000BASE-T 电口，2 个1000BASE-X SFP端口，支持AC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6AD1F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100C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250F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0382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A8D2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4DD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722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光纤模块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F01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兼容对应交换机，传输速率1000Mbps，单模单纤，工作波长1310nm，传输距离≥20KM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761C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F042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282E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B836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0729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F0D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655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37F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27U 标准机柜，≥600×</w:t>
            </w:r>
            <w:r>
              <w:rPr>
                <w:rStyle w:val="9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800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×1388mm，配PDU插排、风扇、脚轮、固定板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73F0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1812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EFDF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9208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C66E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3DC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88B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UPS电源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08D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在线式≥10KVA，配12V-100AH电池32块+电池柜，保障巡考摄像机及监控中心设备断电延时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4986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535F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C2F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89F7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0F71B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（二）作弊防控设备</w:t>
      </w:r>
    </w:p>
    <w:tbl>
      <w:tblPr>
        <w:tblStyle w:val="4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"/>
        <w:gridCol w:w="1260"/>
        <w:gridCol w:w="3565"/>
        <w:gridCol w:w="483"/>
        <w:gridCol w:w="483"/>
        <w:gridCol w:w="1019"/>
        <w:gridCol w:w="1995"/>
      </w:tblGrid>
      <w:tr w14:paraId="4F7FF8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0E43EBB6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678" w:type="pct"/>
            <w:tcBorders>
              <w:tl2br w:val="nil"/>
              <w:tr2bl w:val="nil"/>
            </w:tcBorders>
            <w:noWrap w:val="0"/>
            <w:vAlign w:val="center"/>
          </w:tcPr>
          <w:p w14:paraId="0E747738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1918" w:type="pct"/>
            <w:tcBorders>
              <w:tl2br w:val="nil"/>
              <w:tr2bl w:val="nil"/>
            </w:tcBorders>
            <w:noWrap w:val="0"/>
            <w:vAlign w:val="center"/>
          </w:tcPr>
          <w:p w14:paraId="42CBB44A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规格、型号、参数、品牌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0D9EA559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3B53CBFD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548" w:type="pct"/>
            <w:tcBorders>
              <w:tl2br w:val="nil"/>
              <w:tr2bl w:val="nil"/>
            </w:tcBorders>
            <w:noWrap w:val="0"/>
            <w:vAlign w:val="center"/>
          </w:tcPr>
          <w:p w14:paraId="7A28F9D0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</w:t>
            </w:r>
          </w:p>
          <w:p w14:paraId="6BA840C3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073" w:type="pct"/>
            <w:tcBorders>
              <w:tl2br w:val="nil"/>
              <w:tr2bl w:val="nil"/>
            </w:tcBorders>
            <w:noWrap w:val="0"/>
            <w:vAlign w:val="center"/>
          </w:tcPr>
          <w:p w14:paraId="092891DB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32E412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24D46FC1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78" w:type="pct"/>
            <w:tcBorders>
              <w:tl2br w:val="nil"/>
              <w:tr2bl w:val="nil"/>
            </w:tcBorders>
            <w:noWrap w:val="0"/>
            <w:vAlign w:val="center"/>
          </w:tcPr>
          <w:p w14:paraId="3B7683B2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金属探测器</w:t>
            </w:r>
          </w:p>
        </w:tc>
        <w:tc>
          <w:tcPr>
            <w:tcW w:w="1918" w:type="pct"/>
            <w:tcBorders>
              <w:tl2br w:val="nil"/>
              <w:tr2bl w:val="nil"/>
            </w:tcBorders>
            <w:noWrap w:val="0"/>
            <w:vAlign w:val="center"/>
          </w:tcPr>
          <w:p w14:paraId="3C22C17D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直板手持式，声光/震动报警；灵敏度可调，抗干扰，新电池工作≥40小时；1M 跌落无损。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662FAFBE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3F60910D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548" w:type="pct"/>
            <w:tcBorders>
              <w:tl2br w:val="nil"/>
              <w:tr2bl w:val="nil"/>
            </w:tcBorders>
            <w:noWrap/>
            <w:vAlign w:val="center"/>
          </w:tcPr>
          <w:p w14:paraId="1619CEC9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1073" w:type="pct"/>
            <w:tcBorders>
              <w:tl2br w:val="nil"/>
              <w:tr2bl w:val="nil"/>
            </w:tcBorders>
            <w:noWrap w:val="0"/>
            <w:vAlign w:val="center"/>
          </w:tcPr>
          <w:p w14:paraId="14995FA4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每考场42，考务办、保密室、监控室、广播室各1，大门口人工通道8</w:t>
            </w:r>
          </w:p>
        </w:tc>
      </w:tr>
      <w:tr w14:paraId="37D802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4B1A2CC4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78" w:type="pct"/>
            <w:tcBorders>
              <w:tl2br w:val="nil"/>
              <w:tr2bl w:val="nil"/>
            </w:tcBorders>
            <w:noWrap w:val="0"/>
            <w:vAlign w:val="center"/>
          </w:tcPr>
          <w:p w14:paraId="640E9568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高科技作弊侦测系统</w:t>
            </w:r>
          </w:p>
        </w:tc>
        <w:tc>
          <w:tcPr>
            <w:tcW w:w="1918" w:type="pct"/>
            <w:tcBorders>
              <w:tl2br w:val="nil"/>
              <w:tr2bl w:val="nil"/>
            </w:tcBorders>
            <w:noWrap w:val="0"/>
            <w:vAlign w:val="center"/>
          </w:tcPr>
          <w:p w14:paraId="416CD538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①侦测频率≥10KHz-5600MHz，引导频率≥30MHz-3000MHz；</w:t>
            </w:r>
          </w:p>
          <w:p w14:paraId="39E01E5B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②自动采集还原可疑信号，引导阻断；</w:t>
            </w:r>
          </w:p>
          <w:p w14:paraId="71D1145D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③带液晶显示屏，支持平台远程管理；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▲④内置侦测服务端软件。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4C11B51E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0976BF12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8" w:type="pct"/>
            <w:tcBorders>
              <w:tl2br w:val="nil"/>
              <w:tr2bl w:val="nil"/>
            </w:tcBorders>
            <w:noWrap/>
            <w:vAlign w:val="center"/>
          </w:tcPr>
          <w:p w14:paraId="3E981221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65000</w:t>
            </w:r>
          </w:p>
        </w:tc>
        <w:tc>
          <w:tcPr>
            <w:tcW w:w="1073" w:type="pct"/>
            <w:tcBorders>
              <w:tl2br w:val="nil"/>
              <w:tr2bl w:val="nil"/>
            </w:tcBorders>
            <w:noWrap w:val="0"/>
            <w:vAlign w:val="center"/>
          </w:tcPr>
          <w:p w14:paraId="511E8ADA">
            <w:pPr>
              <w:keepNext/>
              <w:snapToGrid w:val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0493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6D352E2B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78" w:type="pct"/>
            <w:tcBorders>
              <w:tl2br w:val="nil"/>
              <w:tr2bl w:val="nil"/>
            </w:tcBorders>
            <w:noWrap w:val="0"/>
            <w:vAlign w:val="center"/>
          </w:tcPr>
          <w:p w14:paraId="26F4C214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作弊防控系统管理平台</w:t>
            </w:r>
          </w:p>
        </w:tc>
        <w:tc>
          <w:tcPr>
            <w:tcW w:w="1918" w:type="pct"/>
            <w:tcBorders>
              <w:tl2br w:val="nil"/>
              <w:tr2bl w:val="nil"/>
            </w:tcBorders>
            <w:noWrap w:val="0"/>
            <w:vAlign w:val="center"/>
          </w:tcPr>
          <w:p w14:paraId="7B154964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①软硬件一体，浏览器管理设备；</w:t>
            </w:r>
          </w:p>
          <w:p w14:paraId="0CAB08A3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②按考场/机构分级管理，考试计划自动启停；</w:t>
            </w:r>
          </w:p>
          <w:p w14:paraId="54E83F13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③加密存储作弊信号，支持回放/下载；</w:t>
            </w:r>
          </w:p>
          <w:p w14:paraId="254275A8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④多级级联，屏蔽设备可独立工作。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1B73171D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2B68FD8E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8" w:type="pct"/>
            <w:tcBorders>
              <w:tl2br w:val="nil"/>
              <w:tr2bl w:val="nil"/>
            </w:tcBorders>
            <w:noWrap/>
            <w:vAlign w:val="center"/>
          </w:tcPr>
          <w:p w14:paraId="6ABE439F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64500</w:t>
            </w:r>
          </w:p>
        </w:tc>
        <w:tc>
          <w:tcPr>
            <w:tcW w:w="1073" w:type="pct"/>
            <w:tcBorders>
              <w:tl2br w:val="nil"/>
              <w:tr2bl w:val="nil"/>
            </w:tcBorders>
            <w:noWrap w:val="0"/>
            <w:vAlign w:val="center"/>
          </w:tcPr>
          <w:p w14:paraId="033CAF2F">
            <w:pPr>
              <w:keepNext/>
              <w:snapToGrid w:val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4696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1BF1816A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678" w:type="pct"/>
            <w:tcBorders>
              <w:tl2br w:val="nil"/>
              <w:tr2bl w:val="nil"/>
            </w:tcBorders>
            <w:noWrap w:val="0"/>
            <w:vAlign w:val="center"/>
          </w:tcPr>
          <w:p w14:paraId="7E488DE2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高科技屏蔽终端（考场、考务办）</w:t>
            </w:r>
          </w:p>
        </w:tc>
        <w:tc>
          <w:tcPr>
            <w:tcW w:w="1918" w:type="pct"/>
            <w:tcBorders>
              <w:tl2br w:val="nil"/>
              <w:tr2bl w:val="nil"/>
            </w:tcBorders>
            <w:noWrap w:val="0"/>
            <w:vAlign w:val="center"/>
          </w:tcPr>
          <w:p w14:paraId="6D4E2818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①阻断频率 50MHz-5850MHz，响应时间≤600ms；</w:t>
            </w:r>
          </w:p>
          <w:p w14:paraId="2F66FCF1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②≥20 路并发阻断，覆盖 2G/3G/4G/5G/WIFI/ 专业作弊设备；</w:t>
            </w:r>
          </w:p>
          <w:p w14:paraId="6174B862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③支持远程控制、定时启停、黑白名单；</w:t>
            </w:r>
          </w:p>
          <w:p w14:paraId="1FEECBE2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④实时上传阻断信息，支持远程升级；</w:t>
            </w:r>
          </w:p>
          <w:p w14:paraId="27CBCEC1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⑤符合 GB8702-2014、GB3096-2008 标准；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⑥</w:t>
            </w: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≥3个RJ45网络接口；</w:t>
            </w:r>
            <w:r>
              <w:rPr>
                <w:rStyle w:val="8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▲⑦含作弊防控屏蔽终端嵌入式软件。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7D9D1E93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5C405639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548" w:type="pct"/>
            <w:tcBorders>
              <w:tl2br w:val="nil"/>
              <w:tr2bl w:val="nil"/>
            </w:tcBorders>
            <w:noWrap/>
            <w:vAlign w:val="center"/>
          </w:tcPr>
          <w:p w14:paraId="4F87FF9F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5300</w:t>
            </w:r>
          </w:p>
        </w:tc>
        <w:tc>
          <w:tcPr>
            <w:tcW w:w="1073" w:type="pct"/>
            <w:tcBorders>
              <w:tl2br w:val="nil"/>
              <w:tr2bl w:val="nil"/>
            </w:tcBorders>
            <w:noWrap w:val="0"/>
            <w:vAlign w:val="center"/>
          </w:tcPr>
          <w:p w14:paraId="36C835DF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考场各1，考务办1</w:t>
            </w:r>
          </w:p>
        </w:tc>
      </w:tr>
      <w:tr w14:paraId="43675C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18CEF991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78" w:type="pct"/>
            <w:tcBorders>
              <w:tl2br w:val="nil"/>
              <w:tr2bl w:val="nil"/>
            </w:tcBorders>
            <w:noWrap w:val="0"/>
            <w:vAlign w:val="center"/>
          </w:tcPr>
          <w:p w14:paraId="61C36B29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高科技屏蔽终端（楼道、卫生间）</w:t>
            </w:r>
          </w:p>
        </w:tc>
        <w:tc>
          <w:tcPr>
            <w:tcW w:w="1918" w:type="pct"/>
            <w:tcBorders>
              <w:tl2br w:val="nil"/>
              <w:tr2bl w:val="nil"/>
            </w:tcBorders>
            <w:noWrap w:val="0"/>
            <w:vAlign w:val="center"/>
          </w:tcPr>
          <w:p w14:paraId="1B23361D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①屏蔽多运营商多频段信号，24 小时工作；</w:t>
            </w:r>
          </w:p>
          <w:p w14:paraId="00CD1398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②支持远程控制 / 定时计划，双 LED 显示；</w:t>
            </w:r>
          </w:p>
          <w:p w14:paraId="6116AE7D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③有效屏蔽距离 1-40 米，屏蔽完成≤30 秒；</w:t>
            </w:r>
          </w:p>
          <w:p w14:paraId="5CB3AECC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④低辐射、低噪音；</w:t>
            </w:r>
          </w:p>
          <w:p w14:paraId="035E79A4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⑤符合 GB8702-2014、GB3096-2008 标准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67115CA4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071C7660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548" w:type="pct"/>
            <w:tcBorders>
              <w:tl2br w:val="nil"/>
              <w:tr2bl w:val="nil"/>
            </w:tcBorders>
            <w:noWrap/>
            <w:vAlign w:val="center"/>
          </w:tcPr>
          <w:p w14:paraId="6BD420B4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1350</w:t>
            </w:r>
          </w:p>
        </w:tc>
        <w:tc>
          <w:tcPr>
            <w:tcW w:w="1073" w:type="pct"/>
            <w:tcBorders>
              <w:tl2br w:val="nil"/>
              <w:tr2bl w:val="nil"/>
            </w:tcBorders>
            <w:noWrap w:val="0"/>
            <w:vAlign w:val="center"/>
          </w:tcPr>
          <w:p w14:paraId="1F6DA4CD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考场外盖楼道、卫生间</w:t>
            </w:r>
          </w:p>
        </w:tc>
      </w:tr>
      <w:tr w14:paraId="4555A0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364F6A10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678" w:type="pct"/>
            <w:tcBorders>
              <w:tl2br w:val="nil"/>
              <w:tr2bl w:val="nil"/>
            </w:tcBorders>
            <w:noWrap w:val="0"/>
            <w:vAlign w:val="center"/>
          </w:tcPr>
          <w:p w14:paraId="37C24AB5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手机智能安检门</w:t>
            </w:r>
          </w:p>
        </w:tc>
        <w:tc>
          <w:tcPr>
            <w:tcW w:w="1918" w:type="pct"/>
            <w:tcBorders>
              <w:tl2br w:val="nil"/>
              <w:tr2bl w:val="nil"/>
            </w:tcBorders>
            <w:noWrap w:val="0"/>
            <w:vAlign w:val="center"/>
          </w:tcPr>
          <w:p w14:paraId="1A3A0246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支持金属探测+手机探测双重功能，探测精度≤0.1mm；</w:t>
            </w:r>
          </w:p>
          <w:p w14:paraId="26D0D0E0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报警方式声光+文字提示，通过率≥60人/分钟；</w:t>
            </w:r>
          </w:p>
          <w:p w14:paraId="5EA754DF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防护等级≥IP55，工作温度-20～60℃，支持远程管理。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67FFD388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707A1660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48" w:type="pct"/>
            <w:tcBorders>
              <w:tl2br w:val="nil"/>
              <w:tr2bl w:val="nil"/>
            </w:tcBorders>
            <w:noWrap/>
            <w:vAlign w:val="center"/>
          </w:tcPr>
          <w:p w14:paraId="73171903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29000</w:t>
            </w:r>
          </w:p>
        </w:tc>
        <w:tc>
          <w:tcPr>
            <w:tcW w:w="1073" w:type="pct"/>
            <w:tcBorders>
              <w:tl2br w:val="nil"/>
              <w:tr2bl w:val="nil"/>
            </w:tcBorders>
            <w:noWrap w:val="0"/>
            <w:vAlign w:val="center"/>
          </w:tcPr>
          <w:p w14:paraId="0022B4D2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每500人设置1台</w:t>
            </w:r>
          </w:p>
        </w:tc>
      </w:tr>
    </w:tbl>
    <w:p w14:paraId="49F087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（三）身份认证设备</w:t>
      </w:r>
    </w:p>
    <w:tbl>
      <w:tblPr>
        <w:tblStyle w:val="4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"/>
        <w:gridCol w:w="1087"/>
        <w:gridCol w:w="4627"/>
        <w:gridCol w:w="496"/>
        <w:gridCol w:w="496"/>
        <w:gridCol w:w="1057"/>
        <w:gridCol w:w="1029"/>
      </w:tblGrid>
      <w:tr w14:paraId="19791A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674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612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58E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规格、型号、参数、品牌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7F5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D65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122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</w:t>
            </w:r>
          </w:p>
          <w:p w14:paraId="0B8709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145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19137F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E02A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5B1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身份采集验证终端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423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①≥8 英寸电容屏（≥800*1280），四核≥1.8GHz，内存≥4GB+64GB；</w:t>
            </w:r>
          </w:p>
          <w:p w14:paraId="4ACC27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②前置≥500 万双目摄像头（活体检测），四色 LED 光源；</w:t>
            </w:r>
          </w:p>
          <w:p w14:paraId="31D2A1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③半导体指纹模块（符合 GA 450-2013），身份证阅读模块（读卡 &lt; 1.5 秒）；</w:t>
            </w:r>
          </w:p>
          <w:p w14:paraId="6D925B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b/>
                <w:bCs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2"/>
                <w:szCs w:val="22"/>
                <w:lang w:val="en-US" w:eastAsia="zh-CN" w:bidi="ar"/>
              </w:rPr>
              <w:t>▲④≥2 个 RJ45 接口，支持 WIFI / 蓝牙，电池≥9000mAh；</w:t>
            </w:r>
          </w:p>
          <w:p w14:paraId="4D5AD8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⑤内置采集验证系统</w:t>
            </w:r>
            <w:r>
              <w:rPr>
                <w:rStyle w:val="8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5949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B99E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43A5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D4F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按照每考场1台进行配置</w:t>
            </w:r>
          </w:p>
        </w:tc>
      </w:tr>
      <w:tr w14:paraId="6F4962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ED86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AE7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续航支架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5A6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立杆 1-1.5 米可伸缩，托盘可折叠 / 角度可调；</w:t>
            </w:r>
          </w:p>
          <w:p w14:paraId="568EE2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底座内置≥30000mAh 电池，带电源 / 电量指示灯；</w:t>
            </w:r>
          </w:p>
          <w:p w14:paraId="00F2E2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 RJ45 网口、220V 输入、DC12V 输出。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127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DF36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4DA7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AA4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更换为通道式时使用</w:t>
            </w:r>
          </w:p>
        </w:tc>
      </w:tr>
      <w:tr w14:paraId="41D9F7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FEFE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584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B1F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CPU≥Intel Xeon Gold 3204，内存≥16GB DDR4，硬盘≥4TB SATA，支持 RAID0/1，≥2 个千兆网口 + 1 个管理网口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B330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9946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CE50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A68E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FBD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A571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AB0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考生身份认证系统软件平台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029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①符合陕西/西安市教育考试平台规划，支持人脸/身份证/指纹认证；</w:t>
            </w:r>
          </w:p>
          <w:p w14:paraId="7E8502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②与西安市平台无缝对接，断网重传；</w:t>
            </w:r>
          </w:p>
          <w:p w14:paraId="256112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③语音提示，结果可上电视墙；</w:t>
            </w:r>
          </w:p>
          <w:p w14:paraId="1F99C4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2"/>
                <w:szCs w:val="22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④与巡查/作弊防控软件同品牌。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1A7ED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E2DC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EF2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0FA7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551E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70C9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83C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光纤模块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AB7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兼容对应交换机，传输速率1000Mbps，单模单纤，工作波长1310nm，传输距离≥20KM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CEC0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80FD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C2E1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B511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0ADD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4089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BF7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汇聚交换机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A2A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L2以太网交换机，24 个 10/100/1000BASE-T 电口，4个1000BASE-X SFP端口，支持AC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0AA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8E5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0E22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D4FA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6DB3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2E5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2D2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接入层交换机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CE0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L2以太网交换机，16 个 10/100/1000BASE-T 电口，2个1000BASE-X SFP 端口，支持AC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0B8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09F2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AFF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B545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031C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9DE85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662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光纤模块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300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兼容对应交换机，传输速率 1000Mbps，单模单纤，工作波长1310nm，传输距离≥20KM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F956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6713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0515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87B6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0DBD8F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（四）听力系统及智能IP广播</w:t>
      </w:r>
    </w:p>
    <w:tbl>
      <w:tblPr>
        <w:tblStyle w:val="4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0"/>
        <w:gridCol w:w="1220"/>
        <w:gridCol w:w="4015"/>
        <w:gridCol w:w="481"/>
        <w:gridCol w:w="481"/>
        <w:gridCol w:w="1013"/>
        <w:gridCol w:w="1598"/>
      </w:tblGrid>
      <w:tr w14:paraId="40F2A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46D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C87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AB5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规格、型号、参数、品牌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4E5D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66F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BA5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</w:t>
            </w:r>
          </w:p>
          <w:p w14:paraId="5E7682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E42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3D9326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F4C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C06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网络广播控制主机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D5D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全铝合金机箱，≥17.3英寸触摸屏（≥1920×1080），Linux系统；</w:t>
            </w:r>
          </w:p>
          <w:p w14:paraId="45D878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CPU≥I5十代，内存≥8GB，硬盘≥240G SSD；</w:t>
            </w:r>
          </w:p>
          <w:p w14:paraId="61113F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多拓展接口，支持 AUTO IP/DHCP；</w:t>
            </w:r>
          </w:p>
          <w:p w14:paraId="763368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提供 API 开发包，7×24 小时运行。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D5B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5FB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358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96A0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5367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3A8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19E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远程寻呼话筒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D4A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≥1024×600 TFT 显示屏，图形化界面；</w:t>
            </w:r>
          </w:p>
          <w:p w14:paraId="208D03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一键全区/紧急广播，支持媒体库点播；</w:t>
            </w:r>
          </w:p>
          <w:p w14:paraId="126789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 RJ45 网口，兼容各类网络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0A3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E03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A80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0FF2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C88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D9A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5A7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话筒呼叫控制嵌入软件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5EC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支持话筒呼叫控制功能，支撑设备各项基本功能的运行，实现远程节目播放管理；支持服务器媒体库音乐点播功能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0FF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1FE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472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9929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FB4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E43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244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前置放大器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728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≥10 路输入，≥6 路输出，音量独立调节；</w:t>
            </w:r>
          </w:p>
          <w:p w14:paraId="30EF36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三级优先级，音调调节；</w:t>
            </w:r>
          </w:p>
          <w:p w14:paraId="14822E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总谐波失真≤0.01%，频率响应 20Hz-20KHz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51B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979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B8D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9C2E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83FE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FFC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9A5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纯后级广播功率放大器2000W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AB8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额定功率≥2000W，支持定阻/定压输出，频率响应 60Hz-18KHz；</w:t>
            </w:r>
          </w:p>
          <w:p w14:paraId="528F94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具备短路/过载/过热保护功能，效率≥85%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F1B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19D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AD01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1EE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42考场需2000w以上设备，一主一备，共2台。</w:t>
            </w:r>
          </w:p>
        </w:tc>
      </w:tr>
      <w:tr w14:paraId="36D1C0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2E8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553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主备功放切换器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586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 路独立通道，主备自动切换，故障告警，支持手动切换；</w:t>
            </w:r>
          </w:p>
          <w:p w14:paraId="40B2E9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切换时间≤10ms，无信号中断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DE8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7B1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95D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1CEE4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EB8D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855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A6D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专业数字播放器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B992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≥4套定时节目编程+1套优先程序（精确到秒）；</w:t>
            </w:r>
          </w:p>
          <w:p w14:paraId="33C97E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支持≥891首歌曲编程，顶级 MP3 解码芯片；</w:t>
            </w:r>
          </w:p>
          <w:p w14:paraId="1273DB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内外双存储，程序断电≥100天不丢失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396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DB2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486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279D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4ABF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7CE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04D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IP广播音箱（含监听）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99E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断网/断电备份切换≤0.01 秒，网络优先；</w:t>
            </w:r>
          </w:p>
          <w:p w14:paraId="1454FB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支持TTS文字转语音，脱离服务器接收广播；</w:t>
            </w:r>
          </w:p>
          <w:p w14:paraId="74DF76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8Ω 阻抗，≥25W*2功率，最大声压级≥106dB；</w:t>
            </w:r>
          </w:p>
          <w:p w14:paraId="0D0C55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AC220V/DC24V 双电源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25E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E2C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40D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595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考场、考务办、广播室</w:t>
            </w:r>
          </w:p>
        </w:tc>
      </w:tr>
      <w:tr w14:paraId="757C49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533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A1D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专业机柜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300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27U 标准机柜，≥600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1388mm，配PDU插排、风扇、脚轮、固定板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299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4D3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996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C77E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C7B1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AB2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369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电源管理器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D40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≥16 路受控输出，顺序开启（200ms-1000ms可调）；</w:t>
            </w:r>
          </w:p>
          <w:p w14:paraId="696E84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标准RJ45网口，支持多台集联；面板显示电压/状态，总容量6KVA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E04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E56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FFF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E0049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0FC5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FA3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223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蓝光DVD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8A9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支持多光盘/音视频/图片格式，中/英文菜单，配HDMI/USB/网口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C68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639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4CC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5798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3BBA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102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A87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汇聚交换机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D2B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L2 以太网交换机，24 个10/100/1000BASE-T 电口，4 个1000BASE-X SFP端口，支持AC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E41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BED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C33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73AF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F927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AF1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68A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接入层交换机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A20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L2 以太网交换机，16 个10/100/1000BASE-T 电口，2 个 1000BASE-X SFP端口，支持AC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31C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EDC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EA8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7C32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7399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F6A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1C1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光纤模块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660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兼容对应交换机，传输速率 1000Mbps，单模单纤，工作波长 1310nm，传输距离≥20KM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CFF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6FA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3FE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50B5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7122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F04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3FB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机柜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FFA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27U 标准机柜，≥600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×</w:t>
            </w:r>
            <w:r>
              <w:rPr>
                <w:rStyle w:val="9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800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×</w:t>
            </w: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1388mm，配 PDU 插排、风扇、脚轮、固定板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926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9548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E35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8805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FF2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A9B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CB1F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UPS电源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228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在线式≥6kVA，满载延时≥2 小时，独立旁路功能，双键开关机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4AD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883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4F2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4557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5B6A96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（五）其他辅助设备及调试安装</w:t>
      </w:r>
    </w:p>
    <w:tbl>
      <w:tblPr>
        <w:tblStyle w:val="4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691"/>
        <w:gridCol w:w="5210"/>
        <w:gridCol w:w="658"/>
        <w:gridCol w:w="500"/>
        <w:gridCol w:w="1071"/>
        <w:gridCol w:w="500"/>
      </w:tblGrid>
      <w:tr w14:paraId="58E0FC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8C7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B3F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2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A0CA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规格、型号、参数、品牌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03C9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E00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1EF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</w:t>
            </w:r>
          </w:p>
          <w:p w14:paraId="65BDCA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F72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024482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4DFE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5BB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保密柜</w:t>
            </w:r>
          </w:p>
        </w:tc>
        <w:tc>
          <w:tcPr>
            <w:tcW w:w="2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0C9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双节无抽屉，尺寸约1850mm×900mm×430mm，冷轧钢板，单层承重≥150kg；密码+钥匙双开启，符合国家保密柜标准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61A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6534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496E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2200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7C91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467E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592F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DD9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同步时钟</w:t>
            </w:r>
          </w:p>
        </w:tc>
        <w:tc>
          <w:tcPr>
            <w:tcW w:w="2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C7E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石英钟模式日差-1～+1s/d，24小时自动接收国家授时中心长波信号校时；</w:t>
            </w:r>
          </w:p>
          <w:p w14:paraId="02A409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夜间12:00-早6:00停秒静音，支持钟面定制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0E4AC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448D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F55B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C4F6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6DDC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211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515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线缆线材</w:t>
            </w:r>
          </w:p>
        </w:tc>
        <w:tc>
          <w:tcPr>
            <w:tcW w:w="2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DF9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电源线：主线路RVV</w:t>
            </w: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sz w:val="22"/>
                <w:szCs w:val="22"/>
                <w:lang w:val="en-US" w:eastAsia="zh-CN" w:bidi="ar"/>
              </w:rPr>
              <w:t>2</w:t>
            </w:r>
            <w:r>
              <w:rPr>
                <w:rStyle w:val="9"/>
                <w:rFonts w:hint="eastAsia" w:ascii="仿宋" w:hAnsi="仿宋" w:eastAsia="仿宋" w:cs="仿宋"/>
                <w:i w:val="0"/>
                <w:iCs w:val="0"/>
                <w:sz w:val="22"/>
                <w:szCs w:val="22"/>
                <w:lang w:val="en-US" w:eastAsia="zh-CN" w:bidi="ar"/>
              </w:rPr>
              <w:t>2.5</w:t>
            </w:r>
            <w:r>
              <w:rPr>
                <w:rStyle w:val="9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，</w:t>
            </w:r>
            <w:r>
              <w:rPr>
                <w:rStyle w:val="9"/>
                <w:rFonts w:hint="eastAsia" w:ascii="仿宋" w:hAnsi="仿宋" w:eastAsia="仿宋" w:cs="仿宋"/>
                <w:i w:val="0"/>
                <w:iCs w:val="0"/>
                <w:sz w:val="22"/>
                <w:szCs w:val="22"/>
                <w:lang w:val="en-US" w:eastAsia="zh-CN" w:bidi="ar"/>
              </w:rPr>
              <w:t>分支线路RVV2</w:t>
            </w: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1.5；</w:t>
            </w:r>
          </w:p>
          <w:p w14:paraId="3FAE31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网线：CAT-6国标六类网线；</w:t>
            </w:r>
          </w:p>
          <w:p w14:paraId="1F06C6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sz w:val="22"/>
                <w:szCs w:val="22"/>
                <w:lang w:val="en-US" w:eastAsia="zh-CN" w:bidi="ar"/>
              </w:rPr>
              <w:t>光纤</w:t>
            </w: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：12芯国标光纤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3B88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批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CC6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16B5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7A7A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0185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01E3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A79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服务调试费</w:t>
            </w:r>
          </w:p>
        </w:tc>
        <w:tc>
          <w:tcPr>
            <w:tcW w:w="2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62AD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含所有设备安装、调试、联调测试，系统试运行保障，人员培训等全流程服务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B139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批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203D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7F1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F75D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266551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hint="eastAsia" w:ascii="仿宋" w:hAnsi="仿宋" w:eastAsia="仿宋" w:cs="仿宋"/>
          <w:sz w:val="24"/>
          <w:szCs w:val="24"/>
        </w:rPr>
      </w:pPr>
    </w:p>
    <w:p w14:paraId="3C12FC35">
      <w:pPr>
        <w:pStyle w:val="3"/>
        <w:pageBreakBefore w:val="0"/>
        <w:shd w:val="clear" w:color="auto" w:fill="auto"/>
        <w:wordWrap w:val="0"/>
        <w:bidi w:val="0"/>
        <w:spacing w:before="0" w:beforeAutospacing="0" w:after="0" w:afterAutospacing="0" w:line="360" w:lineRule="auto"/>
        <w:jc w:val="left"/>
        <w:outlineLvl w:val="9"/>
        <w:rPr>
          <w:rFonts w:hint="eastAsia" w:ascii="仿宋" w:hAnsi="仿宋" w:eastAsia="仿宋" w:cs="仿宋"/>
          <w:b/>
          <w:bCs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highlight w:val="none"/>
          <w:lang w:val="en-US" w:eastAsia="zh-CN"/>
        </w:rPr>
        <w:t>备注：招标文件中最高单价限价即为单个产品最高限价，投标人报价不得超过招标文件规定的最高限价（包括单个品目的最高限价），否则按无效投标处理。</w:t>
      </w:r>
    </w:p>
    <w:p w14:paraId="0ED9557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269" w:firstLineChars="100"/>
        <w:textAlignment w:val="baseline"/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</w:pPr>
    </w:p>
    <w:p w14:paraId="39D5FCE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269" w:firstLineChars="100"/>
        <w:textAlignment w:val="baseline"/>
        <w:rPr>
          <w:rFonts w:hint="default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  <w:t>三、核心产品：SIP网关/媒体转发服务器</w:t>
      </w:r>
    </w:p>
    <w:p w14:paraId="4B048475"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666E76"/>
    <w:rsid w:val="2A6369C9"/>
    <w:rsid w:val="3495005A"/>
    <w:rsid w:val="398426A9"/>
    <w:rsid w:val="49C03530"/>
    <w:rsid w:val="5377574D"/>
    <w:rsid w:val="5A336A44"/>
    <w:rsid w:val="6A402801"/>
    <w:rsid w:val="6BF7030C"/>
    <w:rsid w:val="6F48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outlineLvl w:val="0"/>
    </w:pPr>
    <w:rPr>
      <w:rFonts w:ascii="仿宋_GB2312" w:hAnsi="宋体" w:eastAsia="仿宋_GB2312"/>
      <w:b/>
      <w:kern w:val="2"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character" w:customStyle="1" w:styleId="6">
    <w:name w:val="标题 1 字符"/>
    <w:link w:val="2"/>
    <w:qFormat/>
    <w:uiPriority w:val="0"/>
    <w:rPr>
      <w:rFonts w:ascii="仿宋_GB2312" w:hAnsi="宋体" w:eastAsia="仿宋_GB2312"/>
      <w:b/>
      <w:kern w:val="2"/>
      <w:sz w:val="32"/>
    </w:rPr>
  </w:style>
  <w:style w:type="character" w:customStyle="1" w:styleId="7">
    <w:name w:val="font01"/>
    <w:basedOn w:val="5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">
    <w:name w:val="font91"/>
    <w:basedOn w:val="5"/>
    <w:uiPriority w:val="0"/>
    <w:rPr>
      <w:rFonts w:hint="eastAsia" w:ascii="宋体" w:hAnsi="宋体" w:eastAsia="宋体" w:cs="宋体"/>
      <w:i/>
      <w:iCs/>
      <w:color w:val="000000"/>
      <w:sz w:val="22"/>
      <w:szCs w:val="22"/>
      <w:u w:val="none"/>
    </w:rPr>
  </w:style>
  <w:style w:type="character" w:customStyle="1" w:styleId="9">
    <w:name w:val="font191"/>
    <w:basedOn w:val="5"/>
    <w:qFormat/>
    <w:uiPriority w:val="0"/>
    <w:rPr>
      <w:rFonts w:hint="eastAsia" w:ascii="宋体" w:hAnsi="宋体" w:eastAsia="宋体" w:cs="宋体"/>
      <w:i/>
      <w:i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2026-06-10T03:22:00Z</dcterms:created>
  <dc:creator>Administrator</dc:creator>
  <cp:lastModifiedBy>小圆</cp:lastModifiedBy>
  <dcterms:modified xsi:type="dcterms:W3CDTF">2026-08-17T07:02:44Z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DE8A9BD856134A9A98EF54178B2D001C_12</vt:lpwstr>
  </property>
  <property fmtid="{D5CDD505-2E9C-101B-9397-08002B2CF9AE}" pid="4" name="KSOTemplateDocerSaveRecord">
    <vt:lpwstr>eyJoZGlkIjoiZmVlZjYzZGZmNWQwNzA2MzU3ODYyMTUwNWY1MDBmNDkiLCJ1c2VySWQiOiIxMjc4NTIyMTE1In0=</vt:lpwstr>
  </property>
</Properties>
</file>