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E2659A8">
      <w:pPr>
        <w:keepNext w:val="0"/>
        <w:keepLines w:val="0"/>
        <w:widowControl/>
        <w:suppressLineNumbers w:val="0"/>
        <w:pBdr>
          <w:top w:val="none" w:color="auto" w:sz="0" w:space="0"/>
          <w:left w:val="none" w:color="auto" w:sz="0" w:space="0"/>
          <w:bottom w:val="none" w:color="auto" w:sz="0" w:space="0"/>
          <w:right w:val="none" w:color="auto" w:sz="0" w:space="0"/>
        </w:pBdr>
        <w:spacing w:line="480" w:lineRule="atLeast"/>
        <w:jc w:val="center"/>
        <w:rPr>
          <w:b/>
          <w:bCs/>
          <w:color w:val="000000" w:themeColor="text1"/>
          <w:sz w:val="36"/>
          <w:szCs w:val="36"/>
          <w14:textFill>
            <w14:solidFill>
              <w14:schemeClr w14:val="tx1"/>
            </w14:solidFill>
          </w14:textFill>
        </w:rPr>
      </w:pPr>
      <w:r>
        <w:rPr>
          <w:rFonts w:ascii="宋体" w:hAnsi="宋体" w:eastAsia="宋体" w:cs="宋体"/>
          <w:b/>
          <w:bCs/>
          <w:color w:val="000000" w:themeColor="text1"/>
          <w:kern w:val="0"/>
          <w:sz w:val="36"/>
          <w:szCs w:val="36"/>
          <w:bdr w:val="none" w:color="auto" w:sz="0" w:space="0"/>
          <w:lang w:val="en-US" w:eastAsia="zh-CN" w:bidi="ar"/>
          <w14:textFill>
            <w14:solidFill>
              <w14:schemeClr w14:val="tx1"/>
            </w14:solidFill>
          </w14:textFill>
        </w:rPr>
        <w:t>紫阳县2026年“开麦吧茶乡”“夏亲水”“秋丰收”系列文旅活动保障服务项目</w:t>
      </w:r>
      <w:bookmarkStart w:id="0" w:name="_GoBack"/>
      <w:r>
        <w:rPr>
          <w:rFonts w:ascii="宋体" w:hAnsi="宋体" w:eastAsia="宋体" w:cs="宋体"/>
          <w:b/>
          <w:bCs/>
          <w:color w:val="000000" w:themeColor="text1"/>
          <w:kern w:val="0"/>
          <w:sz w:val="36"/>
          <w:szCs w:val="36"/>
          <w:bdr w:val="none" w:color="auto" w:sz="0" w:space="0"/>
          <w:lang w:val="en-US" w:eastAsia="zh-CN" w:bidi="ar"/>
          <w14:textFill>
            <w14:solidFill>
              <w14:schemeClr w14:val="tx1"/>
            </w14:solidFill>
          </w14:textFill>
        </w:rPr>
        <w:t>竞争性磋商公告</w:t>
      </w:r>
    </w:p>
    <w:bookmarkEnd w:id="0"/>
    <w:p w14:paraId="102677AF">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150" w:afterAutospacing="0" w:line="500" w:lineRule="exact"/>
        <w:ind w:left="0" w:right="0"/>
        <w:jc w:val="left"/>
        <w:textAlignment w:val="auto"/>
        <w:rPr>
          <w:b w:val="0"/>
          <w:bCs w:val="0"/>
          <w:color w:val="000000" w:themeColor="text1"/>
          <w:sz w:val="21"/>
          <w:szCs w:val="21"/>
          <w14:textFill>
            <w14:solidFill>
              <w14:schemeClr w14:val="tx1"/>
            </w14:solidFill>
          </w14:textFill>
        </w:rPr>
      </w:pPr>
      <w:r>
        <w:rPr>
          <w:rStyle w:val="7"/>
          <w:b/>
          <w:bCs/>
          <w:i w:val="0"/>
          <w:iCs w:val="0"/>
          <w:caps w:val="0"/>
          <w:color w:val="000000" w:themeColor="text1"/>
          <w:spacing w:val="0"/>
          <w:sz w:val="21"/>
          <w:szCs w:val="21"/>
          <w:bdr w:val="none" w:color="auto" w:sz="0" w:space="0"/>
          <w:shd w:val="clear" w:fill="FFFFFF"/>
          <w14:textFill>
            <w14:solidFill>
              <w14:schemeClr w14:val="tx1"/>
            </w14:solidFill>
          </w14:textFill>
        </w:rPr>
        <w:t>项目概况</w:t>
      </w:r>
    </w:p>
    <w:p w14:paraId="2C552EF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150" w:afterAutospacing="0" w:line="500" w:lineRule="exact"/>
        <w:ind w:left="0" w:right="0" w:firstLine="480"/>
        <w:jc w:val="both"/>
        <w:textAlignment w:val="auto"/>
        <w:rPr>
          <w:color w:val="000000" w:themeColor="text1"/>
          <w:sz w:val="21"/>
          <w:szCs w:val="21"/>
          <w14:textFill>
            <w14:solidFill>
              <w14:schemeClr w14:val="tx1"/>
            </w14:solidFill>
          </w14:textFill>
        </w:rPr>
      </w:pPr>
      <w:r>
        <w:rPr>
          <w:rFonts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紫阳县2026年“开麦吧茶乡”“夏亲水”“秋丰收”系列文旅活动保障服务项目</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采购项目的潜在供应商应在</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全国公共资源交易平台（陕西省.安康市）</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获取采购文件，并于</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 2026年09月09日 16时00分 </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（北京时间）前提交响应文件。</w:t>
      </w:r>
    </w:p>
    <w:p w14:paraId="480ADD02">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50" w:beforeAutospacing="0" w:after="0" w:afterAutospacing="0" w:line="500" w:lineRule="exact"/>
        <w:ind w:left="0" w:right="0" w:firstLine="0"/>
        <w:jc w:val="left"/>
        <w:textAlignment w:val="auto"/>
        <w:rPr>
          <w:rFonts w:hint="eastAsia" w:ascii="微软雅黑" w:hAnsi="微软雅黑" w:eastAsia="微软雅黑" w:cs="微软雅黑"/>
          <w:b w:val="0"/>
          <w:bCs w:val="0"/>
          <w:i w:val="0"/>
          <w:iCs w:val="0"/>
          <w:caps w:val="0"/>
          <w:color w:val="000000" w:themeColor="text1"/>
          <w:spacing w:val="0"/>
          <w:sz w:val="21"/>
          <w:szCs w:val="21"/>
          <w14:textFill>
            <w14:solidFill>
              <w14:schemeClr w14:val="tx1"/>
            </w14:solidFill>
          </w14:textFill>
        </w:rPr>
      </w:pPr>
      <w:r>
        <w:rPr>
          <w:rStyle w:val="7"/>
          <w:rFonts w:hint="eastAsia" w:ascii="微软雅黑" w:hAnsi="微软雅黑" w:eastAsia="微软雅黑" w:cs="微软雅黑"/>
          <w:b/>
          <w:bCs/>
          <w:i w:val="0"/>
          <w:iCs w:val="0"/>
          <w:caps w:val="0"/>
          <w:color w:val="000000" w:themeColor="text1"/>
          <w:spacing w:val="0"/>
          <w:sz w:val="21"/>
          <w:szCs w:val="21"/>
          <w:bdr w:val="none" w:color="auto" w:sz="0" w:space="0"/>
          <w:shd w:val="clear" w:fill="FFFFFF"/>
          <w14:textFill>
            <w14:solidFill>
              <w14:schemeClr w14:val="tx1"/>
            </w14:solidFill>
          </w14:textFill>
        </w:rPr>
        <w:t>一、项目基本情况</w:t>
      </w:r>
    </w:p>
    <w:p w14:paraId="7810EB1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微软雅黑" w:hAnsi="微软雅黑" w:eastAsia="微软雅黑" w:cs="微软雅黑"/>
          <w:i w:val="0"/>
          <w:iCs w:val="0"/>
          <w:caps w:val="0"/>
          <w:color w:val="000000" w:themeColor="text1"/>
          <w:spacing w:val="0"/>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项目编号：HLZB2026-130</w:t>
      </w:r>
    </w:p>
    <w:p w14:paraId="010BD7D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微软雅黑" w:hAnsi="微软雅黑" w:eastAsia="微软雅黑" w:cs="微软雅黑"/>
          <w:i w:val="0"/>
          <w:iCs w:val="0"/>
          <w:caps w:val="0"/>
          <w:color w:val="000000" w:themeColor="text1"/>
          <w:spacing w:val="0"/>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项目名称：紫阳县2026年“开麦吧茶乡”“夏亲水”“秋丰收”系列文旅活动保障服务项目</w:t>
      </w:r>
    </w:p>
    <w:p w14:paraId="68A423C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微软雅黑" w:hAnsi="微软雅黑" w:eastAsia="微软雅黑" w:cs="微软雅黑"/>
          <w:i w:val="0"/>
          <w:iCs w:val="0"/>
          <w:caps w:val="0"/>
          <w:color w:val="000000" w:themeColor="text1"/>
          <w:spacing w:val="0"/>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采购方式：竞争性磋商</w:t>
      </w:r>
    </w:p>
    <w:p w14:paraId="68D9EED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微软雅黑" w:hAnsi="微软雅黑" w:eastAsia="微软雅黑" w:cs="微软雅黑"/>
          <w:i w:val="0"/>
          <w:iCs w:val="0"/>
          <w:caps w:val="0"/>
          <w:color w:val="000000" w:themeColor="text1"/>
          <w:spacing w:val="0"/>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预算金额：980,000.00元</w:t>
      </w:r>
    </w:p>
    <w:p w14:paraId="7381F85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微软雅黑" w:hAnsi="微软雅黑" w:eastAsia="微软雅黑" w:cs="微软雅黑"/>
          <w:i w:val="0"/>
          <w:iCs w:val="0"/>
          <w:caps w:val="0"/>
          <w:color w:val="000000" w:themeColor="text1"/>
          <w:spacing w:val="0"/>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采购需求：</w:t>
      </w:r>
    </w:p>
    <w:p w14:paraId="776500B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合同包1(紫阳县2026年“开麦吧茶乡”“夏亲水”“秋丰收”系列文旅活动保障服务项目):</w:t>
      </w:r>
    </w:p>
    <w:p w14:paraId="6753B2A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63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合同包预算金额：980,000.00元</w:t>
      </w:r>
    </w:p>
    <w:p w14:paraId="78CA743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63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合同包最高限价：980,000.00元</w:t>
      </w:r>
    </w:p>
    <w:tbl>
      <w:tblPr>
        <w:tblW w:w="4729" w:type="pct"/>
        <w:tblInd w:w="459"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1197"/>
        <w:gridCol w:w="1872"/>
        <w:gridCol w:w="1251"/>
        <w:gridCol w:w="1055"/>
        <w:gridCol w:w="1500"/>
        <w:gridCol w:w="1310"/>
      </w:tblGrid>
      <w:tr w14:paraId="0F63D9DC">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728" w:hRule="atLeast"/>
          <w:tblHeader/>
        </w:trPr>
        <w:tc>
          <w:tcPr>
            <w:tcW w:w="731"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BC46396">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00" w:lineRule="exact"/>
              <w:ind w:left="0" w:right="0"/>
              <w:jc w:val="center"/>
              <w:textAlignment w:val="auto"/>
              <w:rPr>
                <w:b/>
                <w:bCs/>
                <w:color w:val="000000" w:themeColor="text1"/>
                <w:sz w:val="21"/>
                <w:szCs w:val="21"/>
                <w14:textFill>
                  <w14:solidFill>
                    <w14:schemeClr w14:val="tx1"/>
                  </w14:solidFill>
                </w14:textFill>
              </w:rPr>
            </w:pPr>
            <w:r>
              <w:rPr>
                <w:rFonts w:ascii="宋体" w:hAnsi="宋体" w:eastAsia="宋体" w:cs="宋体"/>
                <w:b/>
                <w:bCs/>
                <w:color w:val="000000" w:themeColor="text1"/>
                <w:kern w:val="0"/>
                <w:sz w:val="21"/>
                <w:szCs w:val="21"/>
                <w:bdr w:val="none" w:color="auto" w:sz="0" w:space="0"/>
                <w:lang w:val="en-US" w:eastAsia="zh-CN" w:bidi="ar"/>
                <w14:textFill>
                  <w14:solidFill>
                    <w14:schemeClr w14:val="tx1"/>
                  </w14:solidFill>
                </w14:textFill>
              </w:rPr>
              <w:t>品目号</w:t>
            </w:r>
          </w:p>
        </w:tc>
        <w:tc>
          <w:tcPr>
            <w:tcW w:w="1143"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89952C9">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00" w:lineRule="exact"/>
              <w:ind w:left="0" w:right="0"/>
              <w:jc w:val="center"/>
              <w:textAlignment w:val="auto"/>
              <w:rPr>
                <w:b/>
                <w:bCs/>
                <w:color w:val="000000" w:themeColor="text1"/>
                <w:sz w:val="21"/>
                <w:szCs w:val="21"/>
                <w14:textFill>
                  <w14:solidFill>
                    <w14:schemeClr w14:val="tx1"/>
                  </w14:solidFill>
                </w14:textFill>
              </w:rPr>
            </w:pPr>
            <w:r>
              <w:rPr>
                <w:rFonts w:ascii="宋体" w:hAnsi="宋体" w:eastAsia="宋体" w:cs="宋体"/>
                <w:b/>
                <w:bCs/>
                <w:color w:val="000000" w:themeColor="text1"/>
                <w:kern w:val="0"/>
                <w:sz w:val="21"/>
                <w:szCs w:val="21"/>
                <w:bdr w:val="none" w:color="auto" w:sz="0" w:space="0"/>
                <w:lang w:val="en-US" w:eastAsia="zh-CN" w:bidi="ar"/>
                <w14:textFill>
                  <w14:solidFill>
                    <w14:schemeClr w14:val="tx1"/>
                  </w14:solidFill>
                </w14:textFill>
              </w:rPr>
              <w:t>品目名称</w:t>
            </w:r>
          </w:p>
        </w:tc>
        <w:tc>
          <w:tcPr>
            <w:tcW w:w="764"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84B8B07">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00" w:lineRule="exact"/>
              <w:ind w:left="0" w:right="0"/>
              <w:jc w:val="center"/>
              <w:textAlignment w:val="auto"/>
              <w:rPr>
                <w:b/>
                <w:bCs/>
                <w:color w:val="000000" w:themeColor="text1"/>
                <w:sz w:val="21"/>
                <w:szCs w:val="21"/>
                <w14:textFill>
                  <w14:solidFill>
                    <w14:schemeClr w14:val="tx1"/>
                  </w14:solidFill>
                </w14:textFill>
              </w:rPr>
            </w:pPr>
            <w:r>
              <w:rPr>
                <w:rFonts w:ascii="宋体" w:hAnsi="宋体" w:eastAsia="宋体" w:cs="宋体"/>
                <w:b/>
                <w:bCs/>
                <w:color w:val="000000" w:themeColor="text1"/>
                <w:kern w:val="0"/>
                <w:sz w:val="21"/>
                <w:szCs w:val="21"/>
                <w:bdr w:val="none" w:color="auto" w:sz="0" w:space="0"/>
                <w:lang w:val="en-US" w:eastAsia="zh-CN" w:bidi="ar"/>
                <w14:textFill>
                  <w14:solidFill>
                    <w14:schemeClr w14:val="tx1"/>
                  </w14:solidFill>
                </w14:textFill>
              </w:rPr>
              <w:t>采购标的</w:t>
            </w:r>
          </w:p>
        </w:tc>
        <w:tc>
          <w:tcPr>
            <w:tcW w:w="644"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CDDECCD">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00" w:lineRule="exact"/>
              <w:ind w:left="0" w:right="0"/>
              <w:jc w:val="center"/>
              <w:textAlignment w:val="auto"/>
              <w:rPr>
                <w:rFonts w:ascii="宋体" w:hAnsi="宋体" w:eastAsia="宋体" w:cs="宋体"/>
                <w:b/>
                <w:bCs/>
                <w:color w:val="000000" w:themeColor="text1"/>
                <w:kern w:val="0"/>
                <w:sz w:val="21"/>
                <w:szCs w:val="21"/>
                <w:bdr w:val="none" w:color="auto" w:sz="0" w:space="0"/>
                <w:lang w:val="en-US" w:eastAsia="zh-CN" w:bidi="ar"/>
                <w14:textFill>
                  <w14:solidFill>
                    <w14:schemeClr w14:val="tx1"/>
                  </w14:solidFill>
                </w14:textFill>
              </w:rPr>
            </w:pPr>
            <w:r>
              <w:rPr>
                <w:rFonts w:ascii="宋体" w:hAnsi="宋体" w:eastAsia="宋体" w:cs="宋体"/>
                <w:b/>
                <w:bCs/>
                <w:color w:val="000000" w:themeColor="text1"/>
                <w:kern w:val="0"/>
                <w:sz w:val="21"/>
                <w:szCs w:val="21"/>
                <w:bdr w:val="none" w:color="auto" w:sz="0" w:space="0"/>
                <w:lang w:val="en-US" w:eastAsia="zh-CN" w:bidi="ar"/>
                <w14:textFill>
                  <w14:solidFill>
                    <w14:schemeClr w14:val="tx1"/>
                  </w14:solidFill>
                </w14:textFill>
              </w:rPr>
              <w:t>数量</w:t>
            </w:r>
          </w:p>
          <w:p w14:paraId="01D2AF1E">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00" w:lineRule="exact"/>
              <w:ind w:left="0" w:right="0"/>
              <w:jc w:val="center"/>
              <w:textAlignment w:val="auto"/>
              <w:rPr>
                <w:b/>
                <w:bCs/>
                <w:color w:val="000000" w:themeColor="text1"/>
                <w:sz w:val="21"/>
                <w:szCs w:val="21"/>
                <w14:textFill>
                  <w14:solidFill>
                    <w14:schemeClr w14:val="tx1"/>
                  </w14:solidFill>
                </w14:textFill>
              </w:rPr>
            </w:pPr>
            <w:r>
              <w:rPr>
                <w:rFonts w:ascii="宋体" w:hAnsi="宋体" w:eastAsia="宋体" w:cs="宋体"/>
                <w:b/>
                <w:bCs/>
                <w:color w:val="000000" w:themeColor="text1"/>
                <w:kern w:val="0"/>
                <w:sz w:val="21"/>
                <w:szCs w:val="21"/>
                <w:bdr w:val="none" w:color="auto" w:sz="0" w:space="0"/>
                <w:lang w:val="en-US" w:eastAsia="zh-CN" w:bidi="ar"/>
                <w14:textFill>
                  <w14:solidFill>
                    <w14:schemeClr w14:val="tx1"/>
                  </w14:solidFill>
                </w14:textFill>
              </w:rPr>
              <w:t>（单位）</w:t>
            </w:r>
          </w:p>
        </w:tc>
        <w:tc>
          <w:tcPr>
            <w:tcW w:w="916"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E1D458B">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00" w:lineRule="exact"/>
              <w:ind w:left="0" w:right="0"/>
              <w:jc w:val="center"/>
              <w:textAlignment w:val="auto"/>
              <w:rPr>
                <w:b/>
                <w:bCs/>
                <w:color w:val="000000" w:themeColor="text1"/>
                <w:sz w:val="21"/>
                <w:szCs w:val="21"/>
                <w14:textFill>
                  <w14:solidFill>
                    <w14:schemeClr w14:val="tx1"/>
                  </w14:solidFill>
                </w14:textFill>
              </w:rPr>
            </w:pPr>
            <w:r>
              <w:rPr>
                <w:rFonts w:ascii="宋体" w:hAnsi="宋体" w:eastAsia="宋体" w:cs="宋体"/>
                <w:b/>
                <w:bCs/>
                <w:color w:val="000000" w:themeColor="text1"/>
                <w:kern w:val="0"/>
                <w:sz w:val="21"/>
                <w:szCs w:val="21"/>
                <w:bdr w:val="none" w:color="auto" w:sz="0" w:space="0"/>
                <w:lang w:val="en-US" w:eastAsia="zh-CN" w:bidi="ar"/>
                <w14:textFill>
                  <w14:solidFill>
                    <w14:schemeClr w14:val="tx1"/>
                  </w14:solidFill>
                </w14:textFill>
              </w:rPr>
              <w:t>技术规格、参数及要求</w:t>
            </w:r>
          </w:p>
        </w:tc>
        <w:tc>
          <w:tcPr>
            <w:tcW w:w="799"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077C179">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00" w:lineRule="exact"/>
              <w:ind w:left="0" w:right="0"/>
              <w:jc w:val="center"/>
              <w:textAlignment w:val="auto"/>
              <w:rPr>
                <w:b/>
                <w:bCs/>
                <w:color w:val="000000" w:themeColor="text1"/>
                <w:sz w:val="21"/>
                <w:szCs w:val="21"/>
                <w14:textFill>
                  <w14:solidFill>
                    <w14:schemeClr w14:val="tx1"/>
                  </w14:solidFill>
                </w14:textFill>
              </w:rPr>
            </w:pPr>
            <w:r>
              <w:rPr>
                <w:rFonts w:ascii="宋体" w:hAnsi="宋体" w:eastAsia="宋体" w:cs="宋体"/>
                <w:b/>
                <w:bCs/>
                <w:color w:val="000000" w:themeColor="text1"/>
                <w:kern w:val="0"/>
                <w:sz w:val="21"/>
                <w:szCs w:val="21"/>
                <w:bdr w:val="none" w:color="auto" w:sz="0" w:space="0"/>
                <w:lang w:val="en-US" w:eastAsia="zh-CN" w:bidi="ar"/>
                <w14:textFill>
                  <w14:solidFill>
                    <w14:schemeClr w14:val="tx1"/>
                  </w14:solidFill>
                </w14:textFill>
              </w:rPr>
              <w:t>品目预算(元)</w:t>
            </w:r>
          </w:p>
        </w:tc>
      </w:tr>
      <w:tr w14:paraId="540E63A1">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480" w:hRule="atLeast"/>
        </w:trPr>
        <w:tc>
          <w:tcPr>
            <w:tcW w:w="731"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FFBF9DE">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00" w:lineRule="exact"/>
              <w:ind w:left="0" w:right="0"/>
              <w:jc w:val="center"/>
              <w:textAlignment w:val="auto"/>
              <w:rPr>
                <w:color w:val="000000" w:themeColor="text1"/>
                <w:sz w:val="21"/>
                <w:szCs w:val="21"/>
                <w14:textFill>
                  <w14:solidFill>
                    <w14:schemeClr w14:val="tx1"/>
                  </w14:solidFill>
                </w14:textFill>
              </w:rPr>
            </w:pPr>
            <w:r>
              <w:rPr>
                <w:rFonts w:ascii="宋体" w:hAnsi="宋体" w:eastAsia="宋体" w:cs="宋体"/>
                <w:color w:val="000000" w:themeColor="text1"/>
                <w:kern w:val="0"/>
                <w:sz w:val="21"/>
                <w:szCs w:val="21"/>
                <w:bdr w:val="none" w:color="auto" w:sz="0" w:space="0"/>
                <w:lang w:val="en-US" w:eastAsia="zh-CN" w:bidi="ar"/>
                <w14:textFill>
                  <w14:solidFill>
                    <w14:schemeClr w14:val="tx1"/>
                  </w14:solidFill>
                </w14:textFill>
              </w:rPr>
              <w:t>1-1</w:t>
            </w:r>
          </w:p>
        </w:tc>
        <w:tc>
          <w:tcPr>
            <w:tcW w:w="1143"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667A947">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00" w:lineRule="exact"/>
              <w:ind w:left="0" w:right="0"/>
              <w:jc w:val="center"/>
              <w:textAlignment w:val="auto"/>
              <w:rPr>
                <w:color w:val="000000" w:themeColor="text1"/>
                <w:sz w:val="21"/>
                <w:szCs w:val="21"/>
                <w14:textFill>
                  <w14:solidFill>
                    <w14:schemeClr w14:val="tx1"/>
                  </w14:solidFill>
                </w14:textFill>
              </w:rPr>
            </w:pPr>
            <w:r>
              <w:rPr>
                <w:rFonts w:ascii="宋体" w:hAnsi="宋体" w:eastAsia="宋体" w:cs="宋体"/>
                <w:color w:val="000000" w:themeColor="text1"/>
                <w:kern w:val="0"/>
                <w:sz w:val="21"/>
                <w:szCs w:val="21"/>
                <w:bdr w:val="none" w:color="auto" w:sz="0" w:space="0"/>
                <w:lang w:val="en-US" w:eastAsia="zh-CN" w:bidi="ar"/>
                <w14:textFill>
                  <w14:solidFill>
                    <w14:schemeClr w14:val="tx1"/>
                  </w14:solidFill>
                </w14:textFill>
              </w:rPr>
              <w:t>其他会议、展览、住宿和餐饮服务</w:t>
            </w:r>
          </w:p>
        </w:tc>
        <w:tc>
          <w:tcPr>
            <w:tcW w:w="764"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8C4A2E6">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00" w:lineRule="exact"/>
              <w:ind w:left="0" w:right="0"/>
              <w:jc w:val="center"/>
              <w:textAlignment w:val="auto"/>
              <w:rPr>
                <w:color w:val="000000" w:themeColor="text1"/>
                <w:sz w:val="21"/>
                <w:szCs w:val="21"/>
                <w14:textFill>
                  <w14:solidFill>
                    <w14:schemeClr w14:val="tx1"/>
                  </w14:solidFill>
                </w14:textFill>
              </w:rPr>
            </w:pPr>
            <w:r>
              <w:rPr>
                <w:rFonts w:ascii="宋体" w:hAnsi="宋体" w:eastAsia="宋体" w:cs="宋体"/>
                <w:color w:val="000000" w:themeColor="text1"/>
                <w:kern w:val="0"/>
                <w:sz w:val="21"/>
                <w:szCs w:val="21"/>
                <w:bdr w:val="none" w:color="auto" w:sz="0" w:space="0"/>
                <w:lang w:val="en-US" w:eastAsia="zh-CN" w:bidi="ar"/>
                <w14:textFill>
                  <w14:solidFill>
                    <w14:schemeClr w14:val="tx1"/>
                  </w14:solidFill>
                </w14:textFill>
              </w:rPr>
              <w:t>1</w:t>
            </w:r>
          </w:p>
        </w:tc>
        <w:tc>
          <w:tcPr>
            <w:tcW w:w="644"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540E6F7">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00" w:lineRule="exact"/>
              <w:ind w:left="0" w:right="0"/>
              <w:jc w:val="center"/>
              <w:textAlignment w:val="auto"/>
              <w:rPr>
                <w:color w:val="000000" w:themeColor="text1"/>
                <w:sz w:val="21"/>
                <w:szCs w:val="21"/>
                <w14:textFill>
                  <w14:solidFill>
                    <w14:schemeClr w14:val="tx1"/>
                  </w14:solidFill>
                </w14:textFill>
              </w:rPr>
            </w:pPr>
            <w:r>
              <w:rPr>
                <w:rFonts w:ascii="宋体" w:hAnsi="宋体" w:eastAsia="宋体" w:cs="宋体"/>
                <w:color w:val="000000" w:themeColor="text1"/>
                <w:kern w:val="0"/>
                <w:sz w:val="21"/>
                <w:szCs w:val="21"/>
                <w:bdr w:val="none" w:color="auto" w:sz="0" w:space="0"/>
                <w:lang w:val="en-US" w:eastAsia="zh-CN" w:bidi="ar"/>
                <w14:textFill>
                  <w14:solidFill>
                    <w14:schemeClr w14:val="tx1"/>
                  </w14:solidFill>
                </w14:textFill>
              </w:rPr>
              <w:t>1(项)</w:t>
            </w:r>
          </w:p>
        </w:tc>
        <w:tc>
          <w:tcPr>
            <w:tcW w:w="916"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A2F651F">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00" w:lineRule="exact"/>
              <w:ind w:left="0" w:right="0"/>
              <w:jc w:val="center"/>
              <w:textAlignment w:val="auto"/>
              <w:rPr>
                <w:rFonts w:ascii="宋体" w:hAnsi="宋体" w:eastAsia="宋体" w:cs="宋体"/>
                <w:color w:val="000000" w:themeColor="text1"/>
                <w:kern w:val="0"/>
                <w:sz w:val="21"/>
                <w:szCs w:val="21"/>
                <w:bdr w:val="none" w:color="auto" w:sz="0" w:space="0"/>
                <w:lang w:val="en-US" w:eastAsia="zh-CN" w:bidi="ar"/>
                <w14:textFill>
                  <w14:solidFill>
                    <w14:schemeClr w14:val="tx1"/>
                  </w14:solidFill>
                </w14:textFill>
              </w:rPr>
            </w:pPr>
            <w:r>
              <w:rPr>
                <w:rFonts w:ascii="宋体" w:hAnsi="宋体" w:eastAsia="宋体" w:cs="宋体"/>
                <w:color w:val="000000" w:themeColor="text1"/>
                <w:kern w:val="0"/>
                <w:sz w:val="21"/>
                <w:szCs w:val="21"/>
                <w:bdr w:val="none" w:color="auto" w:sz="0" w:space="0"/>
                <w:lang w:val="en-US" w:eastAsia="zh-CN" w:bidi="ar"/>
                <w14:textFill>
                  <w14:solidFill>
                    <w14:schemeClr w14:val="tx1"/>
                  </w14:solidFill>
                </w14:textFill>
              </w:rPr>
              <w:t>详见</w:t>
            </w:r>
          </w:p>
          <w:p w14:paraId="3367DB6B">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00" w:lineRule="exact"/>
              <w:ind w:left="0" w:right="0"/>
              <w:jc w:val="center"/>
              <w:textAlignment w:val="auto"/>
              <w:rPr>
                <w:color w:val="000000" w:themeColor="text1"/>
                <w:sz w:val="21"/>
                <w:szCs w:val="21"/>
                <w14:textFill>
                  <w14:solidFill>
                    <w14:schemeClr w14:val="tx1"/>
                  </w14:solidFill>
                </w14:textFill>
              </w:rPr>
            </w:pPr>
            <w:r>
              <w:rPr>
                <w:rFonts w:ascii="宋体" w:hAnsi="宋体" w:eastAsia="宋体" w:cs="宋体"/>
                <w:color w:val="000000" w:themeColor="text1"/>
                <w:kern w:val="0"/>
                <w:sz w:val="21"/>
                <w:szCs w:val="21"/>
                <w:bdr w:val="none" w:color="auto" w:sz="0" w:space="0"/>
                <w:lang w:val="en-US" w:eastAsia="zh-CN" w:bidi="ar"/>
                <w14:textFill>
                  <w14:solidFill>
                    <w14:schemeClr w14:val="tx1"/>
                  </w14:solidFill>
                </w14:textFill>
              </w:rPr>
              <w:t>采购文件</w:t>
            </w:r>
          </w:p>
        </w:tc>
        <w:tc>
          <w:tcPr>
            <w:tcW w:w="799"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2FB8BD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00" w:lineRule="exact"/>
              <w:ind w:left="0" w:right="0"/>
              <w:jc w:val="right"/>
              <w:textAlignment w:val="auto"/>
              <w:rPr>
                <w:color w:val="000000" w:themeColor="text1"/>
                <w:sz w:val="21"/>
                <w:szCs w:val="21"/>
                <w14:textFill>
                  <w14:solidFill>
                    <w14:schemeClr w14:val="tx1"/>
                  </w14:solidFill>
                </w14:textFill>
              </w:rPr>
            </w:pPr>
            <w:r>
              <w:rPr>
                <w:rFonts w:ascii="宋体" w:hAnsi="宋体" w:eastAsia="宋体" w:cs="宋体"/>
                <w:color w:val="000000" w:themeColor="text1"/>
                <w:kern w:val="0"/>
                <w:sz w:val="21"/>
                <w:szCs w:val="21"/>
                <w:bdr w:val="none" w:color="auto" w:sz="0" w:space="0"/>
                <w:lang w:val="en-US" w:eastAsia="zh-CN" w:bidi="ar"/>
                <w14:textFill>
                  <w14:solidFill>
                    <w14:schemeClr w14:val="tx1"/>
                  </w14:solidFill>
                </w14:textFill>
              </w:rPr>
              <w:t>980,000.00</w:t>
            </w:r>
          </w:p>
        </w:tc>
      </w:tr>
    </w:tbl>
    <w:p w14:paraId="7AF41AA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63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本合同包不接受联合体投标</w:t>
      </w:r>
    </w:p>
    <w:p w14:paraId="56AF305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63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合同履行期限：详见采购文件</w:t>
      </w:r>
    </w:p>
    <w:p w14:paraId="4BB1CBBA">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50" w:beforeAutospacing="0" w:after="0" w:afterAutospacing="0" w:line="500" w:lineRule="exact"/>
        <w:ind w:left="0" w:right="0" w:firstLine="0"/>
        <w:jc w:val="left"/>
        <w:textAlignment w:val="auto"/>
        <w:rPr>
          <w:rFonts w:hint="eastAsia" w:ascii="微软雅黑" w:hAnsi="微软雅黑" w:eastAsia="微软雅黑" w:cs="微软雅黑"/>
          <w:b w:val="0"/>
          <w:bCs w:val="0"/>
          <w:i w:val="0"/>
          <w:iCs w:val="0"/>
          <w:caps w:val="0"/>
          <w:color w:val="000000" w:themeColor="text1"/>
          <w:spacing w:val="0"/>
          <w:sz w:val="21"/>
          <w:szCs w:val="21"/>
          <w14:textFill>
            <w14:solidFill>
              <w14:schemeClr w14:val="tx1"/>
            </w14:solidFill>
          </w14:textFill>
        </w:rPr>
      </w:pPr>
      <w:r>
        <w:rPr>
          <w:rStyle w:val="7"/>
          <w:rFonts w:hint="eastAsia" w:ascii="微软雅黑" w:hAnsi="微软雅黑" w:eastAsia="微软雅黑" w:cs="微软雅黑"/>
          <w:b/>
          <w:bCs/>
          <w:i w:val="0"/>
          <w:iCs w:val="0"/>
          <w:caps w:val="0"/>
          <w:color w:val="000000" w:themeColor="text1"/>
          <w:spacing w:val="0"/>
          <w:sz w:val="21"/>
          <w:szCs w:val="21"/>
          <w:bdr w:val="none" w:color="auto" w:sz="0" w:space="0"/>
          <w:shd w:val="clear" w:fill="FFFFFF"/>
          <w14:textFill>
            <w14:solidFill>
              <w14:schemeClr w14:val="tx1"/>
            </w14:solidFill>
          </w14:textFill>
        </w:rPr>
        <w:t>二、申请人的资格要求：</w:t>
      </w:r>
    </w:p>
    <w:p w14:paraId="17659B0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1.满足《中华人民共和国政府采购法》第二十二条规定;</w:t>
      </w:r>
    </w:p>
    <w:p w14:paraId="455649A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2.落实政府采购政策需满足的资格要求：</w:t>
      </w:r>
    </w:p>
    <w:p w14:paraId="74B0DC9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合同包1(紫阳县2026年“开麦吧茶乡”“夏亲水”“秋丰收”系列文旅活动保障服务项目)落实政府采购政策需满足的资格要求如下:</w:t>
      </w:r>
    </w:p>
    <w:p w14:paraId="2222A07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480" w:right="0" w:firstLine="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本项目专门面向中小企业采购，仅限符合《政府采购促进中小企业发展管理办法》(财库[2020]46号)规定的中小企业参与，提供《中小企业声明函》。</w:t>
      </w:r>
    </w:p>
    <w:p w14:paraId="424EAC2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3.本项目的特定资格要求：</w:t>
      </w:r>
    </w:p>
    <w:p w14:paraId="1B0C15D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合同包1(紫阳县2026年“开麦吧茶乡”“夏亲水”“秋丰收”系列文旅活动保障服务项目)特定资格要求如下:</w:t>
      </w:r>
    </w:p>
    <w:p w14:paraId="315CB39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480" w:right="0" w:firstLine="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（1）法定代表人或负责人授权书（附法定代表人或负责人身份证复印件）及被授权人身份证复印件（法定代表人或负责人直接参加磋商只须提供法定代表人或负责人身份证复印件）；</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br w:type="textWrapping"/>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（2）供应商不得为“信用中国”网站 (www.creditchina.gov.cn) 中列入失信被执行人和重大税收违法案件当事人名单的供应商，不得为中国政府采购网(www.ccgp.gov.cn)政府采购严重违法失信行为记录名单中被财政部门禁止参加政府采购活动的供应商(提供书面承诺函，格式自拟加盖供应商公章)；</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br w:type="textWrapping"/>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（3）单位负责人为同一人或者存在直接控股、管理关系的不同供应商，不得参加同一合同项下的政府采购活动（提供书面承诺函，格式自拟加盖供应商公章）；</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br w:type="textWrapping"/>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（4）本项目非联合体磋商声明或承诺；</w:t>
      </w:r>
    </w:p>
    <w:p w14:paraId="602413AB">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50" w:beforeAutospacing="0" w:after="0" w:afterAutospacing="0" w:line="500" w:lineRule="exact"/>
        <w:ind w:left="0" w:right="0" w:firstLine="0"/>
        <w:jc w:val="left"/>
        <w:textAlignment w:val="auto"/>
        <w:rPr>
          <w:rFonts w:hint="eastAsia" w:ascii="微软雅黑" w:hAnsi="微软雅黑" w:eastAsia="微软雅黑" w:cs="微软雅黑"/>
          <w:b w:val="0"/>
          <w:bCs w:val="0"/>
          <w:i w:val="0"/>
          <w:iCs w:val="0"/>
          <w:caps w:val="0"/>
          <w:color w:val="000000" w:themeColor="text1"/>
          <w:spacing w:val="0"/>
          <w:sz w:val="21"/>
          <w:szCs w:val="21"/>
          <w14:textFill>
            <w14:solidFill>
              <w14:schemeClr w14:val="tx1"/>
            </w14:solidFill>
          </w14:textFill>
        </w:rPr>
      </w:pPr>
      <w:r>
        <w:rPr>
          <w:rStyle w:val="7"/>
          <w:rFonts w:hint="eastAsia" w:ascii="微软雅黑" w:hAnsi="微软雅黑" w:eastAsia="微软雅黑" w:cs="微软雅黑"/>
          <w:b/>
          <w:bCs/>
          <w:i w:val="0"/>
          <w:iCs w:val="0"/>
          <w:caps w:val="0"/>
          <w:color w:val="000000" w:themeColor="text1"/>
          <w:spacing w:val="0"/>
          <w:sz w:val="21"/>
          <w:szCs w:val="21"/>
          <w:bdr w:val="none" w:color="auto" w:sz="0" w:space="0"/>
          <w:shd w:val="clear" w:fill="FFFFFF"/>
          <w14:textFill>
            <w14:solidFill>
              <w14:schemeClr w14:val="tx1"/>
            </w14:solidFill>
          </w14:textFill>
        </w:rPr>
        <w:t>三、获取采购文件</w:t>
      </w:r>
    </w:p>
    <w:p w14:paraId="20E60F7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微软雅黑" w:hAnsi="微软雅黑" w:eastAsia="微软雅黑" w:cs="微软雅黑"/>
          <w:i w:val="0"/>
          <w:iCs w:val="0"/>
          <w:caps w:val="0"/>
          <w:color w:val="000000" w:themeColor="text1"/>
          <w:spacing w:val="0"/>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时间：</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 2026年08月24日 至 2026年08月31日 ，每天上午 09:00:00 至 12:00:00 ，下午 14:00:00 至 17:00:00 （北京时间）</w:t>
      </w:r>
    </w:p>
    <w:p w14:paraId="1A48639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微软雅黑" w:hAnsi="微软雅黑" w:eastAsia="微软雅黑" w:cs="微软雅黑"/>
          <w:i w:val="0"/>
          <w:iCs w:val="0"/>
          <w:caps w:val="0"/>
          <w:color w:val="000000" w:themeColor="text1"/>
          <w:spacing w:val="0"/>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途径：</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全国公共资源交易平台（陕西省.安康市）</w:t>
      </w:r>
    </w:p>
    <w:p w14:paraId="3CA93D4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微软雅黑" w:hAnsi="微软雅黑" w:eastAsia="微软雅黑" w:cs="微软雅黑"/>
          <w:i w:val="0"/>
          <w:iCs w:val="0"/>
          <w:caps w:val="0"/>
          <w:color w:val="000000" w:themeColor="text1"/>
          <w:spacing w:val="0"/>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方式：</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在线获取</w:t>
      </w:r>
    </w:p>
    <w:p w14:paraId="55B8BE9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微软雅黑" w:hAnsi="微软雅黑" w:eastAsia="微软雅黑" w:cs="微软雅黑"/>
          <w:i w:val="0"/>
          <w:iCs w:val="0"/>
          <w:caps w:val="0"/>
          <w:color w:val="000000" w:themeColor="text1"/>
          <w:spacing w:val="0"/>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售价：</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 0元</w:t>
      </w:r>
    </w:p>
    <w:p w14:paraId="16F5573A">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50" w:beforeAutospacing="0" w:after="0" w:afterAutospacing="0" w:line="500" w:lineRule="exact"/>
        <w:ind w:left="0" w:right="0" w:firstLine="0"/>
        <w:jc w:val="left"/>
        <w:textAlignment w:val="auto"/>
        <w:rPr>
          <w:rFonts w:hint="eastAsia" w:ascii="微软雅黑" w:hAnsi="微软雅黑" w:eastAsia="微软雅黑" w:cs="微软雅黑"/>
          <w:b w:val="0"/>
          <w:bCs w:val="0"/>
          <w:i w:val="0"/>
          <w:iCs w:val="0"/>
          <w:caps w:val="0"/>
          <w:color w:val="000000" w:themeColor="text1"/>
          <w:spacing w:val="0"/>
          <w:sz w:val="21"/>
          <w:szCs w:val="21"/>
          <w14:textFill>
            <w14:solidFill>
              <w14:schemeClr w14:val="tx1"/>
            </w14:solidFill>
          </w14:textFill>
        </w:rPr>
      </w:pPr>
      <w:r>
        <w:rPr>
          <w:rStyle w:val="7"/>
          <w:rFonts w:hint="eastAsia" w:ascii="微软雅黑" w:hAnsi="微软雅黑" w:eastAsia="微软雅黑" w:cs="微软雅黑"/>
          <w:b/>
          <w:bCs/>
          <w:i w:val="0"/>
          <w:iCs w:val="0"/>
          <w:caps w:val="0"/>
          <w:color w:val="000000" w:themeColor="text1"/>
          <w:spacing w:val="0"/>
          <w:sz w:val="21"/>
          <w:szCs w:val="21"/>
          <w:bdr w:val="none" w:color="auto" w:sz="0" w:space="0"/>
          <w:shd w:val="clear" w:fill="FFFFFF"/>
          <w14:textFill>
            <w14:solidFill>
              <w14:schemeClr w14:val="tx1"/>
            </w14:solidFill>
          </w14:textFill>
        </w:rPr>
        <w:t>四、响应文件提交</w:t>
      </w:r>
    </w:p>
    <w:p w14:paraId="661D3EF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微软雅黑" w:hAnsi="微软雅黑" w:eastAsia="微软雅黑" w:cs="微软雅黑"/>
          <w:i w:val="0"/>
          <w:iCs w:val="0"/>
          <w:caps w:val="0"/>
          <w:color w:val="000000" w:themeColor="text1"/>
          <w:spacing w:val="0"/>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截止时间：</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 2026年09月09日 16时00分00秒 </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（北京时间）</w:t>
      </w:r>
    </w:p>
    <w:p w14:paraId="05D76D9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微软雅黑" w:hAnsi="微软雅黑" w:eastAsia="微软雅黑" w:cs="微软雅黑"/>
          <w:i w:val="0"/>
          <w:iCs w:val="0"/>
          <w:caps w:val="0"/>
          <w:color w:val="000000" w:themeColor="text1"/>
          <w:spacing w:val="0"/>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地点：</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全国公共资源交易平台（陕西省.安康市）</w:t>
      </w:r>
    </w:p>
    <w:p w14:paraId="6391AC70">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50" w:beforeAutospacing="0" w:after="0" w:afterAutospacing="0" w:line="500" w:lineRule="exact"/>
        <w:ind w:left="0" w:right="0" w:firstLine="0"/>
        <w:jc w:val="left"/>
        <w:textAlignment w:val="auto"/>
        <w:rPr>
          <w:rFonts w:hint="eastAsia" w:ascii="微软雅黑" w:hAnsi="微软雅黑" w:eastAsia="微软雅黑" w:cs="微软雅黑"/>
          <w:b w:val="0"/>
          <w:bCs w:val="0"/>
          <w:i w:val="0"/>
          <w:iCs w:val="0"/>
          <w:caps w:val="0"/>
          <w:color w:val="000000" w:themeColor="text1"/>
          <w:spacing w:val="0"/>
          <w:sz w:val="21"/>
          <w:szCs w:val="21"/>
          <w14:textFill>
            <w14:solidFill>
              <w14:schemeClr w14:val="tx1"/>
            </w14:solidFill>
          </w14:textFill>
        </w:rPr>
      </w:pPr>
      <w:r>
        <w:rPr>
          <w:rStyle w:val="7"/>
          <w:rFonts w:hint="eastAsia" w:ascii="微软雅黑" w:hAnsi="微软雅黑" w:eastAsia="微软雅黑" w:cs="微软雅黑"/>
          <w:b/>
          <w:bCs/>
          <w:i w:val="0"/>
          <w:iCs w:val="0"/>
          <w:caps w:val="0"/>
          <w:color w:val="000000" w:themeColor="text1"/>
          <w:spacing w:val="0"/>
          <w:sz w:val="21"/>
          <w:szCs w:val="21"/>
          <w:bdr w:val="none" w:color="auto" w:sz="0" w:space="0"/>
          <w:shd w:val="clear" w:fill="FFFFFF"/>
          <w14:textFill>
            <w14:solidFill>
              <w14:schemeClr w14:val="tx1"/>
            </w14:solidFill>
          </w14:textFill>
        </w:rPr>
        <w:t>五、开启</w:t>
      </w:r>
    </w:p>
    <w:p w14:paraId="514709D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微软雅黑" w:hAnsi="微软雅黑" w:eastAsia="微软雅黑" w:cs="微软雅黑"/>
          <w:i w:val="0"/>
          <w:iCs w:val="0"/>
          <w:caps w:val="0"/>
          <w:color w:val="000000" w:themeColor="text1"/>
          <w:spacing w:val="0"/>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时间：</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 2026年09月09日 16时00分00秒 </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（北京时间）</w:t>
      </w:r>
    </w:p>
    <w:p w14:paraId="3041737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微软雅黑" w:hAnsi="微软雅黑" w:eastAsia="微软雅黑" w:cs="微软雅黑"/>
          <w:i w:val="0"/>
          <w:iCs w:val="0"/>
          <w:caps w:val="0"/>
          <w:color w:val="000000" w:themeColor="text1"/>
          <w:spacing w:val="0"/>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地点：</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全国公共资源交易平台（陕西省.安康市）不见面开标大厅</w:t>
      </w:r>
    </w:p>
    <w:p w14:paraId="1A1B12B5">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50" w:beforeAutospacing="0" w:after="0" w:afterAutospacing="0" w:line="500" w:lineRule="exact"/>
        <w:ind w:left="0" w:right="0" w:firstLine="0"/>
        <w:jc w:val="left"/>
        <w:textAlignment w:val="auto"/>
        <w:rPr>
          <w:rFonts w:hint="eastAsia" w:ascii="微软雅黑" w:hAnsi="微软雅黑" w:eastAsia="微软雅黑" w:cs="微软雅黑"/>
          <w:b w:val="0"/>
          <w:bCs w:val="0"/>
          <w:i w:val="0"/>
          <w:iCs w:val="0"/>
          <w:caps w:val="0"/>
          <w:color w:val="000000" w:themeColor="text1"/>
          <w:spacing w:val="0"/>
          <w:sz w:val="21"/>
          <w:szCs w:val="21"/>
          <w14:textFill>
            <w14:solidFill>
              <w14:schemeClr w14:val="tx1"/>
            </w14:solidFill>
          </w14:textFill>
        </w:rPr>
      </w:pPr>
      <w:r>
        <w:rPr>
          <w:rStyle w:val="7"/>
          <w:rFonts w:hint="eastAsia" w:ascii="微软雅黑" w:hAnsi="微软雅黑" w:eastAsia="微软雅黑" w:cs="微软雅黑"/>
          <w:b/>
          <w:bCs/>
          <w:i w:val="0"/>
          <w:iCs w:val="0"/>
          <w:caps w:val="0"/>
          <w:color w:val="000000" w:themeColor="text1"/>
          <w:spacing w:val="0"/>
          <w:sz w:val="21"/>
          <w:szCs w:val="21"/>
          <w:bdr w:val="none" w:color="auto" w:sz="0" w:space="0"/>
          <w:shd w:val="clear" w:fill="FFFFFF"/>
          <w14:textFill>
            <w14:solidFill>
              <w14:schemeClr w14:val="tx1"/>
            </w14:solidFill>
          </w14:textFill>
        </w:rPr>
        <w:t>六、公告期限</w:t>
      </w:r>
    </w:p>
    <w:p w14:paraId="5DE3E6A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微软雅黑" w:hAnsi="微软雅黑" w:eastAsia="微软雅黑" w:cs="微软雅黑"/>
          <w:i w:val="0"/>
          <w:iCs w:val="0"/>
          <w:caps w:val="0"/>
          <w:color w:val="000000" w:themeColor="text1"/>
          <w:spacing w:val="0"/>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自本公告发布之日起</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3</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个工作日。</w:t>
      </w:r>
    </w:p>
    <w:p w14:paraId="6CD1C1FE">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50" w:beforeAutospacing="0" w:after="0" w:afterAutospacing="0" w:line="500" w:lineRule="exact"/>
        <w:ind w:left="0" w:right="0" w:firstLine="0"/>
        <w:jc w:val="left"/>
        <w:textAlignment w:val="auto"/>
        <w:rPr>
          <w:rFonts w:hint="eastAsia" w:ascii="微软雅黑" w:hAnsi="微软雅黑" w:eastAsia="微软雅黑" w:cs="微软雅黑"/>
          <w:b w:val="0"/>
          <w:bCs w:val="0"/>
          <w:i w:val="0"/>
          <w:iCs w:val="0"/>
          <w:caps w:val="0"/>
          <w:color w:val="000000" w:themeColor="text1"/>
          <w:spacing w:val="0"/>
          <w:sz w:val="21"/>
          <w:szCs w:val="21"/>
          <w14:textFill>
            <w14:solidFill>
              <w14:schemeClr w14:val="tx1"/>
            </w14:solidFill>
          </w14:textFill>
        </w:rPr>
      </w:pPr>
      <w:r>
        <w:rPr>
          <w:rStyle w:val="7"/>
          <w:rFonts w:hint="eastAsia" w:ascii="微软雅黑" w:hAnsi="微软雅黑" w:eastAsia="微软雅黑" w:cs="微软雅黑"/>
          <w:b/>
          <w:bCs/>
          <w:i w:val="0"/>
          <w:iCs w:val="0"/>
          <w:caps w:val="0"/>
          <w:color w:val="000000" w:themeColor="text1"/>
          <w:spacing w:val="0"/>
          <w:sz w:val="21"/>
          <w:szCs w:val="21"/>
          <w:bdr w:val="none" w:color="auto" w:sz="0" w:space="0"/>
          <w:shd w:val="clear" w:fill="FFFFFF"/>
          <w14:textFill>
            <w14:solidFill>
              <w14:schemeClr w14:val="tx1"/>
            </w14:solidFill>
          </w14:textFill>
        </w:rPr>
        <w:t>七、其他补充事宜</w:t>
      </w:r>
    </w:p>
    <w:p w14:paraId="4C26388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2"/>
        <w:jc w:val="both"/>
        <w:textAlignment w:val="auto"/>
        <w:rPr>
          <w:color w:val="000000" w:themeColor="text1"/>
          <w:sz w:val="21"/>
          <w:szCs w:val="21"/>
          <w14:textFill>
            <w14:solidFill>
              <w14:schemeClr w14:val="tx1"/>
            </w14:solidFill>
          </w14:textFill>
        </w:rPr>
      </w:pPr>
      <w:r>
        <w:rPr>
          <w:rStyle w:val="7"/>
          <w:rFonts w:hint="eastAsia" w:ascii="宋体" w:hAnsi="宋体" w:eastAsia="宋体" w:cs="宋体"/>
          <w:b/>
          <w:bCs/>
          <w:i w:val="0"/>
          <w:iCs w:val="0"/>
          <w:caps w:val="0"/>
          <w:color w:val="000000" w:themeColor="text1"/>
          <w:spacing w:val="0"/>
          <w:sz w:val="21"/>
          <w:szCs w:val="21"/>
          <w:bdr w:val="none" w:color="auto" w:sz="0" w:space="0"/>
          <w:shd w:val="clear" w:fill="FFFFFF"/>
          <w14:textFill>
            <w14:solidFill>
              <w14:schemeClr w14:val="tx1"/>
            </w14:solidFill>
          </w14:textFill>
        </w:rPr>
        <w:t>1、落实的政府采购政策：</w:t>
      </w:r>
    </w:p>
    <w:p w14:paraId="48BF382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color w:val="000000" w:themeColor="text1"/>
          <w:sz w:val="21"/>
          <w:szCs w:val="21"/>
          <w14:textFill>
            <w14:solidFill>
              <w14:schemeClr w14:val="tx1"/>
            </w14:solidFill>
          </w14:textFill>
        </w:rPr>
      </w:pPr>
      <w:r>
        <w:rPr>
          <w:rFonts w:hint="eastAsia" w:ascii="宋体" w:hAnsi="宋体" w:eastAsia="宋体" w:cs="宋体"/>
          <w:i w:val="0"/>
          <w:iCs w:val="0"/>
          <w:caps w:val="0"/>
          <w:color w:val="000000" w:themeColor="text1"/>
          <w:spacing w:val="0"/>
          <w:sz w:val="21"/>
          <w:szCs w:val="21"/>
          <w:bdr w:val="none" w:color="auto" w:sz="0" w:space="0"/>
          <w:shd w:val="clear" w:fill="FFFFFF"/>
          <w14:textFill>
            <w14:solidFill>
              <w14:schemeClr w14:val="tx1"/>
            </w14:solidFill>
          </w14:textFill>
        </w:rPr>
        <w:t>（1）《政府采购促进中小企业发展管理办法》的通知--财库[2020]46号、《关于进一步加大政府采购支持中小企业力度的通知》（财库【2022】19号）、《财政部司法部关于政府采购支持监狱企业发展有关问题的通知》（财库〔2014〕68号）、《财政部民政部中国残疾人联合会关于促进残疾人就业政府采购政策的通知》（财库〔2017〕141号）；</w:t>
      </w:r>
    </w:p>
    <w:p w14:paraId="511E5EC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color w:val="000000" w:themeColor="text1"/>
          <w:sz w:val="21"/>
          <w:szCs w:val="21"/>
          <w14:textFill>
            <w14:solidFill>
              <w14:schemeClr w14:val="tx1"/>
            </w14:solidFill>
          </w14:textFill>
        </w:rPr>
      </w:pPr>
      <w:r>
        <w:rPr>
          <w:rFonts w:hint="eastAsia" w:ascii="宋体" w:hAnsi="宋体" w:eastAsia="宋体" w:cs="宋体"/>
          <w:i w:val="0"/>
          <w:iCs w:val="0"/>
          <w:caps w:val="0"/>
          <w:color w:val="000000" w:themeColor="text1"/>
          <w:spacing w:val="0"/>
          <w:sz w:val="21"/>
          <w:szCs w:val="21"/>
          <w:bdr w:val="none" w:color="auto" w:sz="0" w:space="0"/>
          <w:shd w:val="clear" w:fill="FFFFFF"/>
          <w14:textFill>
            <w14:solidFill>
              <w14:schemeClr w14:val="tx1"/>
            </w14:solidFill>
          </w14:textFill>
        </w:rPr>
        <w:t>（2）《陕西省财政厅关于加快推进我省中小企业政府采购信用融资工作的通知》（陕财办采〔2020〕15号）、陕西省财政厅关于印发《陕西省中小企业政府采购信用融资办法》(陕财办采[2018]23号)；</w:t>
      </w:r>
    </w:p>
    <w:p w14:paraId="310B46A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color w:val="000000" w:themeColor="text1"/>
          <w:sz w:val="21"/>
          <w:szCs w:val="21"/>
          <w14:textFill>
            <w14:solidFill>
              <w14:schemeClr w14:val="tx1"/>
            </w14:solidFill>
          </w14:textFill>
        </w:rPr>
      </w:pPr>
      <w:r>
        <w:rPr>
          <w:rFonts w:hint="eastAsia" w:ascii="宋体" w:hAnsi="宋体" w:eastAsia="宋体" w:cs="宋体"/>
          <w:i w:val="0"/>
          <w:iCs w:val="0"/>
          <w:caps w:val="0"/>
          <w:color w:val="000000" w:themeColor="text1"/>
          <w:spacing w:val="0"/>
          <w:sz w:val="21"/>
          <w:szCs w:val="21"/>
          <w:bdr w:val="none" w:color="auto" w:sz="0" w:space="0"/>
          <w:shd w:val="clear" w:fill="FFFFFF"/>
          <w14:textFill>
            <w14:solidFill>
              <w14:schemeClr w14:val="tx1"/>
            </w14:solidFill>
          </w14:textFill>
        </w:rPr>
        <w:t>（3）《国务院办公厅关于建立政府强制采购节能产品制度的通知》（国办发〔2007〕51号）、《财政部发展改革委生态环境部市场监管总局关于调整优化节能产品、环境标志产品政府采购执行机制的通知》（财库[2019]9号）、《关于印发环境标志产品政府采购品目清单的通知》（财库〔2019〕18号）、《关于印发节能产品政府采购品目清单的通知》（财库〔2019〕19号）、《市场监管总局关于发布参与实施政府采购节能产品、环境标志产品认证机构名录的公告》（2019年第16号）；</w:t>
      </w:r>
    </w:p>
    <w:p w14:paraId="4A90BB8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color w:val="000000" w:themeColor="text1"/>
          <w:sz w:val="21"/>
          <w:szCs w:val="21"/>
          <w14:textFill>
            <w14:solidFill>
              <w14:schemeClr w14:val="tx1"/>
            </w14:solidFill>
          </w14:textFill>
        </w:rPr>
      </w:pPr>
      <w:r>
        <w:rPr>
          <w:rFonts w:hint="eastAsia" w:ascii="宋体" w:hAnsi="宋体" w:eastAsia="宋体" w:cs="宋体"/>
          <w:i w:val="0"/>
          <w:iCs w:val="0"/>
          <w:caps w:val="0"/>
          <w:color w:val="000000" w:themeColor="text1"/>
          <w:spacing w:val="0"/>
          <w:sz w:val="21"/>
          <w:szCs w:val="21"/>
          <w:bdr w:val="none" w:color="auto" w:sz="0" w:space="0"/>
          <w:shd w:val="clear" w:fill="FFFFFF"/>
          <w14:textFill>
            <w14:solidFill>
              <w14:schemeClr w14:val="tx1"/>
            </w14:solidFill>
          </w14:textFill>
        </w:rPr>
        <w:t>（4）《陕西省财政厅关于进一步加大政府采购支持中小企业力度的通知》（陕财办采〔2022〕5号）、《陕西省财政厅关于落实政府采购支持中小企业政策有关事项的通知》（陕财办采函〔2022〕10号）</w:t>
      </w:r>
    </w:p>
    <w:p w14:paraId="77EB3EA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color w:val="000000" w:themeColor="text1"/>
          <w:sz w:val="21"/>
          <w:szCs w:val="21"/>
          <w14:textFill>
            <w14:solidFill>
              <w14:schemeClr w14:val="tx1"/>
            </w14:solidFill>
          </w14:textFill>
        </w:rPr>
      </w:pPr>
      <w:r>
        <w:rPr>
          <w:rFonts w:hint="eastAsia" w:ascii="宋体" w:hAnsi="宋体" w:eastAsia="宋体" w:cs="宋体"/>
          <w:i w:val="0"/>
          <w:iCs w:val="0"/>
          <w:caps w:val="0"/>
          <w:color w:val="000000" w:themeColor="text1"/>
          <w:spacing w:val="0"/>
          <w:sz w:val="21"/>
          <w:szCs w:val="21"/>
          <w:bdr w:val="none" w:color="auto" w:sz="0" w:space="0"/>
          <w:shd w:val="clear" w:fill="FFFFFF"/>
          <w14:textFill>
            <w14:solidFill>
              <w14:schemeClr w14:val="tx1"/>
            </w14:solidFill>
          </w14:textFill>
        </w:rPr>
        <w:t>（5）《财政部 农业农村部 国家乡村振兴局关于运用政府采购政策支持乡村产业振兴的通知》（财库〔2021〕19 号）、《财政部农业农村部国家乡村振兴局 中华全国供销合作总社关于印发&lt;关于深入开展政府采购脱贫地区农副产品工作推进乡村产业振兴的实施意见&gt;的通知》（财库〔2021〕20 号）；</w:t>
      </w:r>
    </w:p>
    <w:p w14:paraId="5C60993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color w:val="000000" w:themeColor="text1"/>
          <w:sz w:val="21"/>
          <w:szCs w:val="21"/>
          <w14:textFill>
            <w14:solidFill>
              <w14:schemeClr w14:val="tx1"/>
            </w14:solidFill>
          </w14:textFill>
        </w:rPr>
      </w:pPr>
      <w:r>
        <w:rPr>
          <w:rFonts w:hint="eastAsia" w:ascii="宋体" w:hAnsi="宋体" w:eastAsia="宋体" w:cs="宋体"/>
          <w:i w:val="0"/>
          <w:iCs w:val="0"/>
          <w:caps w:val="0"/>
          <w:color w:val="000000" w:themeColor="text1"/>
          <w:spacing w:val="0"/>
          <w:sz w:val="21"/>
          <w:szCs w:val="21"/>
          <w:bdr w:val="none" w:color="auto" w:sz="0" w:space="0"/>
          <w:shd w:val="clear" w:fill="FFFFFF"/>
          <w14:textFill>
            <w14:solidFill>
              <w14:schemeClr w14:val="tx1"/>
            </w14:solidFill>
          </w14:textFill>
        </w:rPr>
        <w:t>（6）《关于进一步加强政府绿色采购有关问题的通知》（陕财办采〔2021〕29号）；</w:t>
      </w:r>
    </w:p>
    <w:p w14:paraId="52B0683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color w:val="000000" w:themeColor="text1"/>
          <w:sz w:val="21"/>
          <w:szCs w:val="21"/>
          <w14:textFill>
            <w14:solidFill>
              <w14:schemeClr w14:val="tx1"/>
            </w14:solidFill>
          </w14:textFill>
        </w:rPr>
      </w:pPr>
      <w:r>
        <w:rPr>
          <w:rFonts w:hint="eastAsia" w:ascii="宋体" w:hAnsi="宋体" w:eastAsia="宋体" w:cs="宋体"/>
          <w:i w:val="0"/>
          <w:iCs w:val="0"/>
          <w:caps w:val="0"/>
          <w:color w:val="000000" w:themeColor="text1"/>
          <w:spacing w:val="0"/>
          <w:sz w:val="21"/>
          <w:szCs w:val="21"/>
          <w:bdr w:val="none" w:color="auto" w:sz="0" w:space="0"/>
          <w:shd w:val="clear" w:fill="FFFFFF"/>
          <w14:textFill>
            <w14:solidFill>
              <w14:schemeClr w14:val="tx1"/>
            </w14:solidFill>
          </w14:textFill>
        </w:rPr>
        <w:t>（7）如有最新颁布的政府采购政策，按最新的文件执行。</w:t>
      </w:r>
    </w:p>
    <w:p w14:paraId="52AE9B1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2"/>
        <w:jc w:val="both"/>
        <w:textAlignment w:val="auto"/>
        <w:rPr>
          <w:color w:val="000000" w:themeColor="text1"/>
          <w:sz w:val="21"/>
          <w:szCs w:val="21"/>
          <w14:textFill>
            <w14:solidFill>
              <w14:schemeClr w14:val="tx1"/>
            </w14:solidFill>
          </w14:textFill>
        </w:rPr>
      </w:pPr>
      <w:r>
        <w:rPr>
          <w:rStyle w:val="7"/>
          <w:rFonts w:hint="eastAsia" w:ascii="宋体" w:hAnsi="宋体" w:eastAsia="宋体" w:cs="宋体"/>
          <w:b/>
          <w:bCs/>
          <w:i w:val="0"/>
          <w:iCs w:val="0"/>
          <w:caps w:val="0"/>
          <w:color w:val="000000" w:themeColor="text1"/>
          <w:spacing w:val="0"/>
          <w:sz w:val="21"/>
          <w:szCs w:val="21"/>
          <w:bdr w:val="none" w:color="auto" w:sz="0" w:space="0"/>
          <w:shd w:val="clear" w:fill="FFFFFF"/>
          <w14:textFill>
            <w14:solidFill>
              <w14:schemeClr w14:val="tx1"/>
            </w14:solidFill>
          </w14:textFill>
        </w:rPr>
        <w:t>2、其他：</w:t>
      </w:r>
    </w:p>
    <w:p w14:paraId="6B4A7DF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2"/>
        <w:jc w:val="both"/>
        <w:textAlignment w:val="auto"/>
        <w:rPr>
          <w:color w:val="000000" w:themeColor="text1"/>
          <w:sz w:val="21"/>
          <w:szCs w:val="21"/>
          <w14:textFill>
            <w14:solidFill>
              <w14:schemeClr w14:val="tx1"/>
            </w14:solidFill>
          </w14:textFill>
        </w:rPr>
      </w:pPr>
      <w:r>
        <w:rPr>
          <w:rStyle w:val="7"/>
          <w:rFonts w:hint="eastAsia" w:ascii="宋体" w:hAnsi="宋体" w:eastAsia="宋体" w:cs="宋体"/>
          <w:b/>
          <w:bCs/>
          <w:i w:val="0"/>
          <w:iCs w:val="0"/>
          <w:caps w:val="0"/>
          <w:color w:val="000000" w:themeColor="text1"/>
          <w:spacing w:val="0"/>
          <w:sz w:val="21"/>
          <w:szCs w:val="21"/>
          <w:bdr w:val="none" w:color="auto" w:sz="0" w:space="0"/>
          <w:shd w:val="clear" w:fill="FFFFFF"/>
          <w14:textFill>
            <w14:solidFill>
              <w14:schemeClr w14:val="tx1"/>
            </w14:solidFill>
          </w14:textFill>
        </w:rPr>
        <w:t>（1）请供应商按照陕西省财政厅关于政府采购供应商注册登记有关事项的通知中的要求，通过陕西省政府采购网（http://www.ccgp-shaanxi.gov.cn/）注册登记加入陕西省政府采购供应商库；</w:t>
      </w:r>
    </w:p>
    <w:p w14:paraId="44845D5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2"/>
        <w:jc w:val="both"/>
        <w:textAlignment w:val="auto"/>
        <w:rPr>
          <w:color w:val="000000" w:themeColor="text1"/>
          <w:sz w:val="21"/>
          <w:szCs w:val="21"/>
          <w14:textFill>
            <w14:solidFill>
              <w14:schemeClr w14:val="tx1"/>
            </w14:solidFill>
          </w14:textFill>
        </w:rPr>
      </w:pPr>
      <w:r>
        <w:rPr>
          <w:rStyle w:val="7"/>
          <w:rFonts w:hint="eastAsia" w:ascii="宋体" w:hAnsi="宋体" w:eastAsia="宋体" w:cs="宋体"/>
          <w:b/>
          <w:bCs/>
          <w:i w:val="0"/>
          <w:iCs w:val="0"/>
          <w:caps w:val="0"/>
          <w:color w:val="000000" w:themeColor="text1"/>
          <w:spacing w:val="0"/>
          <w:sz w:val="21"/>
          <w:szCs w:val="21"/>
          <w:bdr w:val="none" w:color="auto" w:sz="0" w:space="0"/>
          <w:shd w:val="clear" w:fill="FFFFFF"/>
          <w14:textFill>
            <w14:solidFill>
              <w14:schemeClr w14:val="tx1"/>
            </w14:solidFill>
          </w14:textFill>
        </w:rPr>
        <w:t>（2）凡有意磋商者，请于文件获取时间内登录全国公共资源交易平台（陕西省.安康市）系统（http://ak.sxggzyjy.cn/），选择本项目点击“我要投标”，参与投标活动；</w:t>
      </w:r>
    </w:p>
    <w:p w14:paraId="3721264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2"/>
        <w:jc w:val="both"/>
        <w:textAlignment w:val="auto"/>
        <w:rPr>
          <w:color w:val="000000" w:themeColor="text1"/>
          <w:sz w:val="21"/>
          <w:szCs w:val="21"/>
          <w14:textFill>
            <w14:solidFill>
              <w14:schemeClr w14:val="tx1"/>
            </w14:solidFill>
          </w14:textFill>
        </w:rPr>
      </w:pPr>
      <w:r>
        <w:rPr>
          <w:rStyle w:val="7"/>
          <w:rFonts w:hint="eastAsia" w:ascii="宋体" w:hAnsi="宋体" w:eastAsia="宋体" w:cs="宋体"/>
          <w:b/>
          <w:bCs/>
          <w:i w:val="0"/>
          <w:iCs w:val="0"/>
          <w:caps w:val="0"/>
          <w:color w:val="000000" w:themeColor="text1"/>
          <w:spacing w:val="0"/>
          <w:sz w:val="21"/>
          <w:szCs w:val="21"/>
          <w:bdr w:val="none" w:color="auto" w:sz="0" w:space="0"/>
          <w:shd w:val="clear" w:fill="FFFFFF"/>
          <w14:textFill>
            <w14:solidFill>
              <w14:schemeClr w14:val="tx1"/>
            </w14:solidFill>
          </w14:textFill>
        </w:rPr>
        <w:t>（3）网上报名成功后，各供应商须在文件获取时间内将加盖公章的政府采购投标回执单、有效的单位介绍信、被介绍人身份证复印件（文字及公章须清晰，无缺失并标明联系人、联系方式及邮箱）发送至代理机构邮箱</w:t>
      </w:r>
      <w:r>
        <w:rPr>
          <w:rStyle w:val="7"/>
          <w:rFonts w:hint="eastAsia" w:ascii="宋体" w:hAnsi="宋体" w:eastAsia="宋体" w:cs="宋体"/>
          <w:b/>
          <w:bCs/>
          <w:i w:val="0"/>
          <w:iCs w:val="0"/>
          <w:caps w:val="0"/>
          <w:color w:val="000000" w:themeColor="text1"/>
          <w:spacing w:val="0"/>
          <w:sz w:val="21"/>
          <w:szCs w:val="21"/>
          <w:bdr w:val="none" w:color="auto" w:sz="0" w:space="0"/>
          <w:shd w:val="clear" w:fill="FFFFFF"/>
          <w14:textFill>
            <w14:solidFill>
              <w14:schemeClr w14:val="tx1"/>
            </w14:solidFill>
          </w14:textFill>
        </w:rPr>
        <w:t>3681872291@qq.com</w:t>
      </w:r>
      <w:r>
        <w:rPr>
          <w:rStyle w:val="7"/>
          <w:rFonts w:hint="eastAsia" w:ascii="宋体" w:hAnsi="宋体" w:eastAsia="宋体" w:cs="宋体"/>
          <w:b/>
          <w:bCs/>
          <w:i w:val="0"/>
          <w:iCs w:val="0"/>
          <w:caps w:val="0"/>
          <w:color w:val="000000" w:themeColor="text1"/>
          <w:spacing w:val="0"/>
          <w:sz w:val="21"/>
          <w:szCs w:val="21"/>
          <w:bdr w:val="none" w:color="auto" w:sz="0" w:space="0"/>
          <w:shd w:val="clear" w:fill="FFFFFF"/>
          <w14:textFill>
            <w14:solidFill>
              <w14:schemeClr w14:val="tx1"/>
            </w14:solidFill>
          </w14:textFill>
        </w:rPr>
        <w:t>，并及时联系代理机构进行确认，下载扩展名为（*.SXSZF）的电子版招标文件（没有下载招标文件的潜在供应商将无法提交投标文件）。</w:t>
      </w:r>
    </w:p>
    <w:p w14:paraId="787397D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2"/>
        <w:jc w:val="both"/>
        <w:textAlignment w:val="auto"/>
        <w:rPr>
          <w:color w:val="000000" w:themeColor="text1"/>
          <w:sz w:val="21"/>
          <w:szCs w:val="21"/>
          <w14:textFill>
            <w14:solidFill>
              <w14:schemeClr w14:val="tx1"/>
            </w14:solidFill>
          </w14:textFill>
        </w:rPr>
      </w:pPr>
      <w:r>
        <w:rPr>
          <w:rStyle w:val="7"/>
          <w:rFonts w:hint="eastAsia" w:ascii="宋体" w:hAnsi="宋体" w:eastAsia="宋体" w:cs="宋体"/>
          <w:b/>
          <w:bCs/>
          <w:i w:val="0"/>
          <w:iCs w:val="0"/>
          <w:caps w:val="0"/>
          <w:color w:val="000000" w:themeColor="text1"/>
          <w:spacing w:val="0"/>
          <w:sz w:val="21"/>
          <w:szCs w:val="21"/>
          <w:bdr w:val="none" w:color="auto" w:sz="0" w:space="0"/>
          <w:shd w:val="clear" w:fill="FFFFFF"/>
          <w14:textFill>
            <w14:solidFill>
              <w14:schemeClr w14:val="tx1"/>
            </w14:solidFill>
          </w14:textFill>
        </w:rPr>
        <w:t>（4）供应商须在采购文件获取时间内登录全国公共资源交易平台（陕西省.安康市）系统，选择“交易乙方”身份进入供应商界面直接下载电子招标文件。逾期下载通道将关闭，未及时下载招标文件将会影响后续开评审活动。如需推迟或有关变更详见《陕西省政府采购网》《全国公共资源交易平台（陕西省.安康市）网》等相关更正公告。</w:t>
      </w:r>
    </w:p>
    <w:p w14:paraId="6D93997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2"/>
        <w:jc w:val="left"/>
        <w:textAlignment w:val="auto"/>
        <w:rPr>
          <w:color w:val="000000" w:themeColor="text1"/>
          <w:sz w:val="21"/>
          <w:szCs w:val="21"/>
          <w14:textFill>
            <w14:solidFill>
              <w14:schemeClr w14:val="tx1"/>
            </w14:solidFill>
          </w14:textFill>
        </w:rPr>
      </w:pPr>
      <w:r>
        <w:rPr>
          <w:rStyle w:val="7"/>
          <w:rFonts w:hint="eastAsia" w:ascii="宋体" w:hAnsi="宋体" w:eastAsia="宋体" w:cs="宋体"/>
          <w:b/>
          <w:bCs/>
          <w:i w:val="0"/>
          <w:iCs w:val="0"/>
          <w:caps w:val="0"/>
          <w:color w:val="000000" w:themeColor="text1"/>
          <w:spacing w:val="0"/>
          <w:sz w:val="21"/>
          <w:szCs w:val="21"/>
          <w:bdr w:val="none" w:color="auto" w:sz="0" w:space="0"/>
          <w:shd w:val="clear" w:fill="FFFFFF"/>
          <w14:textFill>
            <w14:solidFill>
              <w14:schemeClr w14:val="tx1"/>
            </w14:solidFill>
          </w14:textFill>
        </w:rPr>
        <w:t>（5）本项目采用“不见面开标”方式，各供应商可登录全国公共资源交易平台（陕西省.安康市）（http://ak.sxggzyjy.cn/fwzn/004003/20220114/764c8ed1-3915-44bd-aca5-5411a4691719.html）下载供应商操作手册,并在招标文件递交截止时间前通过全国公共资源交易平台（陕西省.安康市）递交电子投标文件。因供应商自身设施故障或自身原因导致无法完成签到或投标的，由供应商自行承担后果。技术支持电话：4009280095。</w:t>
      </w:r>
    </w:p>
    <w:p w14:paraId="4BDDA4FC">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50" w:beforeAutospacing="0" w:after="0" w:afterAutospacing="0" w:line="500" w:lineRule="exact"/>
        <w:ind w:left="0" w:right="0" w:firstLine="0"/>
        <w:jc w:val="left"/>
        <w:textAlignment w:val="auto"/>
        <w:rPr>
          <w:rFonts w:hint="eastAsia" w:ascii="微软雅黑" w:hAnsi="微软雅黑" w:eastAsia="微软雅黑" w:cs="微软雅黑"/>
          <w:b w:val="0"/>
          <w:bCs w:val="0"/>
          <w:i w:val="0"/>
          <w:iCs w:val="0"/>
          <w:caps w:val="0"/>
          <w:color w:val="000000" w:themeColor="text1"/>
          <w:spacing w:val="0"/>
          <w:sz w:val="21"/>
          <w:szCs w:val="21"/>
          <w14:textFill>
            <w14:solidFill>
              <w14:schemeClr w14:val="tx1"/>
            </w14:solidFill>
          </w14:textFill>
        </w:rPr>
      </w:pPr>
      <w:r>
        <w:rPr>
          <w:rStyle w:val="7"/>
          <w:rFonts w:hint="eastAsia" w:ascii="微软雅黑" w:hAnsi="微软雅黑" w:eastAsia="微软雅黑" w:cs="微软雅黑"/>
          <w:b/>
          <w:bCs/>
          <w:i w:val="0"/>
          <w:iCs w:val="0"/>
          <w:caps w:val="0"/>
          <w:color w:val="000000" w:themeColor="text1"/>
          <w:spacing w:val="0"/>
          <w:sz w:val="21"/>
          <w:szCs w:val="21"/>
          <w:bdr w:val="none" w:color="auto" w:sz="0" w:space="0"/>
          <w:shd w:val="clear" w:fill="FFFFFF"/>
          <w14:textFill>
            <w14:solidFill>
              <w14:schemeClr w14:val="tx1"/>
            </w14:solidFill>
          </w14:textFill>
        </w:rPr>
        <w:t>八、对本次招标提出询问，请按以下方式联系。</w:t>
      </w:r>
    </w:p>
    <w:p w14:paraId="1CD3C03D">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jc w:val="left"/>
        <w:textAlignment w:val="auto"/>
        <w:rPr>
          <w:b w:val="0"/>
          <w:bCs w:val="0"/>
          <w:color w:val="000000" w:themeColor="text1"/>
          <w:sz w:val="21"/>
          <w:szCs w:val="21"/>
          <w14:textFill>
            <w14:solidFill>
              <w14:schemeClr w14:val="tx1"/>
            </w14:solidFill>
          </w14:textFill>
        </w:rPr>
      </w:pPr>
      <w:r>
        <w:rPr>
          <w:b w:val="0"/>
          <w:bCs w:val="0"/>
          <w:i w:val="0"/>
          <w:iCs w:val="0"/>
          <w:caps w:val="0"/>
          <w:color w:val="000000" w:themeColor="text1"/>
          <w:spacing w:val="0"/>
          <w:sz w:val="21"/>
          <w:szCs w:val="21"/>
          <w:bdr w:val="none" w:color="auto" w:sz="0" w:space="0"/>
          <w:shd w:val="clear" w:fill="FFFFFF"/>
          <w14:textFill>
            <w14:solidFill>
              <w14:schemeClr w14:val="tx1"/>
            </w14:solidFill>
          </w14:textFill>
        </w:rPr>
        <w:t>1.采购人信息</w:t>
      </w:r>
    </w:p>
    <w:p w14:paraId="2B255E1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名称：</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紫阳县文化和旅游广电局</w:t>
      </w:r>
    </w:p>
    <w:p w14:paraId="1E28259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地址：</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陕西省紫阳县城关镇环城路西段</w:t>
      </w:r>
    </w:p>
    <w:p w14:paraId="69C01DD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联系方式：</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0915-4425781</w:t>
      </w:r>
    </w:p>
    <w:p w14:paraId="7C2F605E">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jc w:val="left"/>
        <w:textAlignment w:val="auto"/>
        <w:rPr>
          <w:b w:val="0"/>
          <w:bCs w:val="0"/>
          <w:color w:val="000000" w:themeColor="text1"/>
          <w:sz w:val="21"/>
          <w:szCs w:val="21"/>
          <w14:textFill>
            <w14:solidFill>
              <w14:schemeClr w14:val="tx1"/>
            </w14:solidFill>
          </w14:textFill>
        </w:rPr>
      </w:pPr>
      <w:r>
        <w:rPr>
          <w:b w:val="0"/>
          <w:bCs w:val="0"/>
          <w:i w:val="0"/>
          <w:iCs w:val="0"/>
          <w:caps w:val="0"/>
          <w:color w:val="000000" w:themeColor="text1"/>
          <w:spacing w:val="0"/>
          <w:sz w:val="21"/>
          <w:szCs w:val="21"/>
          <w:bdr w:val="none" w:color="auto" w:sz="0" w:space="0"/>
          <w:shd w:val="clear" w:fill="FFFFFF"/>
          <w14:textFill>
            <w14:solidFill>
              <w14:schemeClr w14:val="tx1"/>
            </w14:solidFill>
          </w14:textFill>
        </w:rPr>
        <w:t>2.采购代理机构信息</w:t>
      </w:r>
    </w:p>
    <w:p w14:paraId="0BE8DE6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名称：</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陕西翰林招标有限公司</w:t>
      </w:r>
    </w:p>
    <w:p w14:paraId="50467AC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地址：</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西安市雁塔区西部国际广场B座28层</w:t>
      </w:r>
    </w:p>
    <w:p w14:paraId="0659CDC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联系方式：</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029-89640570</w:t>
      </w:r>
    </w:p>
    <w:p w14:paraId="0DE0EC92">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jc w:val="left"/>
        <w:textAlignment w:val="auto"/>
        <w:rPr>
          <w:b w:val="0"/>
          <w:bCs w:val="0"/>
          <w:color w:val="000000" w:themeColor="text1"/>
          <w:sz w:val="21"/>
          <w:szCs w:val="21"/>
          <w14:textFill>
            <w14:solidFill>
              <w14:schemeClr w14:val="tx1"/>
            </w14:solidFill>
          </w14:textFill>
        </w:rPr>
      </w:pPr>
      <w:r>
        <w:rPr>
          <w:b w:val="0"/>
          <w:bCs w:val="0"/>
          <w:i w:val="0"/>
          <w:iCs w:val="0"/>
          <w:caps w:val="0"/>
          <w:color w:val="000000" w:themeColor="text1"/>
          <w:spacing w:val="0"/>
          <w:sz w:val="21"/>
          <w:szCs w:val="21"/>
          <w:bdr w:val="none" w:color="auto" w:sz="0" w:space="0"/>
          <w:shd w:val="clear" w:fill="FFFFFF"/>
          <w14:textFill>
            <w14:solidFill>
              <w14:schemeClr w14:val="tx1"/>
            </w14:solidFill>
          </w14:textFill>
        </w:rPr>
        <w:t>3.项目联系方式</w:t>
      </w:r>
    </w:p>
    <w:p w14:paraId="7587CE0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项目联系人：</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周工</w:t>
      </w:r>
    </w:p>
    <w:p w14:paraId="2EF29CE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电话：</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029-89640570</w:t>
      </w:r>
    </w:p>
    <w:p w14:paraId="382162D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500" w:lineRule="exact"/>
        <w:ind w:left="0" w:right="0" w:firstLine="480"/>
        <w:jc w:val="right"/>
        <w:textAlignment w:val="auto"/>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pPr>
    </w:p>
    <w:p w14:paraId="4363B06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500" w:lineRule="exact"/>
        <w:ind w:left="0" w:right="0" w:firstLine="1524" w:firstLineChars="726"/>
        <w:jc w:val="both"/>
        <w:textAlignment w:val="auto"/>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陕西翰林招标有限公司</w:t>
      </w:r>
    </w:p>
    <w:p w14:paraId="300001D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500" w:lineRule="exact"/>
        <w:ind w:left="0" w:right="0" w:firstLine="1524" w:firstLineChars="726"/>
        <w:jc w:val="both"/>
        <w:textAlignment w:val="auto"/>
        <w:rPr>
          <w:rFonts w:hint="default" w:ascii="微软雅黑" w:hAnsi="微软雅黑" w:eastAsia="微软雅黑" w:cs="微软雅黑"/>
          <w:i w:val="0"/>
          <w:iCs w:val="0"/>
          <w:caps w:val="0"/>
          <w:color w:val="000000" w:themeColor="text1"/>
          <w:spacing w:val="0"/>
          <w:sz w:val="21"/>
          <w:szCs w:val="21"/>
          <w:bdr w:val="none" w:color="auto" w:sz="0" w:space="0"/>
          <w:shd w:val="clear" w:fill="FFFFFF"/>
          <w:lang w:val="en-US" w:eastAsia="zh-CN"/>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lang w:val="en-US" w:eastAsia="zh-CN"/>
          <w14:textFill>
            <w14:solidFill>
              <w14:schemeClr w14:val="tx1"/>
            </w14:solidFill>
          </w14:textFill>
        </w:rPr>
        <w:t>2026年08月24日</w:t>
      </w:r>
    </w:p>
    <w:p w14:paraId="4F07A3BA">
      <w:pPr>
        <w:keepNext w:val="0"/>
        <w:keepLines w:val="0"/>
        <w:pageBreakBefore w:val="0"/>
        <w:widowControl/>
        <w:suppressLineNumbers w:val="0"/>
        <w:kinsoku/>
        <w:wordWrap w:val="0"/>
        <w:overflowPunct/>
        <w:topLinePunct w:val="0"/>
        <w:autoSpaceDE/>
        <w:autoSpaceDN/>
        <w:bidi w:val="0"/>
        <w:adjustRightInd/>
        <w:snapToGrid/>
        <w:spacing w:line="500" w:lineRule="exact"/>
        <w:jc w:val="both"/>
        <w:textAlignment w:val="auto"/>
        <w:rPr>
          <w:rFonts w:hint="eastAsia" w:ascii="微软雅黑" w:hAnsi="微软雅黑" w:eastAsia="微软雅黑" w:cs="微软雅黑"/>
          <w:color w:val="000000" w:themeColor="text1"/>
          <w:sz w:val="21"/>
          <w:szCs w:val="21"/>
          <w14:textFill>
            <w14:solidFill>
              <w14:schemeClr w14:val="tx1"/>
            </w14:solidFill>
          </w14:textFill>
        </w:rPr>
      </w:pPr>
    </w:p>
    <w:p w14:paraId="11D7EA6F">
      <w:pPr>
        <w:keepNext w:val="0"/>
        <w:keepLines w:val="0"/>
        <w:pageBreakBefore w:val="0"/>
        <w:kinsoku/>
        <w:overflowPunct/>
        <w:topLinePunct w:val="0"/>
        <w:autoSpaceDE/>
        <w:autoSpaceDN/>
        <w:bidi w:val="0"/>
        <w:adjustRightInd/>
        <w:snapToGrid/>
        <w:spacing w:line="500" w:lineRule="exact"/>
        <w:textAlignment w:val="auto"/>
        <w:rPr>
          <w:color w:val="000000" w:themeColor="text1"/>
          <w14:textFill>
            <w14:solidFill>
              <w14:schemeClr w14:val="tx1"/>
            </w14:solidFill>
          </w14:textFill>
        </w:rPr>
      </w:pPr>
    </w:p>
    <w:sectPr>
      <w:pgSz w:w="11906" w:h="16838"/>
      <w:pgMar w:top="1440" w:right="1746" w:bottom="1440" w:left="1746"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7130B8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2</TotalTime>
  <ScaleCrop>false</ScaleCrop>
  <LinksUpToDate>false</LinksUpToDate>
  <CharactersWithSpaces>0</CharactersWithSpaces>
  <Application>WPS Office_12.1.0.28500_F1E327BC-269C-435d-A152-05C5408002CA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2026-08-24T08:14:47Z</dcterms:created>
  <dc:creator>Administrator</dc:creator>
  <cp:lastModifiedBy>冲仔的梦想</cp:lastModifiedBy>
  <dcterms:modified xsi:type="dcterms:W3CDTF">2026-08-24T08:17:53Z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2052-12.1.0.28500</vt:lpwstr>
  </property>
  <property fmtid="{D5CDD505-2E9C-101B-9397-08002B2CF9AE}" pid="3" name="KSOTemplateDocerSaveRecord">
    <vt:lpwstr>eyJoZGlkIjoiMTkzYTdiMTBiZDZlNGMwOTE2Y2YwNzYxNDg5ODNkMDIiLCJ1c2VySWQiOiI5MTI4MTEzMDIifQ==</vt:lpwstr>
  </property>
  <property fmtid="{D5CDD505-2E9C-101B-9397-08002B2CF9AE}" pid="4" name="ICV">
    <vt:lpwstr>9C9A91CD057F4ECB8DF506E1F66C4B36_13</vt:lpwstr>
  </property>
</Properties>
</file>