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53B40">
      <w:pPr>
        <w:jc w:val="center"/>
        <w:rPr>
          <w:rFonts w:ascii="Times New Roman" w:hAnsi="Times New Roman" w:eastAsia="宋体" w:cs="Times New Roman"/>
          <w:sz w:val="24"/>
        </w:rPr>
      </w:pPr>
    </w:p>
    <w:p w14:paraId="77BD7340">
      <w:pPr>
        <w:jc w:val="center"/>
        <w:rPr>
          <w:rFonts w:ascii="Times New Roman" w:hAnsi="Times New Roman" w:eastAsia="宋体" w:cs="Times New Roman"/>
          <w:sz w:val="24"/>
        </w:rPr>
      </w:pPr>
    </w:p>
    <w:p w14:paraId="4E4167C1">
      <w:pPr>
        <w:jc w:val="center"/>
        <w:rPr>
          <w:rFonts w:ascii="Times New Roman" w:hAnsi="Times New Roman" w:eastAsia="黑体" w:cs="Times New Roman"/>
          <w:b/>
          <w:color w:val="0000FF"/>
          <w:spacing w:val="57"/>
          <w:sz w:val="52"/>
        </w:rPr>
      </w:pPr>
      <w:r>
        <w:rPr>
          <w:rFonts w:ascii="Times New Roman" w:hAnsi="Times New Roman" w:eastAsia="宋体" w:cs="Times New Roman"/>
          <w:color w:val="0000FF"/>
          <w:sz w:val="24"/>
        </w:rPr>
        <w:t>（本格式条款供采购人和中标供应商双方签订合同参考，最终以采购人实际签订的合同为准）</w:t>
      </w:r>
    </w:p>
    <w:p w14:paraId="2A5F808A">
      <w:pPr>
        <w:spacing w:before="936" w:after="5616"/>
        <w:jc w:val="center"/>
        <w:rPr>
          <w:rFonts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269990C8">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01DBD92B">
            <w:pPr>
              <w:spacing w:line="360" w:lineRule="auto"/>
              <w:rPr>
                <w:rFonts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456BEC6A">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11E283F7">
      <w:pPr>
        <w:rPr>
          <w:rFonts w:ascii="仿宋_GB2312" w:hAnsi="仿宋_GB2312" w:eastAsia="仿宋_GB2312" w:cs="仿宋_GB2312"/>
          <w:b/>
          <w:sz w:val="24"/>
        </w:rPr>
      </w:pPr>
    </w:p>
    <w:p w14:paraId="541CBA7E">
      <w:pPr>
        <w:jc w:val="right"/>
        <w:rPr>
          <w:rFonts w:ascii="宋体" w:hAnsi="宋体" w:cs="宋体"/>
          <w:sz w:val="24"/>
        </w:rPr>
      </w:pPr>
    </w:p>
    <w:p w14:paraId="646B6ACF">
      <w:pPr>
        <w:jc w:val="right"/>
        <w:rPr>
          <w:rFonts w:ascii="宋体" w:hAnsi="宋体" w:cs="宋体"/>
          <w:sz w:val="24"/>
        </w:rPr>
      </w:pPr>
    </w:p>
    <w:p w14:paraId="401DC392">
      <w:pPr>
        <w:rPr>
          <w:rFonts w:ascii="宋体" w:hAnsi="宋体" w:cs="宋体"/>
          <w:sz w:val="24"/>
        </w:rPr>
      </w:pPr>
      <w:r>
        <w:rPr>
          <w:rFonts w:ascii="宋体" w:hAnsi="宋体" w:cs="宋体"/>
          <w:sz w:val="24"/>
        </w:rPr>
        <w:br w:type="page"/>
      </w:r>
    </w:p>
    <w:p w14:paraId="522FB669">
      <w:pPr>
        <w:spacing w:before="312" w:after="312"/>
        <w:ind w:firstLine="2880" w:firstLineChars="900"/>
        <w:rPr>
          <w:rFonts w:ascii="宋体" w:hAnsi="宋体" w:cs="宋体"/>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009C42A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根据《中华人民共和国民法典》《中华人民共和国政府采购法》等相关法规，</w:t>
      </w:r>
      <w:r>
        <w:rPr>
          <w:rFonts w:hint="eastAsia" w:ascii="仿宋_GB2312" w:hAnsi="仿宋_GB2312" w:eastAsia="仿宋_GB2312" w:cs="仿宋_GB2312"/>
          <w:b/>
          <w:bCs/>
          <w:sz w:val="24"/>
        </w:rPr>
        <w:t>西安理工大学</w:t>
      </w:r>
      <w:r>
        <w:rPr>
          <w:rFonts w:hint="eastAsia" w:ascii="仿宋_GB2312" w:hAnsi="仿宋_GB2312" w:eastAsia="仿宋_GB2312" w:cs="仿宋_GB2312"/>
          <w:sz w:val="24"/>
        </w:rPr>
        <w:t>(甲方)与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(乙方)就甲方购置</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的采购项目，经双方协商达成如下合同条款：</w:t>
      </w:r>
    </w:p>
    <w:p w14:paraId="6C610CC0">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一、标的物及技术要求</w:t>
      </w:r>
    </w:p>
    <w:p w14:paraId="0C53333E">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7D52B6D">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5FF">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69585">
            <w:pPr>
              <w:jc w:val="center"/>
              <w:rPr>
                <w:rFonts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C9CAD">
            <w:pPr>
              <w:jc w:val="center"/>
              <w:rPr>
                <w:rFonts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714B9">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53221">
            <w:pPr>
              <w:jc w:val="center"/>
              <w:rPr>
                <w:rFonts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60E0A">
            <w:pPr>
              <w:jc w:val="center"/>
              <w:rPr>
                <w:rFonts w:ascii="仿宋_GB2312" w:hAnsi="仿宋_GB2312" w:eastAsia="仿宋_GB2312" w:cs="仿宋_GB2312"/>
                <w:b/>
              </w:rPr>
            </w:pPr>
            <w:r>
              <w:rPr>
                <w:rFonts w:hint="eastAsia" w:ascii="仿宋_GB2312" w:hAnsi="仿宋_GB2312" w:eastAsia="仿宋_GB2312" w:cs="仿宋_GB2312"/>
                <w:b/>
              </w:rPr>
              <w:t>单 价</w:t>
            </w:r>
          </w:p>
          <w:p w14:paraId="6239BCF6">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A8D98">
            <w:pPr>
              <w:jc w:val="center"/>
              <w:rPr>
                <w:rFonts w:ascii="仿宋_GB2312" w:hAnsi="仿宋_GB2312" w:eastAsia="仿宋_GB2312" w:cs="仿宋_GB2312"/>
                <w:b/>
              </w:rPr>
            </w:pPr>
            <w:r>
              <w:rPr>
                <w:rFonts w:hint="eastAsia" w:ascii="仿宋_GB2312" w:hAnsi="仿宋_GB2312" w:eastAsia="仿宋_GB2312" w:cs="仿宋_GB2312"/>
                <w:b/>
              </w:rPr>
              <w:t>小 计</w:t>
            </w:r>
          </w:p>
          <w:p w14:paraId="4BDE829E">
            <w:pPr>
              <w:jc w:val="center"/>
              <w:rPr>
                <w:rFonts w:ascii="仿宋_GB2312" w:hAnsi="仿宋_GB2312" w:eastAsia="仿宋_GB2312" w:cs="仿宋_GB2312"/>
              </w:rPr>
            </w:pPr>
            <w:r>
              <w:rPr>
                <w:rFonts w:hint="eastAsia" w:ascii="仿宋_GB2312" w:hAnsi="仿宋_GB2312" w:eastAsia="仿宋_GB2312" w:cs="仿宋_GB2312"/>
                <w:b/>
              </w:rPr>
              <w:t>（元）</w:t>
            </w:r>
          </w:p>
        </w:tc>
      </w:tr>
      <w:tr w14:paraId="57D46D33">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A8CA5">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9B6BD">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3A170">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292766">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1DB9A">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0D403">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99A82">
            <w:pPr>
              <w:jc w:val="center"/>
              <w:rPr>
                <w:rFonts w:ascii="仿宋_GB2312" w:hAnsi="仿宋_GB2312" w:eastAsia="仿宋_GB2312" w:cs="仿宋_GB2312"/>
                <w:sz w:val="22"/>
              </w:rPr>
            </w:pPr>
          </w:p>
        </w:tc>
      </w:tr>
      <w:tr w14:paraId="34900734">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8CC17">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E983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32EA8">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BAC33F">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CBB98">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BEF0">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5833C8">
            <w:pPr>
              <w:jc w:val="center"/>
              <w:rPr>
                <w:rFonts w:ascii="仿宋_GB2312" w:hAnsi="仿宋_GB2312" w:eastAsia="仿宋_GB2312" w:cs="仿宋_GB2312"/>
                <w:sz w:val="22"/>
              </w:rPr>
            </w:pPr>
          </w:p>
        </w:tc>
      </w:tr>
      <w:tr w14:paraId="799648B0">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796EC">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54EF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8E711">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CBA7E5">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9B84A">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44897">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BB253">
            <w:pPr>
              <w:jc w:val="center"/>
              <w:rPr>
                <w:rFonts w:ascii="仿宋_GB2312" w:hAnsi="仿宋_GB2312" w:eastAsia="仿宋_GB2312" w:cs="仿宋_GB2312"/>
                <w:sz w:val="22"/>
              </w:rPr>
            </w:pPr>
          </w:p>
        </w:tc>
      </w:tr>
      <w:tr w14:paraId="6BFFC8A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4CB2A">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AD84C">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4113E">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8142D7">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2052A">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30849">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F34EE">
            <w:pPr>
              <w:jc w:val="center"/>
              <w:rPr>
                <w:rFonts w:ascii="仿宋_GB2312" w:hAnsi="仿宋_GB2312" w:eastAsia="仿宋_GB2312" w:cs="仿宋_GB2312"/>
                <w:sz w:val="22"/>
              </w:rPr>
            </w:pPr>
          </w:p>
        </w:tc>
      </w:tr>
      <w:tr w14:paraId="4E0522BE">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96EE7">
            <w:pPr>
              <w:rPr>
                <w:rFonts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1985FF03">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FEBC4">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55A5FD3F">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2.其他内容：</w:t>
      </w:r>
    </w:p>
    <w:p w14:paraId="77562A2D">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3.技术要求、商务要求：</w:t>
      </w:r>
      <w:r>
        <w:rPr>
          <w:rFonts w:hint="eastAsia" w:ascii="仿宋_GB2312" w:hAnsi="仿宋_GB2312" w:eastAsia="仿宋_GB2312" w:cs="仿宋_GB2312"/>
          <w:sz w:val="24"/>
        </w:rPr>
        <w:t>详见附件。</w:t>
      </w:r>
    </w:p>
    <w:p w14:paraId="5FCA84AC">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二、交付与运输</w:t>
      </w:r>
    </w:p>
    <w:p w14:paraId="26659665">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1.交货时间：</w:t>
      </w:r>
      <w:r>
        <w:rPr>
          <w:rFonts w:ascii="仿宋_GB2312" w:hAnsi="仿宋_GB2312" w:eastAsia="仿宋_GB2312" w:cs="仿宋_GB2312"/>
          <w:sz w:val="24"/>
        </w:rPr>
        <w:t>乙方应于</w:t>
      </w:r>
      <w:r>
        <w:rPr>
          <w:rFonts w:hint="eastAsia" w:ascii="仿宋_GB2312" w:hAnsi="仿宋_GB2312" w:eastAsia="仿宋_GB2312" w:cs="仿宋_GB2312"/>
          <w:sz w:val="24"/>
        </w:rPr>
        <w:t>本合同签订后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日历日，</w:t>
      </w:r>
      <w:r>
        <w:rPr>
          <w:rFonts w:ascii="仿宋_GB2312" w:hAnsi="仿宋_GB2312" w:eastAsia="仿宋_GB2312" w:cs="仿宋_GB2312"/>
          <w:sz w:val="24"/>
        </w:rPr>
        <w:t>将本合同项下全部设备</w:t>
      </w:r>
      <w:r>
        <w:rPr>
          <w:rFonts w:hint="eastAsia" w:ascii="仿宋_GB2312" w:hAnsi="仿宋_GB2312" w:eastAsia="仿宋_GB2312" w:cs="仿宋_GB2312"/>
          <w:sz w:val="24"/>
        </w:rPr>
        <w:t>运抵指定地点，并完成安装、调试，达到交付使用条件，并</w:t>
      </w:r>
      <w:r>
        <w:rPr>
          <w:rFonts w:ascii="仿宋_GB2312" w:hAnsi="仿宋_GB2312" w:eastAsia="仿宋_GB2312" w:cs="仿宋_GB2312"/>
          <w:sz w:val="24"/>
        </w:rPr>
        <w:t>经甲方初步查验无误</w:t>
      </w:r>
      <w:r>
        <w:rPr>
          <w:rFonts w:hint="eastAsia" w:ascii="仿宋_GB2312" w:hAnsi="仿宋_GB2312" w:eastAsia="仿宋_GB2312" w:cs="仿宋_GB2312"/>
          <w:sz w:val="24"/>
        </w:rPr>
        <w:t>。</w:t>
      </w:r>
    </w:p>
    <w:p w14:paraId="4B91474B">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684DB6C1">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hint="eastAsia" w:ascii="仿宋_GB2312" w:hAnsi="仿宋_GB2312" w:eastAsia="仿宋_GB2312" w:cs="仿宋_GB2312"/>
          <w:sz w:val="24"/>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7C70828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sz w:val="24"/>
        </w:rPr>
        <w:t>有权拒收且不视为</w:t>
      </w:r>
      <w:r>
        <w:rPr>
          <w:rFonts w:hint="eastAsia" w:ascii="仿宋_GB2312" w:hAnsi="仿宋_GB2312" w:eastAsia="仿宋_GB2312" w:cs="仿宋_GB2312"/>
          <w:sz w:val="24"/>
        </w:rPr>
        <w:t>乙方</w:t>
      </w:r>
      <w:r>
        <w:rPr>
          <w:rFonts w:ascii="仿宋_GB2312" w:hAnsi="仿宋_GB2312" w:eastAsia="仿宋_GB2312" w:cs="仿宋_GB2312"/>
          <w:sz w:val="24"/>
        </w:rPr>
        <w:t>完成交</w:t>
      </w:r>
      <w:r>
        <w:rPr>
          <w:rFonts w:hint="eastAsia" w:ascii="仿宋_GB2312" w:hAnsi="仿宋_GB2312" w:eastAsia="仿宋_GB2312" w:cs="仿宋_GB2312"/>
          <w:sz w:val="24"/>
        </w:rPr>
        <w:t>货。</w:t>
      </w:r>
    </w:p>
    <w:p w14:paraId="0BD1ADAE">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4AAA86C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6447409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w:t>
      </w:r>
      <w:r>
        <w:rPr>
          <w:rFonts w:ascii="仿宋_GB2312" w:hAnsi="仿宋_GB2312" w:eastAsia="仿宋_GB2312" w:cs="仿宋_GB2312"/>
          <w:sz w:val="24"/>
        </w:rPr>
        <w:t>合同签订后5个工作日内，甲方向乙方预付合同总价的40%；设备运抵甲方指定地点并经甲方</w:t>
      </w:r>
      <w:r>
        <w:rPr>
          <w:rFonts w:hint="eastAsia" w:ascii="仿宋_GB2312" w:hAnsi="仿宋_GB2312" w:eastAsia="仿宋_GB2312" w:cs="仿宋_GB2312"/>
          <w:sz w:val="24"/>
        </w:rPr>
        <w:t>一次性验收合格（即一次性终验）</w:t>
      </w:r>
      <w:r>
        <w:rPr>
          <w:rFonts w:ascii="仿宋_GB2312" w:hAnsi="仿宋_GB2312" w:eastAsia="仿宋_GB2312" w:cs="仿宋_GB2312"/>
          <w:sz w:val="24"/>
        </w:rPr>
        <w:t>后</w:t>
      </w:r>
      <w:r>
        <w:rPr>
          <w:rFonts w:hint="eastAsia" w:ascii="仿宋_GB2312" w:hAnsi="仿宋_GB2312" w:eastAsia="仿宋_GB2312" w:cs="仿宋_GB2312"/>
          <w:sz w:val="24"/>
        </w:rPr>
        <w:t>，</w:t>
      </w:r>
      <w:r>
        <w:rPr>
          <w:rFonts w:ascii="仿宋_GB2312" w:hAnsi="仿宋_GB2312" w:eastAsia="仿宋_GB2312" w:cs="仿宋_GB2312"/>
          <w:sz w:val="24"/>
        </w:rPr>
        <w:t>乙方开具全额合法有效的增值税专用发票，</w:t>
      </w:r>
      <w:r>
        <w:rPr>
          <w:rFonts w:hint="eastAsia" w:ascii="仿宋_GB2312" w:hAnsi="仿宋_GB2312" w:eastAsia="仿宋_GB2312" w:cs="仿宋_GB2312"/>
          <w:sz w:val="24"/>
        </w:rPr>
        <w:t>甲方在</w:t>
      </w:r>
      <w:r>
        <w:rPr>
          <w:rFonts w:ascii="仿宋_GB2312" w:hAnsi="仿宋_GB2312" w:eastAsia="仿宋_GB2312" w:cs="仿宋_GB2312"/>
          <w:sz w:val="24"/>
        </w:rPr>
        <w:t>7个工作日内向乙方支付合同总价的</w:t>
      </w:r>
      <w:r>
        <w:rPr>
          <w:rFonts w:hint="eastAsia" w:ascii="仿宋_GB2312" w:hAnsi="仿宋_GB2312" w:eastAsia="仿宋_GB2312" w:cs="仿宋_GB2312"/>
          <w:sz w:val="24"/>
        </w:rPr>
        <w:t>6</w:t>
      </w:r>
      <w:r>
        <w:rPr>
          <w:rFonts w:ascii="仿宋_GB2312" w:hAnsi="仿宋_GB2312" w:eastAsia="仿宋_GB2312" w:cs="仿宋_GB2312"/>
          <w:sz w:val="24"/>
        </w:rPr>
        <w:t>0%。</w:t>
      </w:r>
    </w:p>
    <w:p w14:paraId="6B149AF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合同签订后5个工作日内，甲方向乙方预付合同总价的40%；设备运抵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0679734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1DCF7382">
      <w:pPr>
        <w:spacing w:line="360" w:lineRule="auto"/>
        <w:ind w:firstLine="480" w:firstLineChars="200"/>
        <w:rPr>
          <w:rFonts w:ascii="仿宋_GB2312" w:hAnsi="仿宋_GB2312" w:cs="仿宋_GB2312"/>
          <w:sz w:val="24"/>
        </w:rPr>
      </w:pPr>
      <w:r>
        <w:rPr>
          <w:rFonts w:hint="eastAsia" w:ascii="仿宋_GB2312" w:hAnsi="仿宋_GB2312" w:eastAsia="仿宋_GB2312" w:cs="仿宋_GB2312"/>
          <w:color w:val="0000FF"/>
          <w:sz w:val="24"/>
        </w:rPr>
        <w:t>5</w:t>
      </w:r>
      <w:r>
        <w:rPr>
          <w:rFonts w:hint="eastAsia" w:ascii="仿宋_GB2312" w:hAnsi="仿宋_GB2312" w:cs="仿宋_GB2312"/>
          <w:color w:val="0000FF"/>
          <w:sz w:val="24"/>
        </w:rPr>
        <w:t>．</w:t>
      </w:r>
      <w:r>
        <w:rPr>
          <w:rFonts w:hint="eastAsia" w:ascii="仿宋_GB2312" w:hAnsi="仿宋_GB2312" w:eastAsia="仿宋_GB2312" w:cs="仿宋_GB2312"/>
          <w:sz w:val="24"/>
        </w:rPr>
        <w:t>其他付款方式：_____________________________________________。</w:t>
      </w:r>
    </w:p>
    <w:p w14:paraId="4B92CB38">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最终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35EE6D9E">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7847750A">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运抵至甲方指定地点后______个工作日内，派遣合格技术人员免费完成安装、调试及基础校准等工作，确保设备达到合同约定的技术状态并通知甲方进行初步验收或者一次性终验。若设备无需安装调试，乙方应在本合同签订后______个工作日内向甲方出具书面说明，并在到货后______个工作日内</w:t>
      </w:r>
      <w:r>
        <w:rPr>
          <w:rFonts w:ascii="仿宋_GB2312" w:hAnsi="仿宋_GB2312" w:eastAsia="仿宋_GB2312" w:cs="仿宋_GB2312"/>
          <w:sz w:val="24"/>
        </w:rPr>
        <w:t>提交书面验收申请及完整验收资料</w:t>
      </w:r>
      <w:r>
        <w:rPr>
          <w:rFonts w:hint="eastAsia" w:ascii="仿宋_GB2312" w:hAnsi="仿宋_GB2312" w:eastAsia="仿宋_GB2312" w:cs="仿宋_GB2312"/>
          <w:sz w:val="24"/>
        </w:rPr>
        <w:t>内，配合甲方完成相应验收。</w:t>
      </w:r>
    </w:p>
    <w:p w14:paraId="146F6A1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个工作日书面告知甲方具体的安装环境要求（如承重、温湿度、洁净度、电源规格等），因乙方未及时、准确告知而导致安装延误或产生额外费用、给甲方造成损失的，由乙方承担责任。</w:t>
      </w:r>
    </w:p>
    <w:p w14:paraId="6F2E3D2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六、验收</w:t>
      </w:r>
    </w:p>
    <w:p w14:paraId="771E4EB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1.验收标准：以招标文件中的采购参数采购要求、本合同及附件、投标文件、国家及行业相关质量技术标准为依据。</w:t>
      </w:r>
    </w:p>
    <w:p w14:paraId="08934A3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2.验收流程：</w:t>
      </w:r>
    </w:p>
    <w:p w14:paraId="6342256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初步查验：</w:t>
      </w:r>
      <w:r>
        <w:rPr>
          <w:rFonts w:ascii="仿宋_GB2312" w:hAnsi="仿宋_GB2312" w:eastAsia="仿宋_GB2312" w:cs="仿宋_GB2312"/>
          <w:sz w:val="24"/>
        </w:rPr>
        <w:t>设备运抵交付地点后，甲方应对设备的外包装、数量、型号、规格等进行初步查验。</w:t>
      </w:r>
    </w:p>
    <w:p w14:paraId="6238EAF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正式验收：</w:t>
      </w:r>
      <w:r>
        <w:rPr>
          <w:rFonts w:ascii="仿宋_GB2312" w:hAnsi="仿宋_GB2312" w:eastAsia="仿宋_GB2312" w:cs="仿宋_GB2312"/>
          <w:sz w:val="24"/>
        </w:rPr>
        <w:t>本合同采取以下第_____种方式进行</w:t>
      </w:r>
      <w:r>
        <w:rPr>
          <w:rFonts w:hint="eastAsia" w:ascii="仿宋_GB2312" w:hAnsi="仿宋_GB2312" w:eastAsia="仿宋_GB2312" w:cs="仿宋_GB2312"/>
          <w:sz w:val="24"/>
        </w:rPr>
        <w:t>正式</w:t>
      </w:r>
      <w:r>
        <w:rPr>
          <w:rFonts w:ascii="仿宋_GB2312" w:hAnsi="仿宋_GB2312" w:eastAsia="仿宋_GB2312" w:cs="仿宋_GB2312"/>
          <w:sz w:val="24"/>
        </w:rPr>
        <w:t>验收。</w:t>
      </w:r>
    </w:p>
    <w:p w14:paraId="0AB6AA96">
      <w:pPr>
        <w:spacing w:line="360" w:lineRule="auto"/>
        <w:ind w:firstLine="480" w:firstLineChars="200"/>
        <w:rPr>
          <w:rFonts w:ascii="仿宋_GB2312" w:hAnsi="仿宋_GB2312" w:eastAsia="仿宋_GB2312" w:cs="仿宋_GB2312"/>
          <w:sz w:val="24"/>
        </w:rPr>
      </w:pPr>
      <w:r>
        <w:rPr>
          <w:rFonts w:ascii="仿宋_GB2312" w:hAnsi="仿宋_GB2312" w:eastAsia="仿宋_GB2312" w:cs="仿宋_GB2312"/>
          <w:sz w:val="24"/>
        </w:rPr>
        <w:t>（1）一次性验收</w:t>
      </w:r>
    </w:p>
    <w:p w14:paraId="6DF5987A">
      <w:pPr>
        <w:spacing w:line="360" w:lineRule="auto"/>
        <w:ind w:firstLine="480" w:firstLineChars="200"/>
        <w:rPr>
          <w:rFonts w:ascii="仿宋_GB2312" w:hAnsi="仿宋_GB2312" w:eastAsia="仿宋_GB2312" w:cs="仿宋_GB2312"/>
          <w:sz w:val="24"/>
        </w:rPr>
      </w:pPr>
      <w:r>
        <w:rPr>
          <w:rFonts w:ascii="仿宋_GB2312" w:hAnsi="仿宋_GB2312" w:eastAsia="仿宋_GB2312" w:cs="仿宋_GB2312"/>
          <w:sz w:val="24"/>
        </w:rPr>
        <w:t>设备无需安装调试</w:t>
      </w:r>
      <w:r>
        <w:rPr>
          <w:rFonts w:hint="eastAsia" w:ascii="仿宋_GB2312" w:hAnsi="仿宋_GB2312" w:eastAsia="仿宋_GB2312" w:cs="仿宋_GB2312"/>
          <w:sz w:val="24"/>
        </w:rPr>
        <w:t>或者虽然需要安装调试但</w:t>
      </w:r>
      <w:r>
        <w:rPr>
          <w:rFonts w:ascii="仿宋_GB2312" w:hAnsi="仿宋_GB2312" w:eastAsia="仿宋_GB2312" w:cs="仿宋_GB2312"/>
          <w:sz w:val="24"/>
        </w:rPr>
        <w:t>无需</w:t>
      </w:r>
      <w:r>
        <w:rPr>
          <w:rFonts w:hint="eastAsia" w:ascii="仿宋_GB2312" w:hAnsi="仿宋_GB2312" w:eastAsia="仿宋_GB2312" w:cs="仿宋_GB2312"/>
          <w:sz w:val="24"/>
        </w:rPr>
        <w:t>设置</w:t>
      </w:r>
      <w:r>
        <w:rPr>
          <w:rFonts w:ascii="仿宋_GB2312" w:hAnsi="仿宋_GB2312" w:eastAsia="仿宋_GB2312" w:cs="仿宋_GB2312"/>
          <w:sz w:val="24"/>
        </w:rPr>
        <w:t>试运行</w:t>
      </w:r>
      <w:r>
        <w:rPr>
          <w:rFonts w:hint="eastAsia" w:ascii="仿宋_GB2312" w:hAnsi="仿宋_GB2312" w:eastAsia="仿宋_GB2312" w:cs="仿宋_GB2312"/>
          <w:sz w:val="24"/>
        </w:rPr>
        <w:t>期限</w:t>
      </w:r>
      <w:r>
        <w:rPr>
          <w:rFonts w:ascii="仿宋_GB2312" w:hAnsi="仿宋_GB2312" w:eastAsia="仿宋_GB2312" w:cs="仿宋_GB2312"/>
          <w:sz w:val="24"/>
        </w:rPr>
        <w:t>的</w:t>
      </w:r>
      <w:r>
        <w:rPr>
          <w:rFonts w:hint="eastAsia" w:ascii="仿宋_GB2312" w:hAnsi="仿宋_GB2312" w:eastAsia="仿宋_GB2312" w:cs="仿宋_GB2312"/>
          <w:sz w:val="24"/>
        </w:rPr>
        <w:t>，可采取一次性验收方式，该一次性验收即为最终验收。</w:t>
      </w:r>
      <w:r>
        <w:rPr>
          <w:rFonts w:ascii="仿宋_GB2312" w:hAnsi="仿宋_GB2312" w:eastAsia="仿宋_GB2312" w:cs="仿宋_GB2312"/>
          <w:sz w:val="24"/>
        </w:rPr>
        <w:t>（甲方收到乙方提交的书面验收申请及完整验收资料验收通知之日起_____个工作日内完成）</w:t>
      </w:r>
    </w:p>
    <w:p w14:paraId="6A7930B0">
      <w:pPr>
        <w:spacing w:line="360" w:lineRule="auto"/>
        <w:ind w:firstLine="480" w:firstLineChars="200"/>
        <w:rPr>
          <w:rFonts w:ascii="仿宋_GB2312" w:hAnsi="仿宋_GB2312" w:eastAsia="仿宋_GB2312" w:cs="仿宋_GB2312"/>
          <w:sz w:val="24"/>
        </w:rPr>
      </w:pPr>
      <w:r>
        <w:rPr>
          <w:rFonts w:ascii="仿宋_GB2312" w:hAnsi="仿宋_GB2312" w:eastAsia="仿宋_GB2312" w:cs="仿宋_GB2312"/>
          <w:sz w:val="24"/>
        </w:rPr>
        <w:t>（2）初步验收+最终验收</w:t>
      </w:r>
    </w:p>
    <w:p w14:paraId="3F52CD2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设备安装调试完毕后</w:t>
      </w:r>
      <w:r>
        <w:rPr>
          <w:rFonts w:ascii="仿宋_GB2312" w:hAnsi="仿宋_GB2312" w:eastAsia="仿宋_GB2312" w:cs="仿宋_GB2312"/>
          <w:sz w:val="24"/>
        </w:rPr>
        <w:t>需</w:t>
      </w:r>
      <w:r>
        <w:rPr>
          <w:rFonts w:hint="eastAsia" w:ascii="仿宋_GB2312" w:hAnsi="仿宋_GB2312" w:eastAsia="仿宋_GB2312" w:cs="仿宋_GB2312"/>
          <w:sz w:val="24"/>
        </w:rPr>
        <w:t>设置</w:t>
      </w:r>
      <w:r>
        <w:rPr>
          <w:rFonts w:ascii="仿宋_GB2312" w:hAnsi="仿宋_GB2312" w:eastAsia="仿宋_GB2312" w:cs="仿宋_GB2312"/>
          <w:sz w:val="24"/>
        </w:rPr>
        <w:t>试运行</w:t>
      </w:r>
      <w:r>
        <w:rPr>
          <w:rFonts w:hint="eastAsia" w:ascii="仿宋_GB2312" w:hAnsi="仿宋_GB2312" w:eastAsia="仿宋_GB2312" w:cs="仿宋_GB2312"/>
          <w:sz w:val="24"/>
        </w:rPr>
        <w:t>期限</w:t>
      </w:r>
      <w:r>
        <w:rPr>
          <w:rFonts w:ascii="仿宋_GB2312" w:hAnsi="仿宋_GB2312" w:eastAsia="仿宋_GB2312" w:cs="仿宋_GB2312"/>
          <w:sz w:val="24"/>
        </w:rPr>
        <w:t>的</w:t>
      </w:r>
      <w:r>
        <w:rPr>
          <w:rFonts w:hint="eastAsia" w:ascii="仿宋_GB2312" w:hAnsi="仿宋_GB2312" w:eastAsia="仿宋_GB2312" w:cs="仿宋_GB2312"/>
          <w:sz w:val="24"/>
        </w:rPr>
        <w:t>，则在</w:t>
      </w:r>
      <w:r>
        <w:rPr>
          <w:rFonts w:ascii="仿宋_GB2312" w:hAnsi="仿宋_GB2312" w:eastAsia="仿宋_GB2312" w:cs="仿宋_GB2312"/>
          <w:sz w:val="24"/>
        </w:rPr>
        <w:t>安装调试完毕并自检合格后，乙方通知甲方进行初步验收，双方对设备基本运行情况进行确认。初步验收应在甲方收到乙方书面验收申请及完整验收资料验收之日起____个工作日内完成。</w:t>
      </w:r>
    </w:p>
    <w:p w14:paraId="7BADF66E">
      <w:pPr>
        <w:spacing w:line="360" w:lineRule="auto"/>
        <w:ind w:firstLine="480" w:firstLineChars="200"/>
        <w:rPr>
          <w:rFonts w:ascii="仿宋_GB2312" w:hAnsi="仿宋_GB2312" w:eastAsia="仿宋_GB2312" w:cs="仿宋_GB2312"/>
          <w:sz w:val="24"/>
        </w:rPr>
      </w:pPr>
      <w:r>
        <w:rPr>
          <w:rFonts w:ascii="仿宋_GB2312" w:hAnsi="仿宋_GB2312" w:eastAsia="仿宋_GB2312" w:cs="仿宋_GB2312"/>
          <w:sz w:val="24"/>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3BBFD12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w:t>
      </w:r>
      <w:r>
        <w:rPr>
          <w:rFonts w:ascii="仿宋_GB2312" w:hAnsi="仿宋_GB2312" w:eastAsia="仿宋_GB2312" w:cs="仿宋_GB2312"/>
          <w:sz w:val="24"/>
        </w:rPr>
        <w:t>验收合格以甲乙双方共同签署的《验收</w:t>
      </w:r>
      <w:r>
        <w:rPr>
          <w:rFonts w:hint="eastAsia" w:ascii="仿宋_GB2312" w:hAnsi="仿宋_GB2312" w:eastAsia="仿宋_GB2312" w:cs="仿宋_GB2312"/>
          <w:sz w:val="24"/>
        </w:rPr>
        <w:t>合格</w:t>
      </w:r>
      <w:r>
        <w:rPr>
          <w:rFonts w:ascii="仿宋_GB2312" w:hAnsi="仿宋_GB2312" w:eastAsia="仿宋_GB2312" w:cs="仿宋_GB2312"/>
          <w:sz w:val="24"/>
        </w:rPr>
        <w:t>报告》为准。</w:t>
      </w:r>
    </w:p>
    <w:p w14:paraId="2704BD1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3．验收不合格的处理</w:t>
      </w:r>
    </w:p>
    <w:p w14:paraId="76949D0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（1）初步查验发现，乙方提交的设备品种、规格、数量、品质等不符合合同约定的，甲方有权拒收，并要求乙方在</w:t>
      </w:r>
      <w:r>
        <w:rPr>
          <w:rFonts w:ascii="仿宋_GB2312" w:hAnsi="仿宋_GB2312" w:eastAsia="仿宋_GB2312" w:cs="仿宋_GB2312"/>
          <w:sz w:val="24"/>
        </w:rPr>
        <w:t>_____日</w:t>
      </w:r>
      <w:r>
        <w:rPr>
          <w:rFonts w:hint="eastAsia" w:ascii="仿宋_GB2312" w:hAnsi="仿宋_GB2312" w:eastAsia="仿宋_GB2312" w:cs="仿宋_GB2312"/>
          <w:sz w:val="24"/>
        </w:rPr>
        <w:t>内无条件更换、重做。若乙方未按期更换、重做或更换、重做后仍不符合约定，视为乙方不能交货，甲方有权解除合同，要求退款并追究乙方违约责任。因乙方更换、重做延误的期限由乙方承担延迟交货违约责任。</w:t>
      </w:r>
    </w:p>
    <w:p w14:paraId="7FFF353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正式验收（含一次性终验、初验、终验）不合格，乙方应在收到甲方书面通知后______日内进行整改（含更换、重做），并申请甲方复验。若乙方未在规定期限内完成整改或拒绝整改，或按期完成整改但复验仍不合格视为乙方根本违约，甲方有权直接解除合同、要求退款、退货并追究乙方违约责任。因验收不合格而产生的整改、退货等一切费用及损失由乙方承担，因整改造成的延误由乙方按照本合同第九条第2款约定的承担逾期履行责任。</w:t>
      </w:r>
    </w:p>
    <w:p w14:paraId="3E809C5A">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七、质量保证及售后服务</w:t>
      </w:r>
    </w:p>
    <w:p w14:paraId="6AE51BE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在此陈述并保证，其向甲方提供的所有信息、资料、文件、陈述均为真实、准确、完整，不存在任何虚假记载、误导性陈述或重大遗漏。乙方进一步保证，其所供设备为全新未使用过的、来源合法，符合国家和有关行业质量标准，且完全符合本合同及附件、招标文件、投标文件约定的技术参数、规格型号等各项要求。</w:t>
      </w:r>
    </w:p>
    <w:p w14:paraId="4D9577F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17EB939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3.乙方承诺提供______年（或不低于______年）的免费软件升级、技术咨询等技术支持服务。质保期外，乙方应以优惠价格□/免费□提供终身维修服务与优惠价□/成本价□的备品备件供应。</w:t>
      </w:r>
    </w:p>
    <w:p w14:paraId="24185F8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6411688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八、产权与保密</w:t>
      </w:r>
    </w:p>
    <w:p w14:paraId="6752660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1.设备权利声明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收到设备并经甲方最终验收合格后，取得该硬件设备的完整所有权；甲方在支付全部合同价款后，获得该设备及所附软件的非独占、可在甲方及其内部关联主体间转让或共享的使用权（含甲方委托第三方在该项目后续开发的使用权）。</w:t>
      </w:r>
    </w:p>
    <w:p w14:paraId="7F8BE0F7">
      <w:pPr>
        <w:spacing w:line="360" w:lineRule="auto"/>
        <w:ind w:firstLine="482" w:firstLineChars="200"/>
        <w:rPr>
          <w:rFonts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65011149">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九、违约责任</w:t>
      </w:r>
      <w:r>
        <w:rPr>
          <w:rFonts w:hint="eastAsia" w:ascii="仿宋_GB2312" w:hAnsi="仿宋_GB2312" w:eastAsia="仿宋_GB2312" w:cs="仿宋_GB2312"/>
          <w:sz w:val="24"/>
        </w:rPr>
        <w:t>：</w:t>
      </w:r>
    </w:p>
    <w:p w14:paraId="477157A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1B40C35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逾期履行义务的，包括但不限于未按本合同约定时间完成交货、完成安装调试、配合完成验收的，每逾期一日，应向甲方支付合同总金额1‰的违约金；延迟超过15日的或者根据本合同第六条第3款约定构成乙方不能交货、视为乙方根本违约的，甲方有权单方解除合同。</w:t>
      </w:r>
    </w:p>
    <w:p w14:paraId="65BA10B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6CDC673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4.乙方未经甲方书面同意擅自将定制设备项目分包或转让的，甲方有权立即解除合同。</w:t>
      </w:r>
    </w:p>
    <w:p w14:paraId="446E4BA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5.乙方存在其他根本违约情形，包括但不限于技术参数虚假、提供的资质文件造假、隐瞒设备已知的缺陷、瑕疵、潜在风险等重大问题</w:t>
      </w:r>
      <w:r>
        <w:rPr>
          <w:rFonts w:ascii="仿宋_GB2312" w:hAnsi="仿宋_GB2312" w:eastAsia="仿宋_GB2312" w:cs="仿宋_GB2312"/>
          <w:sz w:val="24"/>
        </w:rPr>
        <w:t>足以影响甲方缔约决策或合同目的实现的</w:t>
      </w:r>
      <w:r>
        <w:rPr>
          <w:rFonts w:hint="eastAsia" w:ascii="仿宋_GB2312" w:hAnsi="仿宋_GB2312" w:eastAsia="仿宋_GB2312" w:cs="仿宋_GB2312"/>
          <w:sz w:val="24"/>
        </w:rPr>
        <w:t>、设备存在严重质量问题无法修复、交付设备义务以外的其他主要义务未履行经甲方书面催告合理期限仍未履行等，甲方有权根据情况选择要求乙方退货、更换、减少价款或解除合同。</w:t>
      </w:r>
    </w:p>
    <w:p w14:paraId="6DDCE50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6.因乙方违约甲方解除合同的，甲方有权</w:t>
      </w:r>
      <w:r>
        <w:rPr>
          <w:rFonts w:ascii="仿宋_GB2312" w:hAnsi="仿宋_GB2312" w:eastAsia="仿宋_GB2312" w:cs="仿宋_GB2312"/>
          <w:sz w:val="24"/>
        </w:rPr>
        <w:t>要求退货，乙方除</w:t>
      </w:r>
      <w:r>
        <w:rPr>
          <w:rFonts w:hint="eastAsia" w:ascii="仿宋_GB2312" w:hAnsi="仿宋_GB2312" w:eastAsia="仿宋_GB2312" w:cs="仿宋_GB2312"/>
          <w:sz w:val="24"/>
        </w:rPr>
        <w:t>应</w:t>
      </w:r>
      <w:r>
        <w:rPr>
          <w:rFonts w:ascii="仿宋_GB2312" w:hAnsi="仿宋_GB2312" w:eastAsia="仿宋_GB2312" w:cs="仿宋_GB2312"/>
          <w:sz w:val="24"/>
        </w:rPr>
        <w:t>返还甲方已支付款项外，还应支付合同总价款20%的违约金</w:t>
      </w:r>
      <w:r>
        <w:rPr>
          <w:rFonts w:hint="eastAsia" w:ascii="仿宋_GB2312" w:hAnsi="仿宋_GB2312" w:eastAsia="仿宋_GB2312" w:cs="仿宋_GB2312"/>
          <w:sz w:val="24"/>
        </w:rPr>
        <w:t>，如该违约金不足以弥补甲方损失的，乙方还应予以赔偿。</w:t>
      </w:r>
    </w:p>
    <w:p w14:paraId="072BF8E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7.任何一方违反本合同约定，给对方造成损失的，应赔偿对方全部直接和间接损失，包括但不限于诉讼费、律师费、鉴定费、保全费、差旅费等。</w:t>
      </w:r>
    </w:p>
    <w:p w14:paraId="23AE57F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8.本合同项下约定的所有甲方应付款项，若因乙方违约（包括但不限于质量、交付、安装调试、验收等问题）导致甲方付款条件未成就或付款时间延后的，不视为甲方违约，乙方仍应承担相应的违约责任。</w:t>
      </w:r>
    </w:p>
    <w:p w14:paraId="52693C7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9.对于招标文件、投标文件规定的其他违约情形及相应违约责任，双方予以认可并遵守执行。</w:t>
      </w:r>
    </w:p>
    <w:p w14:paraId="29387D61">
      <w:pPr>
        <w:spacing w:line="360" w:lineRule="auto"/>
        <w:ind w:firstLine="480" w:firstLineChars="200"/>
        <w:rPr>
          <w:rFonts w:ascii="仿宋_GB2312" w:hAnsi="仿宋_GB2312" w:cs="仿宋_GB2312"/>
          <w:sz w:val="24"/>
        </w:rPr>
      </w:pPr>
      <w:r>
        <w:rPr>
          <w:rFonts w:hint="eastAsia" w:ascii="仿宋_GB2312" w:hAnsi="仿宋_GB2312" w:cs="仿宋_GB2312"/>
          <w:sz w:val="24"/>
        </w:rPr>
        <w:t>1</w:t>
      </w:r>
      <w:r>
        <w:rPr>
          <w:rFonts w:hint="eastAsia" w:ascii="仿宋_GB2312" w:hAnsi="仿宋_GB2312" w:eastAsia="仿宋_GB2312" w:cs="仿宋_GB2312"/>
          <w:sz w:val="24"/>
        </w:rPr>
        <w:t>0其他：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11014FE8">
      <w:pPr>
        <w:spacing w:line="360" w:lineRule="auto"/>
        <w:ind w:firstLine="482" w:firstLineChars="200"/>
        <w:rPr>
          <w:rFonts w:ascii="仿宋_GB2312" w:hAnsi="仿宋_GB2312" w:cs="仿宋_GB2312"/>
          <w:b/>
          <w:bCs/>
          <w:sz w:val="24"/>
        </w:rPr>
      </w:pPr>
      <w:r>
        <w:rPr>
          <w:rFonts w:hint="eastAsia" w:ascii="仿宋_GB2312" w:hAnsi="仿宋_GB2312" w:eastAsia="仿宋_GB2312" w:cs="仿宋_GB2312"/>
          <w:b/>
          <w:bCs/>
          <w:sz w:val="24"/>
        </w:rPr>
        <w:t>十一、争议解决：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64B5DAF4">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w:t>
      </w:r>
      <w:r>
        <w:rPr>
          <w:rFonts w:hint="eastAsia" w:ascii="仿宋_GB2312" w:hAnsi="仿宋_GB2312" w:cs="仿宋_GB2312"/>
          <w:b/>
          <w:bCs/>
          <w:sz w:val="24"/>
        </w:rPr>
        <w:t>二</w:t>
      </w:r>
      <w:r>
        <w:rPr>
          <w:rFonts w:hint="eastAsia" w:ascii="仿宋_GB2312" w:hAnsi="仿宋_GB2312" w:eastAsia="仿宋_GB2312" w:cs="仿宋_GB2312"/>
          <w:b/>
          <w:bCs/>
          <w:sz w:val="24"/>
        </w:rPr>
        <w:t>、其他约定事项</w:t>
      </w:r>
      <w:r>
        <w:rPr>
          <w:rFonts w:hint="eastAsia" w:ascii="仿宋_GB2312" w:hAnsi="仿宋_GB2312" w:eastAsia="仿宋_GB2312" w:cs="仿宋_GB2312"/>
          <w:sz w:val="24"/>
        </w:rPr>
        <w:t>：</w:t>
      </w:r>
    </w:p>
    <w:p w14:paraId="6C2E077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1.合同经双方签字盖章后生效。合同一式四份，甲方执三份，乙方执一份；</w:t>
      </w:r>
    </w:p>
    <w:p w14:paraId="11FCA8B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791E68C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3.乙方应根据法律法规的要求建立并维系自身良好的健康、安全、环保体系。乙方因履行合同造成乙方和或第三方的人员损失和（或)财产损失以及环境污染损失由乙方承担全部责任。</w:t>
      </w:r>
    </w:p>
    <w:p w14:paraId="4EB5A5A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7AB298C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甲方送达地址：</w:t>
      </w:r>
    </w:p>
    <w:p w14:paraId="659D5DB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774C67B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59483DF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14D0020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乙方送达地址：</w:t>
      </w:r>
    </w:p>
    <w:p w14:paraId="3EAA8A4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7BA55FD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0914721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4E309DB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43FCF768">
      <w:pPr>
        <w:spacing w:line="360" w:lineRule="auto"/>
        <w:ind w:firstLine="480" w:firstLineChars="200"/>
        <w:rPr>
          <w:rFonts w:ascii="仿宋_GB2312" w:hAnsi="仿宋_GB2312" w:cs="仿宋_GB2312"/>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3CE8B330">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4E5F1">
            <w:pPr>
              <w:rPr>
                <w:rFonts w:ascii="仿宋_GB2312" w:hAnsi="仿宋_GB2312" w:eastAsia="仿宋_GB2312" w:cs="仿宋_GB2312"/>
              </w:rPr>
            </w:pPr>
            <w:r>
              <w:rPr>
                <w:rFonts w:hint="eastAsia" w:ascii="仿宋_GB2312" w:hAnsi="仿宋_GB2312" w:eastAsia="仿宋_GB2312" w:cs="仿宋_GB2312"/>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161C1">
            <w:pPr>
              <w:rPr>
                <w:rFonts w:ascii="仿宋_GB2312" w:hAnsi="仿宋_GB2312" w:eastAsia="仿宋_GB2312" w:cs="仿宋_GB2312"/>
              </w:rPr>
            </w:pPr>
            <w:r>
              <w:rPr>
                <w:rFonts w:hint="eastAsia" w:ascii="仿宋_GB2312" w:hAnsi="仿宋_GB2312" w:eastAsia="仿宋_GB2312" w:cs="仿宋_GB2312"/>
                <w:sz w:val="24"/>
              </w:rPr>
              <w:t xml:space="preserve">乙方（盖章）： </w:t>
            </w:r>
          </w:p>
        </w:tc>
      </w:tr>
      <w:tr w14:paraId="464F0E7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7B8D2">
            <w:pPr>
              <w:rPr>
                <w:rFonts w:ascii="仿宋_GB2312" w:hAnsi="仿宋_GB2312" w:eastAsia="仿宋_GB2312" w:cs="仿宋_GB2312"/>
              </w:rPr>
            </w:pPr>
            <w:r>
              <w:rPr>
                <w:rFonts w:hint="eastAsia" w:ascii="仿宋_GB2312" w:hAnsi="仿宋_GB2312" w:eastAsia="仿宋_GB2312" w:cs="仿宋_GB2312"/>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6BF33">
            <w:pPr>
              <w:rPr>
                <w:rFonts w:ascii="仿宋_GB2312" w:hAnsi="仿宋_GB2312" w:eastAsia="仿宋_GB2312" w:cs="仿宋_GB2312"/>
              </w:rPr>
            </w:pPr>
            <w:r>
              <w:rPr>
                <w:rFonts w:hint="eastAsia" w:ascii="仿宋_GB2312" w:hAnsi="仿宋_GB2312" w:eastAsia="仿宋_GB2312" w:cs="仿宋_GB2312"/>
                <w:sz w:val="24"/>
              </w:rPr>
              <w:t>信用代码：</w:t>
            </w:r>
          </w:p>
        </w:tc>
      </w:tr>
      <w:tr w14:paraId="1616289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FA0B8">
            <w:pPr>
              <w:rPr>
                <w:rFonts w:ascii="仿宋_GB2312" w:hAnsi="仿宋_GB2312" w:eastAsia="仿宋_GB2312" w:cs="仿宋_GB2312"/>
              </w:rPr>
            </w:pPr>
            <w:r>
              <w:rPr>
                <w:rFonts w:hint="eastAsia" w:ascii="仿宋_GB2312" w:hAnsi="仿宋_GB2312" w:eastAsia="仿宋_GB2312" w:cs="仿宋_GB2312"/>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93404">
            <w:pPr>
              <w:rPr>
                <w:rFonts w:ascii="仿宋_GB2312" w:hAnsi="仿宋_GB2312" w:eastAsia="仿宋_GB2312" w:cs="仿宋_GB2312"/>
              </w:rPr>
            </w:pPr>
            <w:r>
              <w:rPr>
                <w:rFonts w:hint="eastAsia" w:ascii="仿宋_GB2312" w:hAnsi="仿宋_GB2312" w:eastAsia="仿宋_GB2312" w:cs="仿宋_GB2312"/>
                <w:sz w:val="24"/>
              </w:rPr>
              <w:t>地址：</w:t>
            </w:r>
          </w:p>
        </w:tc>
      </w:tr>
      <w:tr w14:paraId="00E8CF04">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C7ECF">
            <w:pPr>
              <w:rPr>
                <w:rFonts w:ascii="仿宋_GB2312" w:hAnsi="仿宋_GB2312" w:eastAsia="仿宋_GB2312" w:cs="仿宋_GB2312"/>
                <w:sz w:val="24"/>
              </w:rPr>
            </w:pPr>
            <w:r>
              <w:rPr>
                <w:rFonts w:hint="eastAsia" w:ascii="仿宋_GB2312" w:hAnsi="仿宋_GB2312" w:eastAsia="仿宋_GB2312" w:cs="仿宋_GB2312"/>
                <w:sz w:val="24"/>
              </w:rPr>
              <w:t>开户银行：中国银行西安金花南路支行</w:t>
            </w:r>
          </w:p>
          <w:p w14:paraId="2BB0739E">
            <w:pPr>
              <w:rPr>
                <w:rFonts w:ascii="仿宋_GB2312" w:hAnsi="仿宋_GB2312" w:eastAsia="仿宋_GB2312" w:cs="仿宋_GB2312"/>
              </w:rPr>
            </w:pPr>
            <w:r>
              <w:rPr>
                <w:rFonts w:hint="eastAsia" w:ascii="仿宋_GB2312" w:hAnsi="仿宋_GB2312" w:eastAsia="仿宋_GB2312" w:cs="仿宋_GB2312"/>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65F8E">
            <w:pPr>
              <w:rPr>
                <w:rFonts w:ascii="仿宋_GB2312" w:hAnsi="仿宋_GB2312" w:eastAsia="仿宋_GB2312" w:cs="仿宋_GB2312"/>
                <w:sz w:val="24"/>
              </w:rPr>
            </w:pPr>
            <w:r>
              <w:rPr>
                <w:rFonts w:hint="eastAsia" w:ascii="仿宋_GB2312" w:hAnsi="仿宋_GB2312" w:eastAsia="仿宋_GB2312" w:cs="仿宋_GB2312"/>
                <w:sz w:val="24"/>
              </w:rPr>
              <w:t>开户银行：</w:t>
            </w:r>
          </w:p>
          <w:p w14:paraId="07F71782">
            <w:pPr>
              <w:rPr>
                <w:rFonts w:ascii="仿宋_GB2312" w:hAnsi="仿宋_GB2312" w:eastAsia="仿宋_GB2312" w:cs="仿宋_GB2312"/>
              </w:rPr>
            </w:pPr>
            <w:r>
              <w:rPr>
                <w:rFonts w:hint="eastAsia" w:ascii="仿宋_GB2312" w:hAnsi="仿宋_GB2312" w:eastAsia="仿宋_GB2312" w:cs="仿宋_GB2312"/>
                <w:sz w:val="24"/>
              </w:rPr>
              <w:t>银行账号：</w:t>
            </w:r>
          </w:p>
        </w:tc>
      </w:tr>
      <w:tr w14:paraId="243A1B3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55A82">
            <w:pPr>
              <w:rPr>
                <w:rFonts w:ascii="仿宋_GB2312" w:hAnsi="仿宋_GB2312" w:eastAsia="仿宋_GB2312" w:cs="仿宋_GB2312"/>
              </w:rPr>
            </w:pPr>
            <w:r>
              <w:rPr>
                <w:rFonts w:hint="eastAsia" w:ascii="仿宋_GB2312" w:hAnsi="仿宋_GB2312" w:eastAsia="仿宋_GB2312" w:cs="仿宋_GB2312"/>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4BE9D">
            <w:pPr>
              <w:rPr>
                <w:rFonts w:ascii="仿宋_GB2312" w:hAnsi="仿宋_GB2312" w:eastAsia="仿宋_GB2312" w:cs="仿宋_GB2312"/>
              </w:rPr>
            </w:pPr>
            <w:r>
              <w:rPr>
                <w:rFonts w:hint="eastAsia" w:ascii="仿宋_GB2312" w:hAnsi="仿宋_GB2312" w:eastAsia="仿宋_GB2312" w:cs="仿宋_GB2312"/>
                <w:sz w:val="24"/>
              </w:rPr>
              <w:t>法人/委托代理人签字：</w:t>
            </w:r>
          </w:p>
        </w:tc>
      </w:tr>
      <w:tr w14:paraId="401E8D08">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4EA58">
            <w:pPr>
              <w:rPr>
                <w:rFonts w:ascii="仿宋_GB2312" w:hAnsi="仿宋_GB2312" w:eastAsia="仿宋_GB2312" w:cs="仿宋_GB2312"/>
              </w:rPr>
            </w:pPr>
            <w:r>
              <w:rPr>
                <w:rFonts w:hint="eastAsia" w:ascii="仿宋_GB2312" w:hAnsi="仿宋_GB2312" w:eastAsia="仿宋_GB2312" w:cs="仿宋_GB2312"/>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E1C1A">
            <w:pPr>
              <w:rPr>
                <w:rFonts w:ascii="仿宋_GB2312" w:hAnsi="仿宋_GB2312" w:eastAsia="仿宋_GB2312" w:cs="仿宋_GB2312"/>
              </w:rPr>
            </w:pPr>
            <w:r>
              <w:rPr>
                <w:rFonts w:hint="eastAsia" w:ascii="仿宋_GB2312" w:hAnsi="仿宋_GB2312" w:eastAsia="仿宋_GB2312" w:cs="仿宋_GB2312"/>
                <w:sz w:val="24"/>
              </w:rPr>
              <w:t>电话：</w:t>
            </w:r>
          </w:p>
        </w:tc>
      </w:tr>
      <w:tr w14:paraId="37962BCF">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51F51">
            <w:pPr>
              <w:jc w:val="right"/>
              <w:rPr>
                <w:rFonts w:ascii="仿宋_GB2312" w:hAnsi="仿宋_GB2312" w:eastAsia="仿宋_GB2312" w:cs="仿宋_GB2312"/>
              </w:rPr>
            </w:pPr>
            <w:r>
              <w:rPr>
                <w:rFonts w:hint="eastAsia" w:ascii="仿宋_GB2312" w:hAnsi="仿宋_GB2312" w:eastAsia="仿宋_GB2312" w:cs="仿宋_GB2312"/>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8244D">
            <w:pPr>
              <w:jc w:val="right"/>
              <w:rPr>
                <w:rFonts w:ascii="仿宋_GB2312" w:hAnsi="仿宋_GB2312" w:eastAsia="仿宋_GB2312" w:cs="仿宋_GB2312"/>
              </w:rPr>
            </w:pPr>
            <w:r>
              <w:rPr>
                <w:rFonts w:hint="eastAsia" w:ascii="仿宋_GB2312" w:hAnsi="仿宋_GB2312" w:eastAsia="仿宋_GB2312" w:cs="仿宋_GB2312"/>
                <w:sz w:val="24"/>
              </w:rPr>
              <w:t>签订日期：   年  月  日</w:t>
            </w:r>
          </w:p>
        </w:tc>
      </w:tr>
    </w:tbl>
    <w:p w14:paraId="54EE29CE">
      <w:pPr>
        <w:spacing w:line="360" w:lineRule="auto"/>
        <w:rPr>
          <w:rFonts w:eastAsia="Calibri" w:cs="Calibri"/>
        </w:rPr>
      </w:pPr>
    </w:p>
    <w:p w14:paraId="6D4040AB">
      <w:pPr>
        <w:spacing w:line="360" w:lineRule="auto"/>
        <w:rPr>
          <w:rFonts w:ascii="宋体" w:hAnsi="宋体" w:cs="宋体"/>
          <w:b/>
          <w:sz w:val="28"/>
        </w:rPr>
      </w:pPr>
      <w:r>
        <w:rPr>
          <w:rFonts w:hint="eastAsia" w:ascii="宋体" w:hAnsi="宋体" w:cs="宋体"/>
          <w:b/>
          <w:sz w:val="28"/>
        </w:rPr>
        <w:t>备注：本合同模板条款原则上不可删减，采购人可依据招标文件、投标文件相关内容对合同条款或内容进行增加</w:t>
      </w:r>
    </w:p>
    <w:p w14:paraId="08446B4A">
      <w:pPr>
        <w:rPr>
          <w:rFonts w:ascii="黑体" w:hAnsi="黑体" w:eastAsia="黑体" w:cs="黑体"/>
          <w:bCs/>
          <w:sz w:val="28"/>
        </w:rPr>
      </w:pPr>
      <w:r>
        <w:rPr>
          <w:rFonts w:hint="eastAsia" w:ascii="黑体" w:hAnsi="黑体" w:eastAsia="黑体" w:cs="黑体"/>
          <w:bCs/>
          <w:sz w:val="28"/>
        </w:rPr>
        <w:br w:type="page"/>
      </w:r>
    </w:p>
    <w:p w14:paraId="63A5514E">
      <w:pPr>
        <w:spacing w:line="360" w:lineRule="auto"/>
        <w:rPr>
          <w:rFonts w:ascii="黑体" w:hAnsi="黑体" w:eastAsia="黑体" w:cs="黑体"/>
          <w:bCs/>
          <w:sz w:val="28"/>
        </w:rPr>
      </w:pPr>
      <w:r>
        <w:rPr>
          <w:rFonts w:hint="eastAsia" w:ascii="黑体" w:hAnsi="黑体" w:eastAsia="黑体" w:cs="黑体"/>
          <w:bCs/>
          <w:sz w:val="28"/>
        </w:rPr>
        <w:t>合同模板附件：</w:t>
      </w:r>
    </w:p>
    <w:p w14:paraId="5BDCAEAF">
      <w:pPr>
        <w:spacing w:line="360" w:lineRule="auto"/>
        <w:jc w:val="center"/>
        <w:rPr>
          <w:rFonts w:ascii="黑体" w:hAnsi="黑体" w:eastAsia="黑体" w:cs="黑体"/>
          <w:bCs/>
          <w:sz w:val="28"/>
        </w:rPr>
      </w:pPr>
      <w:r>
        <w:rPr>
          <w:rFonts w:hint="eastAsia" w:ascii="黑体" w:hAnsi="黑体" w:eastAsia="黑体" w:cs="黑体"/>
          <w:bCs/>
          <w:sz w:val="28"/>
        </w:rPr>
        <w:t>技术要求</w:t>
      </w:r>
    </w:p>
    <w:p w14:paraId="4C60B88D">
      <w:pPr>
        <w:spacing w:line="360" w:lineRule="auto"/>
        <w:jc w:val="center"/>
        <w:rPr>
          <w:rFonts w:ascii="黑体" w:hAnsi="黑体" w:eastAsia="黑体" w:cs="黑体"/>
          <w:bCs/>
          <w:sz w:val="28"/>
        </w:rPr>
      </w:pPr>
    </w:p>
    <w:p w14:paraId="7F0C8A40">
      <w:pPr>
        <w:spacing w:line="360" w:lineRule="auto"/>
        <w:jc w:val="center"/>
        <w:rPr>
          <w:rFonts w:ascii="黑体" w:hAnsi="黑体" w:eastAsia="黑体" w:cs="黑体"/>
          <w:bCs/>
          <w:sz w:val="28"/>
        </w:rPr>
      </w:pPr>
    </w:p>
    <w:p w14:paraId="795E31E7">
      <w:pPr>
        <w:spacing w:line="360" w:lineRule="auto"/>
        <w:jc w:val="center"/>
        <w:rPr>
          <w:rFonts w:ascii="Times New Roman" w:hAnsi="Times New Roman"/>
          <w:bCs/>
          <w:sz w:val="28"/>
        </w:rPr>
      </w:pPr>
      <w:r>
        <w:rPr>
          <w:rFonts w:hint="eastAsia" w:ascii="黑体" w:hAnsi="黑体" w:eastAsia="黑体" w:cs="黑体"/>
          <w:bCs/>
          <w:sz w:val="28"/>
        </w:rPr>
        <w:t>商务要求</w:t>
      </w:r>
    </w:p>
    <w:p w14:paraId="3BD8C603">
      <w:pPr>
        <w:spacing w:line="360" w:lineRule="auto"/>
        <w:jc w:val="center"/>
        <w:rPr>
          <w:rFonts w:ascii="Times New Roman" w:hAnsi="Times New Roman"/>
          <w:bCs/>
          <w:sz w:val="28"/>
        </w:rPr>
      </w:pPr>
    </w:p>
    <w:p w14:paraId="77A856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460B1"/>
    <w:rsid w:val="52946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2026-07-10T10:14:00Z</dcterms:created>
  <dc:creator>hh</dc:creator>
  <cp:lastModifiedBy>hh</cp:lastModifiedBy>
  <dcterms:modified xsi:type="dcterms:W3CDTF">2026-07-10T10:15:20Z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EEBBB115FA9B4C0B95B793ABBB852A4F_11</vt:lpwstr>
  </property>
  <property fmtid="{D5CDD505-2E9C-101B-9397-08002B2CF9AE}" pid="4" name="KSOTemplateDocerSaveRecord">
    <vt:lpwstr>eyJoZGlkIjoiMGQ4ZTdmZWNkZThhYzU1MTNmMWJlNWM0M2ExM2M5MDQiLCJ1c2VySWQiOiI1NTQxNTg5NzAifQ==</vt:lpwstr>
  </property>
</Properties>
</file>