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版本号：HYX-ZFCG-2026-汉016号20260617001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省十八运会团服购置采购项目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HYX-ZFCG-2026-汉016号</w:t>
      </w:r>
      <w:r>
        <w:br/>
      </w:r>
      <w:r>
        <w:br/>
      </w:r>
      <w:r>
        <w:br/>
      </w:r>
    </w:p>
    <w:p>
      <w:pPr>
        <w:pStyle w:val="null3"/>
        <w:jc w:val="center"/>
        <w:outlineLvl w:val="2"/>
      </w:pPr>
      <w:r>
        <w:rPr>
          <w:rFonts w:ascii="仿宋_GB2312" w:hAnsi="仿宋_GB2312" w:cs="仿宋_GB2312" w:eastAsia="仿宋_GB2312"/>
          <w:sz w:val="28"/>
          <w:b/>
        </w:rPr>
        <w:t>陕西省汉中体育运动学校</w:t>
      </w:r>
    </w:p>
    <w:p>
      <w:pPr>
        <w:pStyle w:val="null3"/>
        <w:jc w:val="center"/>
        <w:outlineLvl w:val="2"/>
      </w:pPr>
      <w:r>
        <w:rPr>
          <w:rFonts w:ascii="仿宋_GB2312" w:hAnsi="仿宋_GB2312" w:cs="仿宋_GB2312" w:eastAsia="仿宋_GB2312"/>
          <w:sz w:val="28"/>
          <w:b/>
        </w:rPr>
        <w:t>华优信项目管理有限公司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华优信项目管理有限公司</w:t>
      </w:r>
      <w:r>
        <w:rPr>
          <w:rFonts w:ascii="仿宋_GB2312" w:hAnsi="仿宋_GB2312" w:cs="仿宋_GB2312" w:eastAsia="仿宋_GB2312"/>
        </w:rPr>
        <w:t>（以下简称“代理机构”）受</w:t>
      </w:r>
      <w:r>
        <w:rPr>
          <w:rFonts w:ascii="仿宋_GB2312" w:hAnsi="仿宋_GB2312" w:cs="仿宋_GB2312" w:eastAsia="仿宋_GB2312"/>
        </w:rPr>
        <w:t>陕西省汉中体育运动学校</w:t>
      </w:r>
      <w:r>
        <w:rPr>
          <w:rFonts w:ascii="仿宋_GB2312" w:hAnsi="仿宋_GB2312" w:cs="仿宋_GB2312" w:eastAsia="仿宋_GB2312"/>
        </w:rPr>
        <w:t>委托，拟对</w:t>
      </w:r>
      <w:r>
        <w:rPr>
          <w:rFonts w:ascii="仿宋_GB2312" w:hAnsi="仿宋_GB2312" w:cs="仿宋_GB2312" w:eastAsia="仿宋_GB2312"/>
        </w:rPr>
        <w:t>省十八运会团服购置采购项目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HYX-ZFCG-2026-汉016号</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省十八运会团服购置采购项目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拟采购服装一批，包含领奖服、双肩背包、运动鞋、帽子，数量为1052套。质量需满足国家及相关行业规范、标准。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采购包1（陕西省汉中体育运动学校省十八运会团服购置采购项目）：属于专门面向中小企业采购。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法定代表人证明书及授权书：法定代表人（负责人）委托授权书法定代表人（负责人）委托代理人参加采购活动时，应提供法定代表人（负责人）委托授权书；法定代表人（负责人）亲自参加采购活动时，应提供法定代表人（负责人）身份证复印件。如法人的分支机构参与采购活动的，除提供《法定代表人授权委托书》外，还须同时提供法人给分支机构出具的授权书，并加盖公章。法人只能授权一家分支机构参与采购活动，且不能与分支机构同时参与采购活动；</w:t>
      </w:r>
    </w:p>
    <w:p>
      <w:pPr>
        <w:pStyle w:val="null3"/>
      </w:pPr>
      <w:r>
        <w:rPr>
          <w:rFonts w:ascii="仿宋_GB2312" w:hAnsi="仿宋_GB2312" w:cs="仿宋_GB2312" w:eastAsia="仿宋_GB2312"/>
        </w:rPr>
        <w:t>3、信誉要求：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pPr>
        <w:pStyle w:val="null3"/>
      </w:pPr>
      <w:r>
        <w:rPr>
          <w:rFonts w:ascii="仿宋_GB2312" w:hAnsi="仿宋_GB2312" w:cs="仿宋_GB2312" w:eastAsia="仿宋_GB2312"/>
        </w:rPr>
        <w:t>4、是否面向中、小企业：本项目为专门面向中小企业项目，供应商应为中型企业、小型企业、微型企业或监狱企业或残疾人福利性单位。提供《中小企业声明函》；响应人为监狱企业的，应提供监狱企业的证明文件；响应人为残疾人福利性单位的，应提供《残疾人福利性单位声明函》（监狱企业或残疾人福利性单位视同小型、微型企业）；</w:t>
      </w:r>
    </w:p>
    <w:p>
      <w:pPr>
        <w:pStyle w:val="null3"/>
      </w:pPr>
      <w:r>
        <w:rPr>
          <w:rFonts w:ascii="仿宋_GB2312" w:hAnsi="仿宋_GB2312" w:cs="仿宋_GB2312" w:eastAsia="仿宋_GB2312"/>
        </w:rPr>
        <w:t>5、其他要求：本项目不接受联合体投标，供应商需提供非联合体书面声明。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陕西省汉中体育运动学校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汉中市汉台区前进西路3030号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0916-8866689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华优信项目管理有限公司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陕西省汉中市汉台区七里街道办事处光辉社区C1区1幢A2层16号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万先生、杨女士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0916-8880708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祝广泽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采购包1：841,600.00元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开户名称：华优信项目管理有限公司汉中分公司</w:t>
            </w:r>
          </w:p>
          <w:p>
            <w:pPr>
              <w:pStyle w:val="null3"/>
            </w:pPr>
            <w:r>
              <w:rPr>
                <w:rFonts w:ascii="仿宋_GB2312" w:hAnsi="仿宋_GB2312" w:cs="仿宋_GB2312" w:eastAsia="仿宋_GB2312"/>
              </w:rPr>
              <w:t>开户银行：中国农业银行股份有限公司汉中西一环路支行</w:t>
            </w:r>
          </w:p>
          <w:p>
            <w:pPr>
              <w:pStyle w:val="null3"/>
            </w:pPr>
            <w:r>
              <w:rPr>
                <w:rFonts w:ascii="仿宋_GB2312" w:hAnsi="仿宋_GB2312" w:cs="仿宋_GB2312" w:eastAsia="仿宋_GB2312"/>
              </w:rPr>
              <w:t>银行账号：26650201040006873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应依据成交金额向采购代理机构交纳中标服务费，交费金额参照国家计委颁布的《招标代理服务收费管理暂行办法》（计价格[2002]1980号）及发改办价格[2003]857号文件的规定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陕西省汉中体育运动学校</w:t>
      </w:r>
      <w:r>
        <w:rPr>
          <w:rFonts w:ascii="仿宋_GB2312" w:hAnsi="仿宋_GB2312" w:cs="仿宋_GB2312" w:eastAsia="仿宋_GB2312"/>
        </w:rPr>
        <w:t>和</w:t>
      </w:r>
      <w:r>
        <w:rPr>
          <w:rFonts w:ascii="仿宋_GB2312" w:hAnsi="仿宋_GB2312" w:cs="仿宋_GB2312" w:eastAsia="仿宋_GB2312"/>
        </w:rPr>
        <w:t>华优信项目管理有限公司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陕西省汉中体育运动学校</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华优信项目管理有限公司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陕西省汉中体育运动学校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华优信项目管理有限公司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遵照国家有关规定和合同约定执行。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华优信项目管理有限公司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华优信项目管理有限公司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华优信项目管理有限公司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联系人：万先生</w:t>
      </w:r>
    </w:p>
    <w:p>
      <w:pPr>
        <w:pStyle w:val="null3"/>
      </w:pPr>
      <w:r>
        <w:rPr>
          <w:rFonts w:ascii="仿宋_GB2312" w:hAnsi="仿宋_GB2312" w:cs="仿宋_GB2312" w:eastAsia="仿宋_GB2312"/>
        </w:rPr>
        <w:t>联系电话：0916-8880708</w:t>
      </w:r>
    </w:p>
    <w:p>
      <w:pPr>
        <w:pStyle w:val="null3"/>
      </w:pPr>
      <w:r>
        <w:rPr>
          <w:rFonts w:ascii="仿宋_GB2312" w:hAnsi="仿宋_GB2312" w:cs="仿宋_GB2312" w:eastAsia="仿宋_GB2312"/>
        </w:rPr>
        <w:t>地址：陕西省汉中市汉台区七里街道办事处光辉社区C1区1幢A2层16号</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拟为我校采购服装一批，包含领奖服、双肩背包、运动鞋、帽子，数量为1052套。质量需满足国家及相关行业规范、标准。</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841,600.00</w:t>
      </w:r>
    </w:p>
    <w:p>
      <w:pPr>
        <w:pStyle w:val="null3"/>
      </w:pPr>
      <w:r>
        <w:rPr>
          <w:rFonts w:ascii="仿宋_GB2312" w:hAnsi="仿宋_GB2312" w:cs="仿宋_GB2312" w:eastAsia="仿宋_GB2312"/>
        </w:rPr>
        <w:t>采购包最高限价（元）: 841,600.00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省十八运会团服</w:t>
            </w:r>
          </w:p>
        </w:tc>
        <w:tc>
          <w:tcPr>
            <w:tcW w:type="dxa" w:w="755"/>
          </w:tcPr>
          <w:p>
            <w:pPr>
              <w:pStyle w:val="null3"/>
              <w:jc w:val="right"/>
            </w:pPr>
            <w:r>
              <w:rPr>
                <w:rFonts w:ascii="仿宋_GB2312" w:hAnsi="仿宋_GB2312" w:cs="仿宋_GB2312" w:eastAsia="仿宋_GB2312"/>
              </w:rPr>
              <w:t>1,052.00</w:t>
            </w:r>
          </w:p>
        </w:tc>
        <w:tc>
          <w:tcPr>
            <w:tcW w:type="dxa" w:w="755"/>
          </w:tcPr>
          <w:p>
            <w:pPr>
              <w:pStyle w:val="null3"/>
              <w:jc w:val="right"/>
            </w:pPr>
            <w:r>
              <w:rPr>
                <w:rFonts w:ascii="仿宋_GB2312" w:hAnsi="仿宋_GB2312" w:cs="仿宋_GB2312" w:eastAsia="仿宋_GB2312"/>
              </w:rPr>
              <w:t>841,600.00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标的名称：省十八运会团服</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领奖服上衣要求：</w:t>
            </w:r>
          </w:p>
          <w:p>
            <w:pPr>
              <w:pStyle w:val="null3"/>
              <w:jc w:val="left"/>
            </w:pPr>
            <w:r>
              <w:rPr>
                <w:rFonts w:ascii="仿宋_GB2312" w:hAnsi="仿宋_GB2312" w:cs="仿宋_GB2312" w:eastAsia="仿宋_GB2312"/>
                <w:sz w:val="21"/>
                <w:color w:val="000000"/>
              </w:rPr>
              <w:t>1、颜色：上衣以白色调为主</w:t>
            </w:r>
          </w:p>
          <w:p>
            <w:pPr>
              <w:pStyle w:val="null3"/>
              <w:jc w:val="left"/>
            </w:pPr>
            <w:r>
              <w:rPr>
                <w:rFonts w:ascii="仿宋_GB2312" w:hAnsi="仿宋_GB2312" w:cs="仿宋_GB2312" w:eastAsia="仿宋_GB2312"/>
                <w:sz w:val="21"/>
                <w:color w:val="000000"/>
              </w:rPr>
              <w:t>2、版型要求</w:t>
            </w:r>
            <w:r>
              <w:rPr>
                <w:rFonts w:ascii="仿宋_GB2312" w:hAnsi="仿宋_GB2312" w:cs="仿宋_GB2312" w:eastAsia="仿宋_GB2312"/>
                <w:sz w:val="21"/>
                <w:b/>
                <w:color w:val="000000"/>
              </w:rPr>
              <w:t>（提供成品实物彩色照片，应包含正面，背面，立体效果）</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·领型：小立领；</w:t>
            </w:r>
          </w:p>
          <w:p>
            <w:pPr>
              <w:pStyle w:val="null3"/>
              <w:jc w:val="left"/>
            </w:pPr>
            <w:r>
              <w:rPr>
                <w:rFonts w:ascii="仿宋_GB2312" w:hAnsi="仿宋_GB2312" w:cs="仿宋_GB2312" w:eastAsia="仿宋_GB2312"/>
                <w:sz w:val="21"/>
                <w:color w:val="000000"/>
              </w:rPr>
              <w:t>·门襟：全开式金属或尼龙防水拉链；</w:t>
            </w:r>
          </w:p>
          <w:p>
            <w:pPr>
              <w:pStyle w:val="null3"/>
              <w:jc w:val="left"/>
            </w:pPr>
            <w:r>
              <w:rPr>
                <w:rFonts w:ascii="仿宋_GB2312" w:hAnsi="仿宋_GB2312" w:cs="仿宋_GB2312" w:eastAsia="仿宋_GB2312"/>
                <w:sz w:val="21"/>
                <w:color w:val="000000"/>
              </w:rPr>
              <w:t>·袖型：两片立体插肩或合身平袖，袖口微弹罗纹收口；</w:t>
            </w:r>
          </w:p>
          <w:p>
            <w:pPr>
              <w:pStyle w:val="null3"/>
              <w:jc w:val="left"/>
            </w:pPr>
            <w:r>
              <w:rPr>
                <w:rFonts w:ascii="仿宋_GB2312" w:hAnsi="仿宋_GB2312" w:cs="仿宋_GB2312" w:eastAsia="仿宋_GB2312"/>
                <w:sz w:val="21"/>
                <w:color w:val="000000"/>
              </w:rPr>
              <w:t>·口袋：左右两侧隐形拉链插袋，袋口平服，拉链不易滑开；</w:t>
            </w:r>
          </w:p>
          <w:p>
            <w:pPr>
              <w:pStyle w:val="null3"/>
              <w:jc w:val="left"/>
            </w:pPr>
            <w:r>
              <w:rPr>
                <w:rFonts w:ascii="仿宋_GB2312" w:hAnsi="仿宋_GB2312" w:cs="仿宋_GB2312" w:eastAsia="仿宋_GB2312"/>
                <w:sz w:val="21"/>
                <w:color w:val="000000"/>
              </w:rPr>
              <w:t>·版型：3D立体修身剪裁，男女分版；</w:t>
            </w:r>
          </w:p>
          <w:p>
            <w:pPr>
              <w:pStyle w:val="null3"/>
              <w:jc w:val="left"/>
            </w:pPr>
            <w:r>
              <w:rPr>
                <w:rFonts w:ascii="仿宋_GB2312" w:hAnsi="仿宋_GB2312" w:cs="仿宋_GB2312" w:eastAsia="仿宋_GB2312"/>
                <w:sz w:val="21"/>
                <w:color w:val="000000"/>
              </w:rPr>
              <w:t>·左胸：</w:t>
            </w:r>
            <w:r>
              <w:rPr>
                <w:rFonts w:ascii="仿宋_GB2312" w:hAnsi="仿宋_GB2312" w:cs="仿宋_GB2312" w:eastAsia="仿宋_GB2312"/>
                <w:sz w:val="21"/>
                <w:color w:val="000000"/>
              </w:rPr>
              <w:t>左胸区域印制中华人民共和国标准五星红旗图案，旗面比例、尺寸、图案位置、颜色等应严格遵循《中华人民共和国国旗法》及GB12982-2004《国旗》标准；不得篡改图案比例、五角星位置，印制牢固、洗涤不脱落、颜色纯正；</w:t>
            </w:r>
          </w:p>
          <w:p>
            <w:pPr>
              <w:pStyle w:val="null3"/>
              <w:jc w:val="left"/>
            </w:pPr>
            <w:r>
              <w:rPr>
                <w:rFonts w:ascii="仿宋_GB2312" w:hAnsi="仿宋_GB2312" w:cs="仿宋_GB2312" w:eastAsia="仿宋_GB2312"/>
                <w:sz w:val="21"/>
                <w:color w:val="000000"/>
              </w:rPr>
              <w:t>3、成分要求</w:t>
            </w:r>
            <w:r>
              <w:rPr>
                <w:rFonts w:ascii="仿宋_GB2312" w:hAnsi="仿宋_GB2312" w:cs="仿宋_GB2312" w:eastAsia="仿宋_GB2312"/>
                <w:sz w:val="21"/>
                <w:b/>
                <w:color w:val="000000"/>
              </w:rPr>
              <w:t>（提供检测机构出具的检测报告）</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①、面料：85%—95%聚酯纤维、5%—15%氨纶，针织面料；</w:t>
            </w:r>
          </w:p>
          <w:p>
            <w:pPr>
              <w:pStyle w:val="null3"/>
              <w:jc w:val="left"/>
            </w:pPr>
            <w:r>
              <w:rPr>
                <w:rFonts w:ascii="仿宋_GB2312" w:hAnsi="仿宋_GB2312" w:cs="仿宋_GB2312" w:eastAsia="仿宋_GB2312"/>
                <w:sz w:val="21"/>
                <w:color w:val="000000"/>
              </w:rPr>
              <w:t>②、面料pH值：4.0～7.5；</w:t>
            </w:r>
          </w:p>
          <w:p>
            <w:pPr>
              <w:pStyle w:val="null3"/>
              <w:jc w:val="left"/>
            </w:pPr>
            <w:r>
              <w:rPr>
                <w:rFonts w:ascii="仿宋_GB2312" w:hAnsi="仿宋_GB2312" w:cs="仿宋_GB2312" w:eastAsia="仿宋_GB2312"/>
                <w:sz w:val="21"/>
                <w:color w:val="000000"/>
              </w:rPr>
              <w:t>③、面料耐皂洗色牢度（级）：变色/沾色≥3-4；</w:t>
            </w:r>
          </w:p>
          <w:p>
            <w:pPr>
              <w:pStyle w:val="null3"/>
              <w:jc w:val="left"/>
            </w:pPr>
            <w:r>
              <w:rPr>
                <w:rFonts w:ascii="仿宋_GB2312" w:hAnsi="仿宋_GB2312" w:cs="仿宋_GB2312" w:eastAsia="仿宋_GB2312"/>
                <w:sz w:val="21"/>
                <w:color w:val="000000"/>
              </w:rPr>
              <w:t>④、面料耐汗渍色牢度（级）：变色/沾色≥3-4；</w:t>
            </w:r>
          </w:p>
          <w:p>
            <w:pPr>
              <w:pStyle w:val="null3"/>
              <w:jc w:val="left"/>
            </w:pPr>
            <w:r>
              <w:rPr>
                <w:rFonts w:ascii="仿宋_GB2312" w:hAnsi="仿宋_GB2312" w:cs="仿宋_GB2312" w:eastAsia="仿宋_GB2312"/>
                <w:sz w:val="21"/>
                <w:color w:val="000000"/>
              </w:rPr>
              <w:t>⑤、面料耐摩擦色牢度（级）：干摩/湿摩≥4；</w:t>
            </w:r>
          </w:p>
          <w:p>
            <w:pPr>
              <w:pStyle w:val="null3"/>
              <w:jc w:val="left"/>
            </w:pPr>
            <w:r>
              <w:rPr>
                <w:rFonts w:ascii="仿宋_GB2312" w:hAnsi="仿宋_GB2312" w:cs="仿宋_GB2312" w:eastAsia="仿宋_GB2312"/>
                <w:sz w:val="21"/>
                <w:color w:val="000000"/>
              </w:rPr>
              <w:t>⑥、面料起球（级）：≥3；</w:t>
            </w:r>
          </w:p>
          <w:p>
            <w:pPr>
              <w:pStyle w:val="null3"/>
              <w:spacing w:after="120"/>
              <w:jc w:val="left"/>
            </w:pPr>
            <w:r>
              <w:rPr>
                <w:rFonts w:ascii="仿宋_GB2312" w:hAnsi="仿宋_GB2312" w:cs="仿宋_GB2312" w:eastAsia="仿宋_GB2312"/>
                <w:sz w:val="21"/>
                <w:color w:val="000000"/>
              </w:rPr>
              <w:t>⑦、克重：≥280g/㎡</w:t>
            </w:r>
          </w:p>
          <w:p>
            <w:pPr>
              <w:pStyle w:val="null3"/>
            </w:pPr>
            <w:r>
              <w:rPr>
                <w:rFonts w:ascii="仿宋_GB2312" w:hAnsi="仿宋_GB2312" w:cs="仿宋_GB2312" w:eastAsia="仿宋_GB2312"/>
                <w:sz w:val="21"/>
                <w:color w:val="000000"/>
              </w:rPr>
              <w:t>4、尺码范围：2XS码—6XL码，具体按采购方需求执行，若尺码不合适，免费进行更换，不再产生其他费用。</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领奖服配套裤子要求：</w:t>
            </w:r>
          </w:p>
          <w:p>
            <w:pPr>
              <w:pStyle w:val="null3"/>
              <w:jc w:val="left"/>
            </w:pPr>
            <w:r>
              <w:rPr>
                <w:rFonts w:ascii="仿宋_GB2312" w:hAnsi="仿宋_GB2312" w:cs="仿宋_GB2312" w:eastAsia="仿宋_GB2312"/>
                <w:sz w:val="21"/>
                <w:color w:val="000000"/>
              </w:rPr>
              <w:t>1、颜色：黑色</w:t>
            </w:r>
          </w:p>
          <w:p>
            <w:pPr>
              <w:pStyle w:val="null3"/>
              <w:jc w:val="left"/>
            </w:pPr>
            <w:r>
              <w:rPr>
                <w:rFonts w:ascii="仿宋_GB2312" w:hAnsi="仿宋_GB2312" w:cs="仿宋_GB2312" w:eastAsia="仿宋_GB2312"/>
                <w:sz w:val="21"/>
                <w:color w:val="000000"/>
              </w:rPr>
              <w:t>2、版型：直筒长裤，</w:t>
            </w:r>
            <w:r>
              <w:rPr>
                <w:rFonts w:ascii="仿宋_GB2312" w:hAnsi="仿宋_GB2312" w:cs="仿宋_GB2312" w:eastAsia="仿宋_GB2312"/>
                <w:sz w:val="21"/>
                <w:color w:val="000000"/>
              </w:rPr>
              <w:t>弹力松紧腰内置同色系可调节抽绳。</w:t>
            </w:r>
            <w:r>
              <w:rPr>
                <w:rFonts w:ascii="仿宋_GB2312" w:hAnsi="仿宋_GB2312" w:cs="仿宋_GB2312" w:eastAsia="仿宋_GB2312"/>
                <w:sz w:val="21"/>
                <w:b/>
                <w:color w:val="000000"/>
              </w:rPr>
              <w:t>（提供成品实物彩色照片，应包含正面，背面，立体效果）</w:t>
            </w:r>
          </w:p>
          <w:p>
            <w:pPr>
              <w:pStyle w:val="null3"/>
              <w:jc w:val="left"/>
            </w:pPr>
            <w:r>
              <w:rPr>
                <w:rFonts w:ascii="仿宋_GB2312" w:hAnsi="仿宋_GB2312" w:cs="仿宋_GB2312" w:eastAsia="仿宋_GB2312"/>
                <w:sz w:val="21"/>
                <w:color w:val="000000"/>
              </w:rPr>
              <w:t>3、成分要求</w:t>
            </w:r>
            <w:r>
              <w:rPr>
                <w:rFonts w:ascii="仿宋_GB2312" w:hAnsi="仿宋_GB2312" w:cs="仿宋_GB2312" w:eastAsia="仿宋_GB2312"/>
                <w:sz w:val="21"/>
                <w:b/>
                <w:color w:val="000000"/>
              </w:rPr>
              <w:t>（提供检测机构出具的检测报告）</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①、面料：85%—95%聚酯纤维、5%—15%氨纶，针织面料；</w:t>
            </w:r>
          </w:p>
          <w:p>
            <w:pPr>
              <w:pStyle w:val="null3"/>
              <w:jc w:val="left"/>
            </w:pPr>
            <w:r>
              <w:rPr>
                <w:rFonts w:ascii="仿宋_GB2312" w:hAnsi="仿宋_GB2312" w:cs="仿宋_GB2312" w:eastAsia="仿宋_GB2312"/>
                <w:sz w:val="21"/>
                <w:color w:val="000000"/>
              </w:rPr>
              <w:t>②、面料pH值：4.0～7.5；</w:t>
            </w:r>
          </w:p>
          <w:p>
            <w:pPr>
              <w:pStyle w:val="null3"/>
              <w:jc w:val="left"/>
            </w:pPr>
            <w:r>
              <w:rPr>
                <w:rFonts w:ascii="仿宋_GB2312" w:hAnsi="仿宋_GB2312" w:cs="仿宋_GB2312" w:eastAsia="仿宋_GB2312"/>
                <w:sz w:val="21"/>
                <w:color w:val="000000"/>
              </w:rPr>
              <w:t>③、面料耐皂洗色牢度（级）：变色/沾色≥3-4；</w:t>
            </w:r>
          </w:p>
          <w:p>
            <w:pPr>
              <w:pStyle w:val="null3"/>
              <w:jc w:val="left"/>
            </w:pPr>
            <w:r>
              <w:rPr>
                <w:rFonts w:ascii="仿宋_GB2312" w:hAnsi="仿宋_GB2312" w:cs="仿宋_GB2312" w:eastAsia="仿宋_GB2312"/>
                <w:sz w:val="21"/>
                <w:color w:val="000000"/>
              </w:rPr>
              <w:t>④、面料耐汗渍色牢度（级）：变色/沾色≥3-4；</w:t>
            </w:r>
          </w:p>
          <w:p>
            <w:pPr>
              <w:pStyle w:val="null3"/>
              <w:jc w:val="left"/>
            </w:pPr>
            <w:r>
              <w:rPr>
                <w:rFonts w:ascii="仿宋_GB2312" w:hAnsi="仿宋_GB2312" w:cs="仿宋_GB2312" w:eastAsia="仿宋_GB2312"/>
                <w:sz w:val="21"/>
                <w:color w:val="000000"/>
              </w:rPr>
              <w:t>⑤、面料耐摩擦色牢度（级）：干摩/湿摩≥4；</w:t>
            </w:r>
          </w:p>
          <w:p>
            <w:pPr>
              <w:pStyle w:val="null3"/>
              <w:jc w:val="left"/>
            </w:pPr>
            <w:r>
              <w:rPr>
                <w:rFonts w:ascii="仿宋_GB2312" w:hAnsi="仿宋_GB2312" w:cs="仿宋_GB2312" w:eastAsia="仿宋_GB2312"/>
                <w:sz w:val="21"/>
                <w:color w:val="000000"/>
              </w:rPr>
              <w:t>⑥、面料起球（级）：≥3；</w:t>
            </w:r>
          </w:p>
          <w:p>
            <w:pPr>
              <w:pStyle w:val="null3"/>
              <w:spacing w:after="120"/>
              <w:jc w:val="left"/>
            </w:pPr>
            <w:r>
              <w:rPr>
                <w:rFonts w:ascii="仿宋_GB2312" w:hAnsi="仿宋_GB2312" w:cs="仿宋_GB2312" w:eastAsia="仿宋_GB2312"/>
                <w:sz w:val="21"/>
                <w:color w:val="000000"/>
              </w:rPr>
              <w:t>⑦、克重：≥260g/㎡ 。</w:t>
            </w:r>
          </w:p>
          <w:p>
            <w:pPr>
              <w:pStyle w:val="null3"/>
            </w:pPr>
            <w:r>
              <w:rPr>
                <w:rFonts w:ascii="仿宋_GB2312" w:hAnsi="仿宋_GB2312" w:cs="仿宋_GB2312" w:eastAsia="仿宋_GB2312"/>
                <w:sz w:val="21"/>
                <w:color w:val="000000"/>
              </w:rPr>
              <w:t>4、尺码范围：2XS码—6XL码，具体按采购方需求执行，若尺码不合适，免费进行更换，不再产生其他费用。</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双肩背包要求：</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颜色：黑色</w:t>
            </w:r>
            <w:r>
              <w:rPr>
                <w:rFonts w:ascii="仿宋_GB2312" w:hAnsi="仿宋_GB2312" w:cs="仿宋_GB2312" w:eastAsia="仿宋_GB2312"/>
                <w:sz w:val="21"/>
                <w:b/>
                <w:color w:val="000000"/>
              </w:rPr>
              <w:t>（提供成品实物彩色照片，应包含正面，背面，立体效果）</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面料材质：聚酯纤维；</w:t>
            </w:r>
          </w:p>
          <w:p>
            <w:pPr>
              <w:pStyle w:val="null3"/>
              <w:spacing w:after="120"/>
              <w:jc w:val="left"/>
            </w:pPr>
            <w:r>
              <w:rPr>
                <w:rFonts w:ascii="仿宋_GB2312" w:hAnsi="仿宋_GB2312" w:cs="仿宋_GB2312" w:eastAsia="仿宋_GB2312"/>
                <w:sz w:val="21"/>
                <w:color w:val="000000"/>
              </w:rPr>
              <w:t>3、里料材质：聚酯纤维，面料顺滑结实不易起毛球，无异味；</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、容积（升数）：≥</w:t>
            </w:r>
            <w:r>
              <w:rPr>
                <w:rFonts w:ascii="仿宋_GB2312" w:hAnsi="仿宋_GB2312" w:cs="仿宋_GB2312" w:eastAsia="仿宋_GB2312"/>
                <w:sz w:val="21"/>
                <w:color w:val="000000"/>
              </w:rPr>
              <w:t>2</w:t>
            </w:r>
            <w:r>
              <w:rPr>
                <w:rFonts w:ascii="仿宋_GB2312" w:hAnsi="仿宋_GB2312" w:cs="仿宋_GB2312" w:eastAsia="仿宋_GB2312"/>
                <w:sz w:val="21"/>
                <w:color w:val="000000"/>
              </w:rPr>
              <w:t>0.0L；</w:t>
            </w:r>
          </w:p>
          <w:p>
            <w:pPr>
              <w:pStyle w:val="null3"/>
            </w:pPr>
            <w:r>
              <w:rPr>
                <w:rFonts w:ascii="仿宋_GB2312" w:hAnsi="仿宋_GB2312" w:cs="仿宋_GB2312" w:eastAsia="仿宋_GB2312"/>
                <w:sz w:val="21"/>
                <w:color w:val="000000"/>
              </w:rPr>
              <w:t>5、尺码：均码</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运动鞋要求：</w:t>
            </w:r>
          </w:p>
          <w:p>
            <w:pPr>
              <w:pStyle w:val="null3"/>
              <w:jc w:val="left"/>
            </w:pPr>
            <w:r>
              <w:rPr>
                <w:rFonts w:ascii="仿宋_GB2312" w:hAnsi="仿宋_GB2312" w:cs="仿宋_GB2312" w:eastAsia="仿宋_GB2312"/>
                <w:sz w:val="21"/>
              </w:rPr>
              <w:t>1、颜色：黑色</w:t>
            </w:r>
            <w:r>
              <w:rPr>
                <w:rFonts w:ascii="仿宋_GB2312" w:hAnsi="仿宋_GB2312" w:cs="仿宋_GB2312" w:eastAsia="仿宋_GB2312"/>
                <w:sz w:val="21"/>
                <w:b/>
                <w:color w:val="000000"/>
              </w:rPr>
              <w:t>（提供成品实物彩色照片，应包含正面，侧面，背面）</w:t>
            </w:r>
          </w:p>
          <w:p>
            <w:pPr>
              <w:pStyle w:val="null3"/>
              <w:jc w:val="left"/>
            </w:pPr>
            <w:r>
              <w:rPr>
                <w:rFonts w:ascii="仿宋_GB2312" w:hAnsi="仿宋_GB2312" w:cs="仿宋_GB2312" w:eastAsia="仿宋_GB2312"/>
                <w:sz w:val="21"/>
              </w:rPr>
              <w:t>2、材质</w:t>
            </w:r>
            <w:r>
              <w:rPr>
                <w:rFonts w:ascii="仿宋_GB2312" w:hAnsi="仿宋_GB2312" w:cs="仿宋_GB2312" w:eastAsia="仿宋_GB2312"/>
                <w:sz w:val="21"/>
                <w:b/>
                <w:color w:val="000000"/>
              </w:rPr>
              <w:t>（提供检测机构出具的检测报告）</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①、鞋面成分：纺织品+合成革；</w:t>
            </w:r>
          </w:p>
          <w:p>
            <w:pPr>
              <w:pStyle w:val="null3"/>
              <w:jc w:val="left"/>
            </w:pPr>
            <w:r>
              <w:rPr>
                <w:rFonts w:ascii="仿宋_GB2312" w:hAnsi="仿宋_GB2312" w:cs="仿宋_GB2312" w:eastAsia="仿宋_GB2312"/>
                <w:sz w:val="21"/>
              </w:rPr>
              <w:t>②、鞋底：EVA/橡胶；</w:t>
            </w:r>
          </w:p>
          <w:p>
            <w:pPr>
              <w:pStyle w:val="null3"/>
              <w:jc w:val="left"/>
            </w:pPr>
            <w:r>
              <w:rPr>
                <w:rFonts w:ascii="仿宋_GB2312" w:hAnsi="仿宋_GB2312" w:cs="仿宋_GB2312" w:eastAsia="仿宋_GB2312"/>
                <w:sz w:val="21"/>
              </w:rPr>
              <w:t>3、外底耐磨性（符GB/T15107-2013）；</w:t>
            </w:r>
          </w:p>
          <w:p>
            <w:pPr>
              <w:pStyle w:val="null3"/>
              <w:jc w:val="left"/>
            </w:pPr>
            <w:r>
              <w:rPr>
                <w:rFonts w:ascii="仿宋_GB2312" w:hAnsi="仿宋_GB2312" w:cs="仿宋_GB2312" w:eastAsia="仿宋_GB2312"/>
                <w:sz w:val="21"/>
              </w:rPr>
              <w:t>4、成鞋耐折性（符GB/T15107-2013）；</w:t>
            </w:r>
          </w:p>
          <w:p>
            <w:pPr>
              <w:pStyle w:val="null3"/>
              <w:jc w:val="left"/>
            </w:pPr>
            <w:r>
              <w:rPr>
                <w:rFonts w:ascii="仿宋_GB2312" w:hAnsi="仿宋_GB2312" w:cs="仿宋_GB2312" w:eastAsia="仿宋_GB2312"/>
                <w:sz w:val="21"/>
              </w:rPr>
              <w:t>5、尺码：35码—46码，具体</w:t>
            </w:r>
            <w:r>
              <w:rPr>
                <w:rFonts w:ascii="仿宋_GB2312" w:hAnsi="仿宋_GB2312" w:cs="仿宋_GB2312" w:eastAsia="仿宋_GB2312"/>
                <w:sz w:val="21"/>
                <w:color w:val="000000"/>
              </w:rPr>
              <w:t>按采购方需求执行</w:t>
            </w:r>
            <w:r>
              <w:rPr>
                <w:rFonts w:ascii="仿宋_GB2312" w:hAnsi="仿宋_GB2312" w:cs="仿宋_GB2312" w:eastAsia="仿宋_GB2312"/>
                <w:sz w:val="21"/>
              </w:rPr>
              <w:t>，</w:t>
            </w:r>
            <w:r>
              <w:rPr>
                <w:rFonts w:ascii="仿宋_GB2312" w:hAnsi="仿宋_GB2312" w:cs="仿宋_GB2312" w:eastAsia="仿宋_GB2312"/>
                <w:sz w:val="21"/>
                <w:color w:val="000000"/>
              </w:rPr>
              <w:t>若尺码不合适，免费进行更换，不再产生其他费用</w:t>
            </w:r>
            <w:r>
              <w:rPr>
                <w:rFonts w:ascii="仿宋_GB2312" w:hAnsi="仿宋_GB2312" w:cs="仿宋_GB2312" w:eastAsia="仿宋_GB2312"/>
                <w:sz w:val="21"/>
              </w:rPr>
              <w:t>；</w:t>
            </w:r>
          </w:p>
          <w:p>
            <w:pPr>
              <w:pStyle w:val="null3"/>
            </w:pPr>
            <w:r>
              <w:rPr>
                <w:rFonts w:ascii="仿宋_GB2312" w:hAnsi="仿宋_GB2312" w:cs="仿宋_GB2312" w:eastAsia="仿宋_GB2312"/>
                <w:sz w:val="21"/>
              </w:rPr>
              <w:t>6、功能及细节：穿着舒适，保持良好的缓冲力和回弹性，轻便、防滑、耐磨，抗菌、除臭，整体舒适、鞋面透气。</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运动帽要求：</w:t>
            </w:r>
          </w:p>
          <w:p>
            <w:pPr>
              <w:pStyle w:val="null3"/>
              <w:jc w:val="left"/>
            </w:pPr>
            <w:r>
              <w:rPr>
                <w:rFonts w:ascii="仿宋_GB2312" w:hAnsi="仿宋_GB2312" w:cs="仿宋_GB2312" w:eastAsia="仿宋_GB2312"/>
                <w:sz w:val="21"/>
              </w:rPr>
              <w:t>1、帽檐款式：平檐，棒球帽；</w:t>
            </w:r>
            <w:r>
              <w:rPr>
                <w:rFonts w:ascii="仿宋_GB2312" w:hAnsi="仿宋_GB2312" w:cs="仿宋_GB2312" w:eastAsia="仿宋_GB2312"/>
                <w:sz w:val="21"/>
                <w:b/>
                <w:color w:val="000000"/>
              </w:rPr>
              <w:t>（提供成品实物彩色照片）</w:t>
            </w:r>
          </w:p>
          <w:p>
            <w:pPr>
              <w:pStyle w:val="null3"/>
              <w:jc w:val="left"/>
            </w:pPr>
            <w:r>
              <w:rPr>
                <w:rFonts w:ascii="仿宋_GB2312" w:hAnsi="仿宋_GB2312" w:cs="仿宋_GB2312" w:eastAsia="仿宋_GB2312"/>
                <w:sz w:val="21"/>
              </w:rPr>
              <w:t>2、特点：防晒，轻便，透气，易干；</w:t>
            </w:r>
          </w:p>
          <w:p>
            <w:pPr>
              <w:pStyle w:val="null3"/>
              <w:jc w:val="left"/>
            </w:pPr>
            <w:r>
              <w:rPr>
                <w:rFonts w:ascii="仿宋_GB2312" w:hAnsi="仿宋_GB2312" w:cs="仿宋_GB2312" w:eastAsia="仿宋_GB2312"/>
                <w:sz w:val="21"/>
              </w:rPr>
              <w:t>3、颜色：白色；</w:t>
            </w:r>
          </w:p>
          <w:p>
            <w:pPr>
              <w:pStyle w:val="null3"/>
            </w:pPr>
            <w:r>
              <w:rPr>
                <w:rFonts w:ascii="仿宋_GB2312" w:hAnsi="仿宋_GB2312" w:cs="仿宋_GB2312" w:eastAsia="仿宋_GB2312"/>
                <w:sz w:val="21"/>
              </w:rPr>
              <w:t>4、面料：聚酯纤维；</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合同签订后15日内</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进度款，交货验收合格后，达到付款条件起7个工作日内，支付合同总金额的70.0%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成交供应商应于合同签订后三日内，向采购人提交样品一套（包含本次所有采购单品）供审核。审核合格的样品予以留存，作为后续到货验收的参照标准。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质保期3个月（质保期内，非人为质量问题应免费更换，往返物流费用由供应商承担）</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 ①采购人及供应商双方必须遵守采购合同并执行合同中的各项规定，保证采购合同的正常履行。任何一方违约给对方造成的直接损失均负有赔偿责任，对方均有权视情况要求对方继续履行合同或提出解除合同。 ②如因供应商在履行过程中的疏忽、失职、过错等故意或者过失原因给采购人造成损失或侵害，包括但不限于采购人本身的财产损失、由此而导致的采购人对任何第三方的法律责任等，供应商对此均应承担全部的赔偿责任。 ③如供应商提交的货物达不到相关质量要求或未按采购人时间进度安排完成交货，采购人有权扣除合同支付金额和提出解除合同。 （2）争议解决办法 ①采购人及供应商双方就采购合同所产生的任何争议都应该进行友好协商，协商解决不成的，任何一方均可向项目所在地法院申请诉讼。 ②诉讼费应由败诉方承担。 ③在诉讼期间，除正在进行诉讼的部分外，合同其他部分继续执行。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因项目时间紧迫，成交结果公示后，请成交供应商尽量于3日内持成交通知书至采购人处签订合同，安排供货事宜。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按汉中市财政局发布的《汉中市财政局关于全面推行政府采购供应商基本资格条件承诺制的通知》（汉财办采管【2024】20号）文件要求，供应商无需单独提供财务证明材料，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供应商应提交的相关资格证明材料.docx 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法定代表人证明书及授权书</w:t>
            </w:r>
          </w:p>
        </w:tc>
        <w:tc>
          <w:tcPr>
            <w:tcW w:type="dxa" w:w="3322"/>
          </w:tcPr>
          <w:p>
            <w:pPr>
              <w:pStyle w:val="null3"/>
            </w:pPr>
            <w:r>
              <w:rPr>
                <w:rFonts w:ascii="仿宋_GB2312" w:hAnsi="仿宋_GB2312" w:cs="仿宋_GB2312" w:eastAsia="仿宋_GB2312"/>
              </w:rPr>
              <w:t>法定代表人（负责人）委托授权书法定代表人（负责人）委托代理人参加采购活动时，应提供法定代表人（负责人）委托授权书；法定代表人（负责人）亲自参加采购活动时，应提供法定代表人（负责人）身份证复印件。如法人的分支机构参与采购活动的，除提供《法定代表人授权委托书》外，还须同时提供法人给分支机构出具的授权书，并加盖公章。法人只能授权一家分支机构参与采购活动，且不能与分支机构同时参与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是否面向中、小企业</w:t>
            </w:r>
          </w:p>
        </w:tc>
        <w:tc>
          <w:tcPr>
            <w:tcW w:type="dxa" w:w="3322"/>
          </w:tcPr>
          <w:p>
            <w:pPr>
              <w:pStyle w:val="null3"/>
            </w:pPr>
            <w:r>
              <w:rPr>
                <w:rFonts w:ascii="仿宋_GB2312" w:hAnsi="仿宋_GB2312" w:cs="仿宋_GB2312" w:eastAsia="仿宋_GB2312"/>
              </w:rPr>
              <w:t>本项目为专门面向中小企业项目，供应商应为中型企业、小型企业、微型企业或监狱企业或残疾人福利性单位。提供《中小企业声明函》；响应人为监狱企业的，应提供监狱企业的证明文件；响应人为残疾人福利性单位的，应提供《残疾人福利性单位声明函》（监狱企业或残疾人福利性单位视同小型、微型企业）；</w:t>
            </w:r>
          </w:p>
        </w:tc>
        <w:tc>
          <w:tcPr>
            <w:tcW w:type="dxa" w:w="1661"/>
          </w:tcPr>
          <w:p>
            <w:pPr>
              <w:pStyle w:val="null3"/>
            </w:pPr>
            <w:r>
              <w:rPr>
                <w:rFonts w:ascii="仿宋_GB2312" w:hAnsi="仿宋_GB2312" w:cs="仿宋_GB2312" w:eastAsia="仿宋_GB2312"/>
              </w:rPr>
              <w:t>供应商应提交的相关资格证明材料.docx 中小企业声明函 残疾人福利性单位声明函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产品技术参数表 商务应答表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响应文件完整性</w:t>
            </w:r>
          </w:p>
        </w:tc>
        <w:tc>
          <w:tcPr>
            <w:tcW w:type="dxa" w:w="3322"/>
          </w:tcPr>
          <w:p>
            <w:pPr>
              <w:pStyle w:val="null3"/>
            </w:pPr>
            <w:r>
              <w:rPr>
                <w:rFonts w:ascii="仿宋_GB2312" w:hAnsi="仿宋_GB2312" w:cs="仿宋_GB2312" w:eastAsia="仿宋_GB2312"/>
              </w:rPr>
              <w:t>响应文件是否按招标文件要求签署、盖章</w:t>
            </w:r>
          </w:p>
        </w:tc>
        <w:tc>
          <w:tcPr>
            <w:tcW w:type="dxa" w:w="1661"/>
          </w:tcPr>
          <w:p>
            <w:pPr>
              <w:pStyle w:val="null3"/>
            </w:pPr>
            <w:r>
              <w:rPr>
                <w:rFonts w:ascii="仿宋_GB2312" w:hAnsi="仿宋_GB2312" w:cs="仿宋_GB2312" w:eastAsia="仿宋_GB2312"/>
              </w:rPr>
              <w:t>响应文件封面 产品技术参数表 供应商应提交的相关资格证明材料.docx 中小企业声明函 残疾人福利性单位声明函 商务应答表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响应文件报价有效及唯一性</w:t>
            </w:r>
          </w:p>
        </w:tc>
        <w:tc>
          <w:tcPr>
            <w:tcW w:type="dxa" w:w="3322"/>
          </w:tcPr>
          <w:p>
            <w:pPr>
              <w:pStyle w:val="null3"/>
            </w:pPr>
            <w:r>
              <w:rPr>
                <w:rFonts w:ascii="仿宋_GB2312" w:hAnsi="仿宋_GB2312" w:cs="仿宋_GB2312" w:eastAsia="仿宋_GB2312"/>
              </w:rPr>
              <w:t>响应文件报价唯一，且没有高于招标最高限价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响应文件是否含有采购人不能接受的附加条件的或其他情形</w:t>
            </w:r>
          </w:p>
        </w:tc>
        <w:tc>
          <w:tcPr>
            <w:tcW w:type="dxa" w:w="3322"/>
          </w:tcPr>
          <w:p>
            <w:pPr>
              <w:pStyle w:val="null3"/>
            </w:pPr>
            <w:r>
              <w:rPr>
                <w:rFonts w:ascii="仿宋_GB2312" w:hAnsi="仿宋_GB2312" w:cs="仿宋_GB2312" w:eastAsia="仿宋_GB2312"/>
              </w:rPr>
              <w:t>响应文件未含有采购人不能接受的附加条件的或其他情形</w:t>
            </w:r>
          </w:p>
        </w:tc>
        <w:tc>
          <w:tcPr>
            <w:tcW w:type="dxa" w:w="1661"/>
          </w:tcPr>
          <w:p>
            <w:pPr>
              <w:pStyle w:val="null3"/>
            </w:pPr>
            <w:r>
              <w:rPr>
                <w:rFonts w:ascii="仿宋_GB2312" w:hAnsi="仿宋_GB2312" w:cs="仿宋_GB2312" w:eastAsia="仿宋_GB2312"/>
              </w:rPr>
              <w:t>产品技术参数表 商务应答表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交货期符合招标文件要求</w:t>
            </w:r>
          </w:p>
        </w:tc>
        <w:tc>
          <w:tcPr>
            <w:tcW w:type="dxa" w:w="1661"/>
          </w:tcPr>
          <w:p>
            <w:pPr>
              <w:pStyle w:val="null3"/>
            </w:pPr>
            <w:r>
              <w:rPr>
                <w:rFonts w:ascii="仿宋_GB2312" w:hAnsi="仿宋_GB2312" w:cs="仿宋_GB2312" w:eastAsia="仿宋_GB2312"/>
              </w:rPr>
              <w:t>产品技术参数表 商务应答表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质保期符合招标文件要求</w:t>
            </w:r>
          </w:p>
        </w:tc>
        <w:tc>
          <w:tcPr>
            <w:tcW w:type="dxa" w:w="1661"/>
          </w:tcPr>
          <w:p>
            <w:pPr>
              <w:pStyle w:val="null3"/>
            </w:pPr>
            <w:r>
              <w:rPr>
                <w:rFonts w:ascii="仿宋_GB2312" w:hAnsi="仿宋_GB2312" w:cs="仿宋_GB2312" w:eastAsia="仿宋_GB2312"/>
              </w:rPr>
              <w:t>产品技术参数表 商务应答表 标的清单 报价表</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