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版本号：ZMZB2026XHZ-102.1B120260707001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航空数字化智能制造产教融合实训基地-航空智能制造产教融合实践中心建设项目(二次)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ZMZB2026XHZ-102.1B1</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航空数字化智能制造产教融合实训基地-航空智能制造产教融合实践中心建设项目(二次)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ZMZB2026XHZ-102.1B1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航空数字化智能制造产教融合实训基地-航空智能制造产教融合实践中心建设项目(二次)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航空数字化智能制造产教融合实训基地-航空智能制造产教融合实践中心建设项目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马魏臣 米文佳 张倩 董菊莉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温湿度控制设备</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说明：1.合同签订前，中标人须向采购人提交合同总价的5.0%作为履约保证金；2.产品交付并由采购人验收合格后，中标人申请，采购人将履约保证金（无息）退还中标人。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20%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踏勘时间：2026-07-16 10:00:00</w:t>
            </w:r>
          </w:p>
          <w:p>
            <w:pPr>
              <w:pStyle w:val="null3"/>
              <w:ind w:firstLine="975"/>
            </w:pPr>
            <w:r>
              <w:rPr>
                <w:rFonts w:ascii="仿宋_GB2312" w:hAnsi="仿宋_GB2312" w:cs="仿宋_GB2312" w:eastAsia="仿宋_GB2312"/>
              </w:rPr>
              <w:t>踏勘地点：西安航空职业技术学院北校区北门集合，现场扫码预约入园，预约信息：史秀宝 15399066520</w:t>
            </w:r>
          </w:p>
          <w:p>
            <w:pPr>
              <w:pStyle w:val="null3"/>
              <w:ind w:firstLine="975"/>
            </w:pPr>
            <w:r>
              <w:rPr>
                <w:rFonts w:ascii="仿宋_GB2312" w:hAnsi="仿宋_GB2312" w:cs="仿宋_GB2312" w:eastAsia="仿宋_GB2312"/>
              </w:rPr>
              <w:t>联系人：魏萌 马魏臣</w:t>
            </w:r>
          </w:p>
          <w:p>
            <w:pPr>
              <w:pStyle w:val="null3"/>
              <w:ind w:firstLine="975"/>
            </w:pPr>
            <w:r>
              <w:rPr>
                <w:rFonts w:ascii="仿宋_GB2312" w:hAnsi="仿宋_GB2312" w:cs="仿宋_GB2312" w:eastAsia="仿宋_GB2312"/>
              </w:rPr>
              <w:t>联系电话号码：177 7896 6062</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根据招标文件要求、投标文件及合同约定执行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航空数字化智能制造产教融合实训基地-航空智能制造产教融合实践中心建设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15,010,000.00</w:t>
      </w:r>
    </w:p>
    <w:p>
      <w:pPr>
        <w:pStyle w:val="null3"/>
      </w:pPr>
      <w:r>
        <w:rPr>
          <w:rFonts w:ascii="仿宋_GB2312" w:hAnsi="仿宋_GB2312" w:cs="仿宋_GB2312" w:eastAsia="仿宋_GB2312"/>
        </w:rPr>
        <w:t>采购包最高限价（元）: 15,010,000.00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航空数字化智能制造产教融合实训基地-航空智能制造产教融合实践中心建设项目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标的名称：航空数字化智能制造产教融合实训基地-航空智能制造产教融合实践中心建设项目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定柱式五轴龙门加工中心</w:t>
            </w:r>
            <w:r>
              <w:rPr>
                <w:rFonts w:ascii="仿宋_GB2312" w:hAnsi="仿宋_GB2312" w:cs="仿宋_GB2312" w:eastAsia="仿宋_GB2312"/>
                <w:sz w:val="24"/>
                <w:b/>
              </w:rPr>
              <w:t xml:space="preserve"> </w:t>
            </w:r>
            <w:r>
              <w:rPr>
                <w:rFonts w:ascii="仿宋_GB2312" w:hAnsi="仿宋_GB2312" w:cs="仿宋_GB2312" w:eastAsia="仿宋_GB2312"/>
                <w:sz w:val="24"/>
                <w:b/>
              </w:rPr>
              <w:t>1台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具备五轴联动功能，定柱式五轴龙门</w:t>
            </w:r>
            <w:r>
              <w:rPr>
                <w:rFonts w:ascii="仿宋_GB2312" w:hAnsi="仿宋_GB2312" w:cs="仿宋_GB2312" w:eastAsia="仿宋_GB2312"/>
                <w:sz w:val="24"/>
              </w:rPr>
              <w:t>结构，</w:t>
            </w:r>
            <w:r>
              <w:rPr>
                <w:rFonts w:ascii="仿宋_GB2312" w:hAnsi="仿宋_GB2312" w:cs="仿宋_GB2312" w:eastAsia="仿宋_GB2312"/>
                <w:sz w:val="24"/>
              </w:rPr>
              <w:t>在本</w:t>
            </w:r>
            <w:r>
              <w:rPr>
                <w:rFonts w:ascii="仿宋_GB2312" w:hAnsi="仿宋_GB2312" w:cs="仿宋_GB2312" w:eastAsia="仿宋_GB2312"/>
                <w:sz w:val="24"/>
              </w:rPr>
              <w:t>设备</w:t>
            </w:r>
            <w:r>
              <w:rPr>
                <w:rFonts w:ascii="仿宋_GB2312" w:hAnsi="仿宋_GB2312" w:cs="仿宋_GB2312" w:eastAsia="仿宋_GB2312"/>
                <w:sz w:val="24"/>
              </w:rPr>
              <w:t>上，能够控制</w:t>
            </w:r>
            <w:r>
              <w:rPr>
                <w:rFonts w:ascii="仿宋_GB2312" w:hAnsi="仿宋_GB2312" w:cs="仿宋_GB2312" w:eastAsia="仿宋_GB2312"/>
                <w:sz w:val="24"/>
              </w:rPr>
              <w:t>X轴、Y轴、Z轴、A轴、C轴同时工作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2.行程：X轴≥3000mm；Y轴≥2000mm；Z轴≥800mm。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工作台规格：</w:t>
            </w:r>
            <w:r>
              <w:rPr>
                <w:rFonts w:ascii="仿宋_GB2312" w:hAnsi="仿宋_GB2312" w:cs="仿宋_GB2312" w:eastAsia="仿宋_GB2312"/>
                <w:sz w:val="24"/>
              </w:rPr>
              <w:t>≥3000mm×1000mm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4.工作台承载≥5吨/m</w:t>
            </w:r>
            <w:r>
              <w:rPr>
                <w:rFonts w:ascii="仿宋_GB2312" w:hAnsi="仿宋_GB2312" w:cs="仿宋_GB2312" w:eastAsia="仿宋_GB2312"/>
                <w:sz w:val="24"/>
                <w:vertAlign w:val="superscript"/>
              </w:rPr>
              <w:t>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5.移动速度：各轴最大移动速度≥25m/min。</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6.切削进给速度：X轴最大速度≥20m/min；Y轴最大速度≥20m/min；Z轴最大速度≥20m/min；A、C轴最大速度≥60°/min；</w:t>
            </w:r>
          </w:p>
          <w:p>
            <w:pPr>
              <w:pStyle w:val="null3"/>
              <w:jc w:val="both"/>
            </w:pPr>
            <w:r>
              <w:rPr>
                <w:rFonts w:ascii="仿宋_GB2312" w:hAnsi="仿宋_GB2312" w:cs="仿宋_GB2312" w:eastAsia="仿宋_GB2312"/>
                <w:sz w:val="24"/>
              </w:rPr>
              <w:t>最大加速度：</w:t>
            </w:r>
            <w:r>
              <w:rPr>
                <w:rFonts w:ascii="仿宋_GB2312" w:hAnsi="仿宋_GB2312" w:cs="仿宋_GB2312" w:eastAsia="仿宋_GB2312"/>
                <w:sz w:val="24"/>
              </w:rPr>
              <w:t>X/Y/Z≥3m/s²</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7.主轴最高转速≥22000rpm；主轴最大功率≥70KW;</w:t>
            </w:r>
            <w:r>
              <w:rPr>
                <w:rFonts w:ascii="仿宋_GB2312" w:hAnsi="仿宋_GB2312" w:cs="仿宋_GB2312" w:eastAsia="仿宋_GB2312"/>
                <w:sz w:val="24"/>
              </w:rPr>
              <w:t>主轴输出扭矩</w:t>
            </w:r>
            <w:r>
              <w:rPr>
                <w:rFonts w:ascii="仿宋_GB2312" w:hAnsi="仿宋_GB2312" w:cs="仿宋_GB2312" w:eastAsia="仿宋_GB2312"/>
                <w:sz w:val="24"/>
              </w:rPr>
              <w:t>S1≥40N.m，S6-40%≥50N.m</w:t>
            </w:r>
            <w:r>
              <w:rPr>
                <w:rFonts w:ascii="仿宋_GB2312" w:hAnsi="仿宋_GB2312" w:cs="仿宋_GB2312" w:eastAsia="仿宋_GB2312"/>
                <w:sz w:val="24"/>
              </w:rPr>
              <w:t>。</w:t>
            </w:r>
            <w:r>
              <w:rPr>
                <w:rFonts w:ascii="仿宋_GB2312" w:hAnsi="仿宋_GB2312" w:cs="仿宋_GB2312" w:eastAsia="仿宋_GB2312"/>
                <w:sz w:val="24"/>
              </w:rPr>
              <w:t>（投标时投标人需提供主轴功率及扭矩图）</w:t>
            </w:r>
          </w:p>
          <w:p>
            <w:pPr>
              <w:pStyle w:val="null3"/>
              <w:jc w:val="both"/>
            </w:pPr>
            <w:r>
              <w:rPr>
                <w:rFonts w:ascii="仿宋_GB2312" w:hAnsi="仿宋_GB2312" w:cs="仿宋_GB2312" w:eastAsia="仿宋_GB2312"/>
                <w:sz w:val="24"/>
              </w:rPr>
              <w:t>8.A轴摆动范围超过±120°，C轴旋转角度±360°。</w:t>
            </w:r>
          </w:p>
          <w:p>
            <w:pPr>
              <w:pStyle w:val="null3"/>
              <w:jc w:val="both"/>
            </w:pPr>
            <w:r>
              <w:rPr>
                <w:rFonts w:ascii="仿宋_GB2312" w:hAnsi="仿宋_GB2312" w:cs="仿宋_GB2312" w:eastAsia="仿宋_GB2312"/>
                <w:sz w:val="24"/>
              </w:rPr>
              <w:t>9.A、C轴最大旋转扭矩≥500 N.m</w:t>
            </w:r>
            <w:r>
              <w:rPr>
                <w:rFonts w:ascii="仿宋_GB2312" w:hAnsi="仿宋_GB2312" w:cs="仿宋_GB2312" w:eastAsia="仿宋_GB2312"/>
                <w:sz w:val="24"/>
              </w:rPr>
              <w:t>；</w:t>
            </w:r>
            <w:r>
              <w:rPr>
                <w:rFonts w:ascii="仿宋_GB2312" w:hAnsi="仿宋_GB2312" w:cs="仿宋_GB2312" w:eastAsia="仿宋_GB2312"/>
                <w:sz w:val="24"/>
              </w:rPr>
              <w:t>A</w:t>
            </w:r>
            <w:r>
              <w:rPr>
                <w:rFonts w:ascii="仿宋_GB2312" w:hAnsi="仿宋_GB2312" w:cs="仿宋_GB2312" w:eastAsia="仿宋_GB2312"/>
                <w:sz w:val="24"/>
              </w:rPr>
              <w:t>轴最大</w:t>
            </w:r>
            <w:r>
              <w:rPr>
                <w:rFonts w:ascii="仿宋_GB2312" w:hAnsi="仿宋_GB2312" w:cs="仿宋_GB2312" w:eastAsia="仿宋_GB2312"/>
                <w:sz w:val="24"/>
              </w:rPr>
              <w:t>夹紧力矩</w:t>
            </w:r>
            <w:r>
              <w:rPr>
                <w:rFonts w:ascii="仿宋_GB2312" w:hAnsi="仿宋_GB2312" w:cs="仿宋_GB2312" w:eastAsia="仿宋_GB2312"/>
                <w:sz w:val="24"/>
              </w:rPr>
              <w:t>≥2000 N.m，C轴</w:t>
            </w:r>
            <w:r>
              <w:rPr>
                <w:rFonts w:ascii="仿宋_GB2312" w:hAnsi="仿宋_GB2312" w:cs="仿宋_GB2312" w:eastAsia="仿宋_GB2312"/>
                <w:sz w:val="24"/>
              </w:rPr>
              <w:t>最大</w:t>
            </w:r>
            <w:r>
              <w:rPr>
                <w:rFonts w:ascii="仿宋_GB2312" w:hAnsi="仿宋_GB2312" w:cs="仿宋_GB2312" w:eastAsia="仿宋_GB2312"/>
                <w:sz w:val="24"/>
              </w:rPr>
              <w:t>夹紧力矩</w:t>
            </w:r>
            <w:r>
              <w:rPr>
                <w:rFonts w:ascii="仿宋_GB2312" w:hAnsi="仿宋_GB2312" w:cs="仿宋_GB2312" w:eastAsia="仿宋_GB2312"/>
                <w:sz w:val="24"/>
              </w:rPr>
              <w:t>≥3000 N.m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10.刀库容量≥30把；含32把HSK63A刀柄（配置通用刀柄组合，涵盖铣、钻、攻、铰、镗等常规工序，满足90%以上日常加工需求。）；</w:t>
            </w:r>
            <w:r>
              <w:rPr>
                <w:rFonts w:ascii="仿宋_GB2312" w:hAnsi="仿宋_GB2312" w:cs="仿宋_GB2312" w:eastAsia="仿宋_GB2312"/>
                <w:sz w:val="24"/>
              </w:rPr>
              <w:t>刀库装刀最大长度：</w:t>
            </w:r>
            <w:r>
              <w:rPr>
                <w:rFonts w:ascii="仿宋_GB2312" w:hAnsi="仿宋_GB2312" w:cs="仿宋_GB2312" w:eastAsia="仿宋_GB2312"/>
                <w:sz w:val="24"/>
              </w:rPr>
              <w:t>≥270 mm</w:t>
            </w:r>
            <w:r>
              <w:rPr>
                <w:rFonts w:ascii="仿宋_GB2312" w:hAnsi="仿宋_GB2312" w:cs="仿宋_GB2312" w:eastAsia="仿宋_GB2312"/>
                <w:sz w:val="24"/>
              </w:rPr>
              <w:t>；</w:t>
            </w:r>
            <w:r>
              <w:rPr>
                <w:rFonts w:ascii="仿宋_GB2312" w:hAnsi="仿宋_GB2312" w:cs="仿宋_GB2312" w:eastAsia="仿宋_GB2312"/>
                <w:sz w:val="24"/>
              </w:rPr>
              <w:t>刀库装刀单刀最大刀具重量</w:t>
            </w:r>
            <w:r>
              <w:rPr>
                <w:rFonts w:ascii="仿宋_GB2312" w:hAnsi="仿宋_GB2312" w:cs="仿宋_GB2312" w:eastAsia="仿宋_GB2312"/>
                <w:sz w:val="24"/>
              </w:rPr>
              <w:t>≥8KG；刀库中最大刀具直径≥Φ75mm（满刀状态）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11.定位精度：</w:t>
            </w:r>
            <w:r>
              <w:rPr>
                <w:rFonts w:ascii="仿宋_GB2312" w:hAnsi="仿宋_GB2312" w:cs="仿宋_GB2312" w:eastAsia="仿宋_GB2312"/>
                <w:sz w:val="24"/>
              </w:rPr>
              <w:t>按</w:t>
            </w:r>
            <w:r>
              <w:rPr>
                <w:rFonts w:ascii="仿宋_GB2312" w:hAnsi="仿宋_GB2312" w:cs="仿宋_GB2312" w:eastAsia="仿宋_GB2312"/>
                <w:sz w:val="24"/>
              </w:rPr>
              <w:t>VDI3441标准检测时</w:t>
            </w:r>
            <w:r>
              <w:rPr>
                <w:rFonts w:ascii="仿宋_GB2312" w:hAnsi="仿宋_GB2312" w:cs="仿宋_GB2312" w:eastAsia="仿宋_GB2312"/>
                <w:sz w:val="24"/>
              </w:rPr>
              <w:t>，</w:t>
            </w:r>
            <w:r>
              <w:rPr>
                <w:rFonts w:ascii="仿宋_GB2312" w:hAnsi="仿宋_GB2312" w:cs="仿宋_GB2312" w:eastAsia="仿宋_GB2312"/>
                <w:sz w:val="24"/>
              </w:rPr>
              <w:t>X轴/全行程≤0.030mm，Y轴/全行程≤0.010mm，Z轴/全行程≤0.008mm，A、C轴/全行程≤10″。</w:t>
            </w:r>
          </w:p>
          <w:p>
            <w:pPr>
              <w:pStyle w:val="null3"/>
              <w:jc w:val="both"/>
            </w:pPr>
            <w:r>
              <w:rPr>
                <w:rFonts w:ascii="仿宋_GB2312" w:hAnsi="仿宋_GB2312" w:cs="仿宋_GB2312" w:eastAsia="仿宋_GB2312"/>
                <w:sz w:val="24"/>
              </w:rPr>
              <w:t>★12.重复定位精度：执行VDI3441要求，X轴/全行程≤0.025mm，Y轴/全行程≤0.008mm，Z轴/全行程≤0.005mm，A、C轴≤8″。</w:t>
            </w:r>
            <w:r>
              <w:rPr>
                <w:rFonts w:ascii="仿宋_GB2312" w:hAnsi="仿宋_GB2312" w:cs="仿宋_GB2312" w:eastAsia="仿宋_GB2312"/>
                <w:sz w:val="24"/>
              </w:rPr>
              <w:t>各轴最小分辨率，</w:t>
            </w:r>
            <w:r>
              <w:rPr>
                <w:rFonts w:ascii="仿宋_GB2312" w:hAnsi="仿宋_GB2312" w:cs="仿宋_GB2312" w:eastAsia="仿宋_GB2312"/>
                <w:sz w:val="24"/>
              </w:rPr>
              <w:t>X/Y/Z 轴：≤0.001mm，A/B、C 轴：≤0.001°。</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位置检测：</w:t>
            </w:r>
            <w:r>
              <w:rPr>
                <w:rFonts w:ascii="仿宋_GB2312" w:hAnsi="仿宋_GB2312" w:cs="仿宋_GB2312" w:eastAsia="仿宋_GB2312"/>
                <w:sz w:val="24"/>
              </w:rPr>
              <w:t>X、Y、Z轴采用全闭环直线光栅，分辨率≤0.0001mm；A、C轴选用全闭环反馈，分辨率≤0.001°。</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光栅尺具有吹气等防尘和防污染保护措施，选用绝对值光栅尺，光栅尺具有双层保护功能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15.全封闭机床护罩;</w:t>
            </w:r>
            <w:r>
              <w:rPr>
                <w:rFonts w:ascii="仿宋_GB2312" w:hAnsi="仿宋_GB2312" w:cs="仿宋_GB2312" w:eastAsia="仿宋_GB2312"/>
                <w:sz w:val="24"/>
              </w:rPr>
              <w:t>操作门带有可视窗户，</w:t>
            </w:r>
            <w:r>
              <w:rPr>
                <w:rFonts w:ascii="仿宋_GB2312" w:hAnsi="仿宋_GB2312" w:cs="仿宋_GB2312" w:eastAsia="仿宋_GB2312"/>
                <w:sz w:val="24"/>
              </w:rPr>
              <w:t>可视窗户能承受零件、刀具等脱落最大冲击力</w:t>
            </w:r>
            <w:r>
              <w:rPr>
                <w:rFonts w:ascii="仿宋_GB2312" w:hAnsi="仿宋_GB2312" w:cs="仿宋_GB2312" w:eastAsia="仿宋_GB2312"/>
                <w:sz w:val="24"/>
              </w:rPr>
              <w:t>，配有电子安全锁定开关；</w:t>
            </w:r>
            <w:r>
              <w:rPr>
                <w:rFonts w:ascii="仿宋_GB2312" w:hAnsi="仿宋_GB2312" w:cs="仿宋_GB2312" w:eastAsia="仿宋_GB2312"/>
                <w:sz w:val="24"/>
              </w:rPr>
              <w:t>防护门需配备安全联锁装置，并根据运动部件位置设置紧急急停开关</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16.控制系</w:t>
            </w:r>
            <w:r>
              <w:rPr>
                <w:rFonts w:ascii="仿宋_GB2312" w:hAnsi="仿宋_GB2312" w:cs="仿宋_GB2312" w:eastAsia="仿宋_GB2312"/>
                <w:sz w:val="24"/>
              </w:rPr>
              <w:t>统：五轴联动数控系统，系统为当前最新版本，具备五轴联动加工功能（投标时需提供数控系统的主要硬件配置、功能及提供的选装项）。技术要求：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配备五轴RTCP/TCPM刀尖跟随、空间姿态补偿系统；（2）具备路径前瞻能力。通过毫秒级的超快程序段处理/插补周期，以及对数千段程序的预读与智能优化，确保机床在高速运动中保持平滑与准确，达成镜面级加工效果。（3）纳米级插补精度，插补周期 ≤ 0.5ms；</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机床具有中心高压出水冷却系统</w:t>
            </w:r>
            <w:r>
              <w:rPr>
                <w:rFonts w:ascii="仿宋_GB2312" w:hAnsi="仿宋_GB2312" w:cs="仿宋_GB2312" w:eastAsia="仿宋_GB2312"/>
                <w:sz w:val="24"/>
              </w:rPr>
              <w:t>：</w:t>
            </w:r>
            <w:r>
              <w:rPr>
                <w:rFonts w:ascii="仿宋_GB2312" w:hAnsi="仿宋_GB2312" w:cs="仿宋_GB2312" w:eastAsia="仿宋_GB2312"/>
                <w:sz w:val="24"/>
              </w:rPr>
              <w:t>压力</w:t>
            </w:r>
            <w:r>
              <w:rPr>
                <w:rFonts w:ascii="仿宋_GB2312" w:hAnsi="仿宋_GB2312" w:cs="仿宋_GB2312" w:eastAsia="仿宋_GB2312"/>
                <w:sz w:val="24"/>
              </w:rPr>
              <w:t>≥20bar，带有高压内冷的冷却过滤系统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18.机床具有接触式工件测量系统：</w:t>
            </w:r>
            <w:r>
              <w:rPr>
                <w:rFonts w:ascii="仿宋_GB2312" w:hAnsi="仿宋_GB2312" w:cs="仿宋_GB2312" w:eastAsia="仿宋_GB2312"/>
                <w:sz w:val="24"/>
              </w:rPr>
              <w:t>配置机床测头、接收器、探头刀柄、探针及软件包等一套机床测头系统能够正常工作所必须的配件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19.其它配置要求：含主轴环喷系统；含主轴油气润滑系统；含冲水排屑系统；含刀具测量系统；含五轴旋转中心自动补偿系统。</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outlineLvl w:val="0"/>
            </w:pPr>
            <w:r>
              <w:rPr>
                <w:rFonts w:ascii="仿宋_GB2312" w:hAnsi="仿宋_GB2312" w:cs="仿宋_GB2312" w:eastAsia="仿宋_GB2312"/>
                <w:sz w:val="24"/>
                <w:b/>
              </w:rPr>
              <w:t>二、</w:t>
            </w:r>
            <w:r>
              <w:rPr>
                <w:rFonts w:ascii="仿宋_GB2312" w:hAnsi="仿宋_GB2312" w:cs="仿宋_GB2312" w:eastAsia="仿宋_GB2312"/>
                <w:sz w:val="24"/>
                <w:b/>
              </w:rPr>
              <w:t>双主轴卧式车削中心</w:t>
            </w:r>
            <w:r>
              <w:rPr>
                <w:rFonts w:ascii="仿宋_GB2312" w:hAnsi="仿宋_GB2312" w:cs="仿宋_GB2312" w:eastAsia="仿宋_GB2312"/>
                <w:sz w:val="24"/>
                <w:b/>
              </w:rPr>
              <w:t>1台</w:t>
            </w:r>
          </w:p>
          <w:p>
            <w:pPr>
              <w:pStyle w:val="null3"/>
              <w:jc w:val="both"/>
            </w:pPr>
            <w:r>
              <w:rPr>
                <w:rFonts w:ascii="仿宋_GB2312" w:hAnsi="仿宋_GB2312" w:cs="仿宋_GB2312" w:eastAsia="仿宋_GB2312"/>
                <w:sz w:val="24"/>
              </w:rPr>
              <w:t>1.双主轴带车铣工具轴（B轴+刀具主轴）的复合车削中心机，设备同时配置刀库、刀具测量、工件测量系统。设备可实现车削、铣削、钻削、镗削等加工功能。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2.最大加工直径≥Φ550mm；最大加工长度≥900mm。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3.主副轴。最高转速≥6000rpm，轴孔直径≥φ65mm，驱动功率S6/S1≥25Kw/20KW。驱动扭矩S6/S1≥250/200Nm。</w:t>
            </w:r>
          </w:p>
          <w:p>
            <w:pPr>
              <w:pStyle w:val="null3"/>
              <w:jc w:val="both"/>
            </w:pPr>
            <w:r>
              <w:rPr>
                <w:rFonts w:ascii="仿宋_GB2312" w:hAnsi="仿宋_GB2312" w:cs="仿宋_GB2312" w:eastAsia="仿宋_GB2312"/>
                <w:sz w:val="24"/>
              </w:rPr>
              <w:t>4.最小分辨率≤0.001°，主轴到副主轴间距（含卡盘）≥1200mm。副主轴采用可程式移动，伺服电机控制。副主轴整体移动范围：≥1200mm。</w:t>
            </w:r>
          </w:p>
          <w:p>
            <w:pPr>
              <w:pStyle w:val="null3"/>
              <w:jc w:val="both"/>
            </w:pPr>
            <w:r>
              <w:rPr>
                <w:rFonts w:ascii="仿宋_GB2312" w:hAnsi="仿宋_GB2312" w:cs="仿宋_GB2312" w:eastAsia="仿宋_GB2312"/>
                <w:sz w:val="24"/>
              </w:rPr>
              <w:t>5.B轴（摆动轴）回转范围超过-30°～+210°，可无级调速并自由编程;B轴最小分割角度≤0.001°。</w:t>
            </w:r>
          </w:p>
          <w:p>
            <w:pPr>
              <w:pStyle w:val="null3"/>
              <w:jc w:val="both"/>
            </w:pPr>
            <w:r>
              <w:rPr>
                <w:rFonts w:ascii="仿宋_GB2312" w:hAnsi="仿宋_GB2312" w:cs="仿宋_GB2312" w:eastAsia="仿宋_GB2312"/>
                <w:sz w:val="24"/>
              </w:rPr>
              <w:t>6.X/Y/W轴行程≥650/210/1000mm，Z轴行程≥1000mm，X/Y/Z轴进给速度：≥40/40/40 m/min。</w:t>
            </w:r>
          </w:p>
          <w:p>
            <w:pPr>
              <w:pStyle w:val="null3"/>
              <w:jc w:val="both"/>
            </w:pPr>
            <w:r>
              <w:rPr>
                <w:rFonts w:ascii="仿宋_GB2312" w:hAnsi="仿宋_GB2312" w:cs="仿宋_GB2312" w:eastAsia="仿宋_GB2312"/>
                <w:sz w:val="24"/>
              </w:rPr>
              <w:t>7.工具轴最高转速≥12000rpm；最大刀具直径≥φ75mm（相邻刀），最大刀具长度：≥200mm，单个刀具最大重量≥7kg，中心出水压力≥50 Bar，驱动功率≥22.9KW，扭矩(S1/S6)≥50Nm/70Nm。</w:t>
            </w:r>
          </w:p>
          <w:p>
            <w:pPr>
              <w:pStyle w:val="null3"/>
              <w:jc w:val="both"/>
            </w:pPr>
            <w:r>
              <w:rPr>
                <w:rFonts w:ascii="仿宋_GB2312" w:hAnsi="仿宋_GB2312" w:cs="仿宋_GB2312" w:eastAsia="仿宋_GB2312"/>
                <w:sz w:val="24"/>
              </w:rPr>
              <w:t>★8.设备位置精度，</w:t>
            </w:r>
            <w:r>
              <w:rPr>
                <w:rFonts w:ascii="仿宋_GB2312" w:hAnsi="仿宋_GB2312" w:cs="仿宋_GB2312" w:eastAsia="仿宋_GB2312"/>
                <w:sz w:val="24"/>
              </w:rPr>
              <w:t>按</w:t>
            </w:r>
            <w:r>
              <w:rPr>
                <w:rFonts w:ascii="仿宋_GB2312" w:hAnsi="仿宋_GB2312" w:cs="仿宋_GB2312" w:eastAsia="仿宋_GB2312"/>
                <w:sz w:val="24"/>
              </w:rPr>
              <w:t>VDI 3441标准，X</w:t>
            </w:r>
            <w:r>
              <w:rPr>
                <w:rFonts w:ascii="仿宋_GB2312" w:hAnsi="仿宋_GB2312" w:cs="仿宋_GB2312" w:eastAsia="仿宋_GB2312"/>
                <w:sz w:val="24"/>
              </w:rPr>
              <w:t>/Y轴定位精度（Pa）≤0.008mm，X/Y轴重复定位精度（Ps）≤0.005mm；Z轴定位精度（Pa）≤0.008mm，Z轴重复定位精度（Ps）≤0.006mm；B轴定位精度（Pa）≤15″，B轴重复定位精度（Ps）≤8″；C轴定位精度（Pa）≤15″，C轴重复定位精度（Ps）≤8″。</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9.工件主轴鼻端径跳≤0.003mm，端跳≤0.003mm。</w:t>
            </w:r>
          </w:p>
          <w:p>
            <w:pPr>
              <w:pStyle w:val="null3"/>
              <w:jc w:val="both"/>
            </w:pPr>
            <w:r>
              <w:rPr>
                <w:rFonts w:ascii="仿宋_GB2312" w:hAnsi="仿宋_GB2312" w:cs="仿宋_GB2312" w:eastAsia="仿宋_GB2312"/>
                <w:sz w:val="24"/>
              </w:rPr>
              <w:t>10.刀库容量≥30把；含30把HSK-T63刀柄（配置通用刀柄组合，涵盖铣、钻、攻、铰、镗等常规工序，满足90%以上日常加工需求）。</w:t>
            </w:r>
          </w:p>
          <w:p>
            <w:pPr>
              <w:pStyle w:val="null3"/>
              <w:jc w:val="both"/>
            </w:pPr>
            <w:r>
              <w:rPr>
                <w:rFonts w:ascii="仿宋_GB2312" w:hAnsi="仿宋_GB2312" w:cs="仿宋_GB2312" w:eastAsia="仿宋_GB2312"/>
                <w:sz w:val="24"/>
              </w:rPr>
              <w:t>11.全封闭机床护罩。</w:t>
            </w:r>
          </w:p>
          <w:p>
            <w:pPr>
              <w:pStyle w:val="null3"/>
              <w:jc w:val="both"/>
            </w:pPr>
            <w:r>
              <w:rPr>
                <w:rFonts w:ascii="仿宋_GB2312" w:hAnsi="仿宋_GB2312" w:cs="仿宋_GB2312" w:eastAsia="仿宋_GB2312"/>
                <w:sz w:val="24"/>
              </w:rPr>
              <w:t>12.采用线性滚柱导轨或静压/动静压导轨，可稳定实现0.001mm进给。</w:t>
            </w:r>
          </w:p>
          <w:p>
            <w:pPr>
              <w:pStyle w:val="null3"/>
              <w:jc w:val="both"/>
            </w:pPr>
            <w:r>
              <w:rPr>
                <w:rFonts w:ascii="仿宋_GB2312" w:hAnsi="仿宋_GB2312" w:cs="仿宋_GB2312" w:eastAsia="仿宋_GB2312"/>
                <w:sz w:val="24"/>
              </w:rPr>
              <w:t>13.采用直线电机驱动或交流伺服电机与高精度滚柱/珠丝杠驱动。丝杠精度C3级及以上。导轨精度P级精密级及以上，配备在机测量系统。</w:t>
            </w:r>
          </w:p>
          <w:p>
            <w:pPr>
              <w:pStyle w:val="null3"/>
              <w:jc w:val="both"/>
            </w:pPr>
            <w:r>
              <w:rPr>
                <w:rFonts w:ascii="仿宋_GB2312" w:hAnsi="仿宋_GB2312" w:cs="仿宋_GB2312" w:eastAsia="仿宋_GB2312"/>
                <w:sz w:val="24"/>
              </w:rPr>
              <w:t>▲14.数控系统。设备具有至少7个数控轴，分别为铣削轴带回转（B轴）、铣削线性轴（X/Y/Z）、工件主轴（C1轴）、工件副主轴(C2轴）、W轴；铣削轴与工件轴配合可实现5轴联动。</w:t>
            </w:r>
            <w:r>
              <w:rPr>
                <w:rFonts w:ascii="仿宋_GB2312" w:hAnsi="仿宋_GB2312" w:cs="仿宋_GB2312" w:eastAsia="仿宋_GB2312"/>
                <w:sz w:val="24"/>
              </w:rPr>
              <w:t>五轴联动数控系统，系统为当前最新版本，具备五轴联动加工功能（投标时需提供数控系统的主要硬件配置、功能及提供的选装项）。</w:t>
            </w:r>
          </w:p>
          <w:p>
            <w:pPr>
              <w:pStyle w:val="null3"/>
              <w:jc w:val="both"/>
            </w:pPr>
            <w:r>
              <w:rPr>
                <w:rFonts w:ascii="仿宋_GB2312" w:hAnsi="仿宋_GB2312" w:cs="仿宋_GB2312" w:eastAsia="仿宋_GB2312"/>
                <w:sz w:val="24"/>
              </w:rPr>
              <w:t>技术要求：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配备五轴RTCP/TCPM刀尖跟随、空间姿态补偿系统；（2）具备路径前瞻能力。通过毫秒级的超快程序段处理/插补周期，以及对数千段程序的预读与智能优化，确保机床在高速运动中保持平滑与准确，达成镜面级加工效果。（3）纳米级插补精度，插补周期 ≤ 0.5ms；</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配置要求：</w:t>
            </w:r>
            <w:r>
              <w:rPr>
                <w:rFonts w:ascii="仿宋_GB2312" w:hAnsi="仿宋_GB2312" w:cs="仿宋_GB2312" w:eastAsia="仿宋_GB2312"/>
                <w:sz w:val="24"/>
              </w:rPr>
              <w:t>含机内排屑装置；含切削水装置；含自动润滑装置。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outlineLvl w:val="0"/>
            </w:pPr>
            <w:r>
              <w:rPr>
                <w:rFonts w:ascii="仿宋_GB2312" w:hAnsi="仿宋_GB2312" w:cs="仿宋_GB2312" w:eastAsia="仿宋_GB2312"/>
                <w:sz w:val="24"/>
                <w:b/>
              </w:rPr>
              <w:t>三、三坐标测量机</w:t>
            </w:r>
            <w:r>
              <w:rPr>
                <w:rFonts w:ascii="仿宋_GB2312" w:hAnsi="仿宋_GB2312" w:cs="仿宋_GB2312" w:eastAsia="仿宋_GB2312"/>
                <w:sz w:val="24"/>
                <w:b/>
              </w:rPr>
              <w:t>1台</w:t>
            </w:r>
          </w:p>
          <w:p>
            <w:pPr>
              <w:pStyle w:val="null3"/>
              <w:jc w:val="both"/>
            </w:pPr>
            <w:r>
              <w:rPr>
                <w:rFonts w:ascii="仿宋_GB2312" w:hAnsi="仿宋_GB2312" w:cs="仿宋_GB2312" w:eastAsia="仿宋_GB2312"/>
                <w:sz w:val="24"/>
              </w:rPr>
              <w:t>▲1.行程范围X≥1000mm,Y≥1200mm,Z≥800mm。</w:t>
            </w:r>
          </w:p>
          <w:p>
            <w:pPr>
              <w:pStyle w:val="null3"/>
              <w:jc w:val="both"/>
            </w:pPr>
            <w:r>
              <w:rPr>
                <w:rFonts w:ascii="仿宋_GB2312" w:hAnsi="仿宋_GB2312" w:cs="仿宋_GB2312" w:eastAsia="仿宋_GB2312"/>
                <w:sz w:val="24"/>
              </w:rPr>
              <w:t>2.被测工件最大重量≥1.2吨。</w:t>
            </w:r>
          </w:p>
          <w:p>
            <w:pPr>
              <w:pStyle w:val="null3"/>
              <w:jc w:val="both"/>
            </w:pPr>
            <w:r>
              <w:rPr>
                <w:rFonts w:ascii="仿宋_GB2312" w:hAnsi="仿宋_GB2312" w:cs="仿宋_GB2312" w:eastAsia="仿宋_GB2312"/>
                <w:sz w:val="24"/>
              </w:rPr>
              <w:t>★3.最大允许示值误差(μm)≤2.3+L/300；最大允许探测误差(μm)≤2.3。</w:t>
            </w:r>
          </w:p>
          <w:p>
            <w:pPr>
              <w:pStyle w:val="null3"/>
              <w:jc w:val="both"/>
            </w:pPr>
            <w:r>
              <w:rPr>
                <w:rFonts w:ascii="仿宋_GB2312" w:hAnsi="仿宋_GB2312" w:cs="仿宋_GB2312" w:eastAsia="仿宋_GB2312"/>
                <w:sz w:val="24"/>
              </w:rPr>
              <w:t>4.空间3D扫描运行速度：≥500mm/s，空间三轴联动运动加速度：≥1700mm/s²。</w:t>
            </w:r>
          </w:p>
          <w:p>
            <w:pPr>
              <w:pStyle w:val="null3"/>
              <w:jc w:val="both"/>
            </w:pPr>
            <w:r>
              <w:rPr>
                <w:rFonts w:ascii="仿宋_GB2312" w:hAnsi="仿宋_GB2312" w:cs="仿宋_GB2312" w:eastAsia="仿宋_GB2312"/>
                <w:sz w:val="24"/>
              </w:rPr>
              <w:t>5.测头探测系统。配备高精度触发+扫描一体式测头，全自动五轴可旋转智能测座，多角度高精度扫描探测，支持点扫描、截面扫描、曲面连续扫描、轮廓扫描全功能。</w:t>
            </w:r>
          </w:p>
          <w:p>
            <w:pPr>
              <w:pStyle w:val="null3"/>
              <w:jc w:val="both"/>
            </w:pPr>
            <w:r>
              <w:rPr>
                <w:rFonts w:ascii="仿宋_GB2312" w:hAnsi="仿宋_GB2312" w:cs="仿宋_GB2312" w:eastAsia="仿宋_GB2312"/>
                <w:sz w:val="24"/>
              </w:rPr>
              <w:t>6.3D运动速度(mm/s)≥500；3D运动加速度(mm/s2)≥1700。</w:t>
            </w:r>
          </w:p>
          <w:p>
            <w:pPr>
              <w:pStyle w:val="null3"/>
              <w:jc w:val="both"/>
            </w:pPr>
            <w:r>
              <w:rPr>
                <w:rFonts w:ascii="仿宋_GB2312" w:hAnsi="仿宋_GB2312" w:cs="仿宋_GB2312" w:eastAsia="仿宋_GB2312"/>
                <w:sz w:val="24"/>
              </w:rPr>
              <w:t>7.整机桥式结构、高精度花岗岩平台与立柱结构。</w:t>
            </w:r>
          </w:p>
          <w:p>
            <w:pPr>
              <w:pStyle w:val="null3"/>
              <w:jc w:val="both"/>
            </w:pPr>
            <w:r>
              <w:rPr>
                <w:rFonts w:ascii="仿宋_GB2312" w:hAnsi="仿宋_GB2312" w:cs="仿宋_GB2312" w:eastAsia="仿宋_GB2312"/>
                <w:sz w:val="24"/>
              </w:rPr>
              <w:t>8.X轴，Z轴为陶瓷或者航空铝材质。</w:t>
            </w:r>
          </w:p>
          <w:p>
            <w:pPr>
              <w:pStyle w:val="null3"/>
              <w:jc w:val="both"/>
            </w:pPr>
            <w:r>
              <w:rPr>
                <w:rFonts w:ascii="仿宋_GB2312" w:hAnsi="仿宋_GB2312" w:cs="仿宋_GB2312" w:eastAsia="仿宋_GB2312"/>
                <w:sz w:val="24"/>
              </w:rPr>
              <w:t>▲9.三轴采用光栅尺，分辨率≤0.08μm。</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.含齿轮测量模块。可对内外圆柱齿轮进行齿廓（Fα、ƒfα、ƒHα、Cα）、螺旋线（Fβ、ƒfβ、ƒHβ、Cβ）、齿距（ƒpt、Fpk、ƒu、 Fp）、径跳Fr、M值、齿厚、公法线长度等测量，可进行基准修正、修型、修缘、齿根扫描、热前热后、多截面、拓扑分析、多连齿正时分析、齿面频谱、反调、测绘。</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测量软件：</w:t>
            </w:r>
            <w:r>
              <w:rPr>
                <w:rFonts w:ascii="仿宋_GB2312" w:hAnsi="仿宋_GB2312" w:cs="仿宋_GB2312" w:eastAsia="仿宋_GB2312"/>
                <w:sz w:val="24"/>
              </w:rPr>
              <w:t>支持各种形位公差的计算和各类公差标准。提供了功能强大的形位公差的评价，包括：直线度、平面度、圆度、圆柱度、圆锥度以及各种复杂曲面的轮廓度等。相对基准几何要素位置度的评价：平行度、垂直度、角度、对称度、位置度、同轴度、同心度、轴向跳动、径向跳动、轴向全跳动、径向全跳动。可以基于</w:t>
            </w:r>
            <w:r>
              <w:rPr>
                <w:rFonts w:ascii="仿宋_GB2312" w:hAnsi="仿宋_GB2312" w:cs="仿宋_GB2312" w:eastAsia="仿宋_GB2312"/>
                <w:sz w:val="24"/>
              </w:rPr>
              <w:t>CAD直接编写测程序，并且可以进行程序的仿真。具有强大的仿真和防碰撞功能。程序使用封装条目。支持命令的线性和旋转阵列。支持变量的应用，支持写入条件跳转，循环等高级语言结构；多样化的报告输出，支持各类输出格式、用户模板和报告定制</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outlineLvl w:val="0"/>
            </w:pPr>
            <w:r>
              <w:rPr>
                <w:rFonts w:ascii="仿宋_GB2312" w:hAnsi="仿宋_GB2312" w:cs="仿宋_GB2312" w:eastAsia="仿宋_GB2312"/>
                <w:sz w:val="24"/>
                <w:b/>
              </w:rPr>
              <w:t>四、生产线设备</w:t>
            </w:r>
            <w:r>
              <w:rPr>
                <w:rFonts w:ascii="仿宋_GB2312" w:hAnsi="仿宋_GB2312" w:cs="仿宋_GB2312" w:eastAsia="仿宋_GB2312"/>
                <w:sz w:val="24"/>
                <w:b/>
              </w:rPr>
              <w:t>1台</w:t>
            </w:r>
          </w:p>
          <w:p>
            <w:pPr>
              <w:pStyle w:val="null3"/>
              <w:jc w:val="both"/>
            </w:pPr>
            <w:r>
              <w:rPr>
                <w:rFonts w:ascii="仿宋_GB2312" w:hAnsi="仿宋_GB2312" w:cs="仿宋_GB2312" w:eastAsia="仿宋_GB2312"/>
                <w:sz w:val="24"/>
              </w:rPr>
              <w:t>1.对现有两台三轴加工中心的改造：为适应自动化产线进行的自动门改造、数控系统和PLC的更换和升级等</w:t>
            </w:r>
            <w:r>
              <w:rPr>
                <w:rFonts w:ascii="仿宋_GB2312" w:hAnsi="仿宋_GB2312" w:cs="仿宋_GB2312" w:eastAsia="仿宋_GB2312"/>
                <w:sz w:val="24"/>
              </w:rPr>
              <w:t>（投标者可通过现场考察提出能将该两台加工中心融入产线的合理方案），</w:t>
            </w:r>
            <w:r>
              <w:rPr>
                <w:rFonts w:ascii="仿宋_GB2312" w:hAnsi="仿宋_GB2312" w:cs="仿宋_GB2312" w:eastAsia="仿宋_GB2312"/>
                <w:sz w:val="24"/>
              </w:rPr>
              <w:t>添加并安装零点定位母盘（采用四零点单元，定位精确，夹紧可靠，零点定位系统应具备自洁吹气及气密夹紧检测功能；重复定位精度</w:t>
            </w:r>
            <w:r>
              <w:rPr>
                <w:rFonts w:ascii="仿宋_GB2312" w:hAnsi="仿宋_GB2312" w:cs="仿宋_GB2312" w:eastAsia="仿宋_GB2312"/>
                <w:sz w:val="24"/>
              </w:rPr>
              <w:t>≤0.005mm；使用寿命：≥50万次），增加工件测量系统、刀具测量系统和断刀检测系统，包含仿真软件，提供数控设备数字孪生解决方案，包含仿真环境、刀具夹具工件管理、加工仿真（车削、刨、复合加工）、虚拟调试（CNC、伺服、宏程序、PMC）及干涉检查。利用数控系统仿真器驱动高精度数字机床，实现快速定位、材料切削与辅助动作，在虚拟环境中完成真实机床的孪生应用。含两台三轴加工中心的搬迁、地基、安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2.六轴机器人1台及配套机器人夹具1套。最大负载≥210KG；臂展≥2600mm；重复定位精度：≤0.05mm；防护等级：≥IP54；具有整体防尘及自润滑措施；最大移动速度：≥1.0m/s；控制系统与伺服驱动器、电机之间采用高速工业总线通讯；机器人需支持原厂开发的离线编程软件或数字孪生仿真软件；具有软限位和硬限位的双重保护机制，防止搬运机器人超行程运行；具有自动过载保护、故障报警提示、自动急停、报警内容完整等功能，同时将报警传递到总控系统提示；机器人前端夹持系统具有自锁功能，在突然断电、断气或气压不足时所抓工件不会松开和脱落，避免因断电、断气造成工件及工装掉落的危险；机器人末端使用长寿命柔性电缆；具有安全制动装置：搬运机器人各轴电机配置制动器和制动安全机制，在突然断电或其他突发情况时，搬运机器人能够及时安全停车。</w:t>
            </w:r>
          </w:p>
          <w:p>
            <w:pPr>
              <w:pStyle w:val="null3"/>
              <w:jc w:val="both"/>
            </w:pPr>
            <w:r>
              <w:rPr>
                <w:rFonts w:ascii="仿宋_GB2312" w:hAnsi="仿宋_GB2312" w:cs="仿宋_GB2312" w:eastAsia="仿宋_GB2312"/>
                <w:sz w:val="24"/>
              </w:rPr>
              <w:t>3.人工装卸及抽检平台：带安全门锁防护；配备人工操作面板和触摸屏；配清洁气枪1把；4方向定位，可旋转，每90°可定位,最大回转半径≥600 mm；最大装夹高度：≥600mm；最大承载重量：≥300 kg。</w:t>
            </w:r>
          </w:p>
          <w:p>
            <w:pPr>
              <w:pStyle w:val="null3"/>
              <w:jc w:val="both"/>
            </w:pPr>
            <w:r>
              <w:rPr>
                <w:rFonts w:ascii="仿宋_GB2312" w:hAnsi="仿宋_GB2312" w:cs="仿宋_GB2312" w:eastAsia="仿宋_GB2312"/>
                <w:sz w:val="24"/>
              </w:rPr>
              <w:t>4.托盘库和托盘：库位数量：≥20个；库位层数：≥3层；库位总高度≥2200mm；存放尺寸L×W×H：≥500×500mm×600mm；单个库位承重≥300kg；双定位销；托盘数量：与库位数量相同；托盘尺寸：≥500*500*35mm；托盘材质：钢制；识别方式：托盘嵌装RFID芯片。</w:t>
            </w:r>
          </w:p>
          <w:p>
            <w:pPr>
              <w:pStyle w:val="null3"/>
              <w:jc w:val="both"/>
            </w:pPr>
            <w:r>
              <w:rPr>
                <w:rFonts w:ascii="仿宋_GB2312" w:hAnsi="仿宋_GB2312" w:cs="仿宋_GB2312" w:eastAsia="仿宋_GB2312"/>
                <w:sz w:val="24"/>
              </w:rPr>
              <w:t>5.安全围栏和安全门：物流系统整个运行区域设置安全隔离护栏；物流系统防护门和交互区域分别配置安全门锁；物流系统在自动运行中，防护门安全门锁自动锁定。</w:t>
            </w:r>
          </w:p>
          <w:p>
            <w:pPr>
              <w:pStyle w:val="null3"/>
              <w:jc w:val="both"/>
            </w:pPr>
            <w:r>
              <w:rPr>
                <w:rFonts w:ascii="仿宋_GB2312" w:hAnsi="仿宋_GB2312" w:cs="仿宋_GB2312" w:eastAsia="仿宋_GB2312"/>
                <w:sz w:val="24"/>
              </w:rPr>
              <w:t>6.总控系统：包括总控机（CPU性能:配置两颗处理器，单颗性能如下：物理核心数≥10 核，线程数≥20 线程（支持超线程），基础频率≥2.20GHz，最大睿频≥3.20GHz，三级缓存≥13.75MB，TDP≥85W，内存支持 DDR4-2400、6 通道、支持最大内存≥1TB 、电控系统、气动控制系统等相关硬件和相关管理软件。可实现自动上、下料加工实时监控，可展示自动上、下料加工介绍、生产状态、设备状态等信息。</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outlineLvl w:val="0"/>
            </w:pPr>
            <w:r>
              <w:rPr>
                <w:rFonts w:ascii="仿宋_GB2312" w:hAnsi="仿宋_GB2312" w:cs="仿宋_GB2312" w:eastAsia="仿宋_GB2312"/>
                <w:sz w:val="24"/>
                <w:b/>
              </w:rPr>
              <w:t>五、智能车间管理系统软硬件</w:t>
            </w:r>
            <w:r>
              <w:rPr>
                <w:rFonts w:ascii="仿宋_GB2312" w:hAnsi="仿宋_GB2312" w:cs="仿宋_GB2312" w:eastAsia="仿宋_GB2312"/>
                <w:sz w:val="24"/>
                <w:b/>
              </w:rPr>
              <w:t>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1.硬件：12台设备的信息采集能力，</w:t>
            </w:r>
            <w:r>
              <w:rPr>
                <w:rFonts w:ascii="仿宋_GB2312" w:hAnsi="仿宋_GB2312" w:cs="仿宋_GB2312" w:eastAsia="仿宋_GB2312"/>
                <w:sz w:val="24"/>
              </w:rPr>
              <w:t>可采集包括但不限于主轴负载、机床模式、进给、转速、主轴倍率、进给倍率、所有坐标轴机床坐标系坐标、程序名、当前刀具号、开关机、程序运行状态、报警号、报警内容等数据</w:t>
            </w:r>
            <w:r>
              <w:rPr>
                <w:rFonts w:ascii="仿宋_GB2312" w:hAnsi="仿宋_GB2312" w:cs="仿宋_GB2312" w:eastAsia="仿宋_GB2312"/>
                <w:sz w:val="24"/>
              </w:rPr>
              <w:t>(不同系统的字段和方法可以不同,只需满足采集功能)</w:t>
            </w:r>
            <w:r>
              <w:rPr>
                <w:rFonts w:ascii="仿宋_GB2312" w:hAnsi="仿宋_GB2312" w:cs="仿宋_GB2312" w:eastAsia="仿宋_GB2312"/>
                <w:sz w:val="24"/>
              </w:rPr>
              <w:t>；</w:t>
            </w:r>
            <w:r>
              <w:rPr>
                <w:rFonts w:ascii="仿宋_GB2312" w:hAnsi="仿宋_GB2312" w:cs="仿宋_GB2312" w:eastAsia="仿宋_GB2312"/>
                <w:sz w:val="24"/>
              </w:rPr>
              <w:t>RFID识别系统；RFID芯片；IPC工业级主机Windows10/UPS/12port网络接口；终端设备，2台屏幕100寸智触摸式电子显示屏。</w:t>
            </w:r>
          </w:p>
          <w:p>
            <w:pPr>
              <w:pStyle w:val="null3"/>
              <w:jc w:val="both"/>
            </w:pPr>
            <w:r>
              <w:rPr>
                <w:rFonts w:ascii="仿宋_GB2312" w:hAnsi="仿宋_GB2312" w:cs="仿宋_GB2312" w:eastAsia="仿宋_GB2312"/>
                <w:sz w:val="24"/>
              </w:rPr>
              <w:t>2.软件功能：实现产能效率评估；机台监控；产品履历查询；维护保养；刀具管理；物料管理；生产排程；NC程序上下传。</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outlineLvl w:val="0"/>
            </w:pPr>
            <w:r>
              <w:rPr>
                <w:rFonts w:ascii="仿宋_GB2312" w:hAnsi="仿宋_GB2312" w:cs="仿宋_GB2312" w:eastAsia="仿宋_GB2312"/>
                <w:sz w:val="24"/>
                <w:b/>
              </w:rPr>
              <w:t>六、卧式车削中心</w:t>
            </w:r>
            <w:r>
              <w:rPr>
                <w:rFonts w:ascii="仿宋_GB2312" w:hAnsi="仿宋_GB2312" w:cs="仿宋_GB2312" w:eastAsia="仿宋_GB2312"/>
                <w:sz w:val="24"/>
                <w:b/>
              </w:rPr>
              <w:t>1套</w:t>
            </w:r>
          </w:p>
          <w:p>
            <w:pPr>
              <w:pStyle w:val="null3"/>
              <w:jc w:val="both"/>
            </w:pPr>
            <w:r>
              <w:rPr>
                <w:rFonts w:ascii="仿宋_GB2312" w:hAnsi="仿宋_GB2312" w:cs="仿宋_GB2312" w:eastAsia="仿宋_GB2312"/>
                <w:sz w:val="24"/>
              </w:rPr>
              <w:t>1.最大加工直径≥Φ350mm；最大加工长度≥500mm;主副轴最高转速≥4500。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2.主轴功率（连续/15min）≥15 KW；主轴扭矩（连续/15min）≥200Nm</w:t>
            </w:r>
            <w:r>
              <w:rPr>
                <w:rFonts w:ascii="仿宋_GB2312" w:hAnsi="仿宋_GB2312" w:cs="仿宋_GB2312" w:eastAsia="仿宋_GB2312"/>
                <w:sz w:val="24"/>
              </w:rPr>
              <w:t>，并提供功率扭矩图。</w:t>
            </w:r>
          </w:p>
          <w:p>
            <w:pPr>
              <w:pStyle w:val="null3"/>
              <w:jc w:val="both"/>
            </w:pPr>
            <w:r>
              <w:rPr>
                <w:rFonts w:ascii="仿宋_GB2312" w:hAnsi="仿宋_GB2312" w:cs="仿宋_GB2312" w:eastAsia="仿宋_GB2312"/>
                <w:sz w:val="24"/>
              </w:rPr>
              <w:t>3.最大棒料通过直径：≥φ50mm。</w:t>
            </w:r>
          </w:p>
          <w:p>
            <w:pPr>
              <w:pStyle w:val="null3"/>
              <w:jc w:val="both"/>
            </w:pPr>
            <w:r>
              <w:rPr>
                <w:rFonts w:ascii="仿宋_GB2312" w:hAnsi="仿宋_GB2312" w:cs="仿宋_GB2312" w:eastAsia="仿宋_GB2312"/>
                <w:sz w:val="24"/>
              </w:rPr>
              <w:t>4.快速移动速度：X/Z轴≥30/20m/min。</w:t>
            </w:r>
          </w:p>
          <w:p>
            <w:pPr>
              <w:pStyle w:val="null3"/>
              <w:jc w:val="both"/>
            </w:pPr>
            <w:r>
              <w:rPr>
                <w:rFonts w:ascii="仿宋_GB2312" w:hAnsi="仿宋_GB2312" w:cs="仿宋_GB2312" w:eastAsia="仿宋_GB2312"/>
                <w:sz w:val="24"/>
              </w:rPr>
              <w:t>5.机床行程：X≥200mm  Z≥600mm。</w:t>
            </w:r>
          </w:p>
          <w:p>
            <w:pPr>
              <w:pStyle w:val="null3"/>
              <w:jc w:val="both"/>
            </w:pPr>
            <w:r>
              <w:rPr>
                <w:rFonts w:ascii="仿宋_GB2312" w:hAnsi="仿宋_GB2312" w:cs="仿宋_GB2312" w:eastAsia="仿宋_GB2312"/>
                <w:sz w:val="24"/>
              </w:rPr>
              <w:t>6.刀位数目：≥12把，旋转刀具接口采用VDI-40，旋转刀具最高转速≥6000rpm/min；刀具尺寸：外径刀柄尺寸≥25×25mm  镗孔刀柄尺寸≥φ40 mm。</w:t>
            </w:r>
          </w:p>
          <w:p>
            <w:pPr>
              <w:pStyle w:val="null3"/>
              <w:jc w:val="both"/>
            </w:pPr>
            <w:r>
              <w:rPr>
                <w:rFonts w:ascii="仿宋_GB2312" w:hAnsi="仿宋_GB2312" w:cs="仿宋_GB2312" w:eastAsia="仿宋_GB2312"/>
                <w:sz w:val="24"/>
              </w:rPr>
              <w:t>7.机床最小分辨率：≤0.001mm。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8.机床位置精度，按VDI3441标准。定位精度：</w:t>
            </w:r>
            <w:r>
              <w:rPr>
                <w:rFonts w:ascii="仿宋_GB2312" w:hAnsi="仿宋_GB2312" w:cs="仿宋_GB2312" w:eastAsia="仿宋_GB2312"/>
                <w:sz w:val="24"/>
              </w:rPr>
              <w:t>X轴≤0.01mm, Z轴≤0.010mm；重复定位精度：X轴≤0.005mm , Z轴≤0.005mm；主轴径向跳动：≤0.003mm。</w:t>
            </w:r>
          </w:p>
          <w:p>
            <w:pPr>
              <w:pStyle w:val="null3"/>
              <w:jc w:val="both"/>
            </w:pPr>
            <w:r>
              <w:rPr>
                <w:rFonts w:ascii="仿宋_GB2312" w:hAnsi="仿宋_GB2312" w:cs="仿宋_GB2312" w:eastAsia="仿宋_GB2312"/>
                <w:sz w:val="24"/>
              </w:rPr>
              <w:t>9.刀盘重复定位精度：径向≤6″；轴向≤6μm。</w:t>
            </w:r>
          </w:p>
          <w:p>
            <w:pPr>
              <w:pStyle w:val="null3"/>
              <w:jc w:val="both"/>
            </w:pPr>
            <w:r>
              <w:rPr>
                <w:rFonts w:ascii="仿宋_GB2312" w:hAnsi="仿宋_GB2312" w:cs="仿宋_GB2312" w:eastAsia="仿宋_GB2312"/>
                <w:sz w:val="24"/>
              </w:rPr>
              <w:t>10.具有RS-232C、USB、 RJ45以太网接口，具备标准通信协议，允许远程采集设备运行数据及进行数据传输。</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b/>
                <w:color w:val="000000"/>
              </w:rPr>
              <w:t>七、</w:t>
            </w:r>
            <w:r>
              <w:rPr>
                <w:rFonts w:ascii="仿宋_GB2312" w:hAnsi="仿宋_GB2312" w:cs="仿宋_GB2312" w:eastAsia="仿宋_GB2312"/>
                <w:sz w:val="24"/>
                <w:b/>
              </w:rPr>
              <w:t>航吊设备</w:t>
            </w:r>
            <w:r>
              <w:rPr>
                <w:rFonts w:ascii="仿宋_GB2312" w:hAnsi="仿宋_GB2312" w:cs="仿宋_GB2312" w:eastAsia="仿宋_GB2312"/>
                <w:sz w:val="24"/>
                <w:b/>
              </w:rPr>
              <w:t>2套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1.生产厂家具有有效的特种设备制造许可证（起重机械）。</w:t>
            </w:r>
          </w:p>
          <w:p>
            <w:pPr>
              <w:pStyle w:val="null3"/>
              <w:jc w:val="both"/>
            </w:pPr>
            <w:r>
              <w:rPr>
                <w:rFonts w:ascii="仿宋_GB2312" w:hAnsi="仿宋_GB2312" w:cs="仿宋_GB2312" w:eastAsia="仿宋_GB2312"/>
                <w:sz w:val="24"/>
              </w:rPr>
              <w:t>2.跨度约15米，运行行程约47米，最大起吊重量5吨。</w:t>
            </w:r>
          </w:p>
          <w:p>
            <w:pPr>
              <w:pStyle w:val="null3"/>
              <w:jc w:val="both"/>
            </w:pPr>
            <w:r>
              <w:rPr>
                <w:rFonts w:ascii="仿宋_GB2312" w:hAnsi="仿宋_GB2312" w:cs="仿宋_GB2312" w:eastAsia="仿宋_GB2312"/>
                <w:sz w:val="24"/>
              </w:rPr>
              <w:t>3.采用变频调速，地面操纵，包括道轨、线缆等所有必要零配件，包含运输、吊装、安装等所有费用。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b/>
              </w:rPr>
              <w:t>八、</w:t>
            </w:r>
            <w:r>
              <w:rPr>
                <w:rFonts w:ascii="仿宋_GB2312" w:hAnsi="仿宋_GB2312" w:cs="仿宋_GB2312" w:eastAsia="仿宋_GB2312"/>
                <w:sz w:val="24"/>
                <w:b/>
              </w:rPr>
              <w:t>配套设备</w:t>
            </w:r>
          </w:p>
          <w:p>
            <w:pPr>
              <w:pStyle w:val="null3"/>
              <w:jc w:val="both"/>
            </w:pPr>
            <w:r>
              <w:rPr>
                <w:rFonts w:ascii="仿宋_GB2312" w:hAnsi="仿宋_GB2312" w:cs="仿宋_GB2312" w:eastAsia="仿宋_GB2312"/>
                <w:sz w:val="24"/>
              </w:rPr>
              <w:t>（一）螺杆式空气压缩机</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1.功率≥35kW。</w:t>
            </w:r>
          </w:p>
          <w:p>
            <w:pPr>
              <w:pStyle w:val="null3"/>
              <w:jc w:val="both"/>
            </w:pPr>
            <w:r>
              <w:rPr>
                <w:rFonts w:ascii="仿宋_GB2312" w:hAnsi="仿宋_GB2312" w:cs="仿宋_GB2312" w:eastAsia="仿宋_GB2312"/>
                <w:sz w:val="24"/>
              </w:rPr>
              <w:t>2.排气量≥6m</w:t>
            </w:r>
            <w:r>
              <w:rPr>
                <w:rFonts w:ascii="仿宋_GB2312" w:hAnsi="仿宋_GB2312" w:cs="仿宋_GB2312" w:eastAsia="仿宋_GB2312"/>
                <w:sz w:val="24"/>
                <w:vertAlign w:val="superscript"/>
              </w:rPr>
              <w:t>3</w:t>
            </w:r>
            <w:r>
              <w:rPr>
                <w:rFonts w:ascii="仿宋_GB2312" w:hAnsi="仿宋_GB2312" w:cs="仿宋_GB2312" w:eastAsia="仿宋_GB2312"/>
                <w:sz w:val="24"/>
              </w:rPr>
              <w:t>/min。</w:t>
            </w:r>
          </w:p>
          <w:p>
            <w:pPr>
              <w:pStyle w:val="null3"/>
              <w:jc w:val="both"/>
            </w:pPr>
            <w:r>
              <w:rPr>
                <w:rFonts w:ascii="仿宋_GB2312" w:hAnsi="仿宋_GB2312" w:cs="仿宋_GB2312" w:eastAsia="仿宋_GB2312"/>
                <w:sz w:val="24"/>
              </w:rPr>
              <w:t>3.压力≥0.8MPa。</w:t>
            </w:r>
          </w:p>
          <w:p>
            <w:pPr>
              <w:pStyle w:val="null3"/>
              <w:jc w:val="both"/>
            </w:pPr>
            <w:r>
              <w:rPr>
                <w:rFonts w:ascii="仿宋_GB2312" w:hAnsi="仿宋_GB2312" w:cs="仿宋_GB2312" w:eastAsia="仿宋_GB2312"/>
                <w:sz w:val="24"/>
              </w:rPr>
              <w:t>（二）储气罐</w:t>
            </w:r>
            <w:r>
              <w:rPr>
                <w:rFonts w:ascii="仿宋_GB2312" w:hAnsi="仿宋_GB2312" w:cs="仿宋_GB2312" w:eastAsia="仿宋_GB2312"/>
                <w:sz w:val="24"/>
              </w:rPr>
              <w:t>2个</w:t>
            </w:r>
          </w:p>
          <w:p>
            <w:pPr>
              <w:pStyle w:val="null3"/>
              <w:jc w:val="both"/>
            </w:pPr>
            <w:r>
              <w:rPr>
                <w:rFonts w:ascii="仿宋_GB2312" w:hAnsi="仿宋_GB2312" w:cs="仿宋_GB2312" w:eastAsia="仿宋_GB2312"/>
                <w:sz w:val="24"/>
              </w:rPr>
              <w:t>1.单个容积:1m3。</w:t>
            </w:r>
          </w:p>
          <w:p>
            <w:pPr>
              <w:pStyle w:val="null3"/>
              <w:jc w:val="both"/>
            </w:pPr>
            <w:r>
              <w:rPr>
                <w:rFonts w:ascii="仿宋_GB2312" w:hAnsi="仿宋_GB2312" w:cs="仿宋_GB2312" w:eastAsia="仿宋_GB2312"/>
                <w:sz w:val="24"/>
              </w:rPr>
              <w:t>2.耐压:≥0.8MPa。</w:t>
            </w:r>
          </w:p>
          <w:p>
            <w:pPr>
              <w:pStyle w:val="null3"/>
              <w:jc w:val="both"/>
            </w:pPr>
            <w:r>
              <w:rPr>
                <w:rFonts w:ascii="仿宋_GB2312" w:hAnsi="仿宋_GB2312" w:cs="仿宋_GB2312" w:eastAsia="仿宋_GB2312"/>
                <w:sz w:val="24"/>
              </w:rPr>
              <w:t>▲3.储气罐生产厂家具有有效的特种设备生产许可证，许可范围包含压力容器。</w:t>
            </w:r>
          </w:p>
          <w:p>
            <w:pPr>
              <w:pStyle w:val="null3"/>
              <w:jc w:val="both"/>
            </w:pPr>
            <w:r>
              <w:rPr>
                <w:rFonts w:ascii="仿宋_GB2312" w:hAnsi="仿宋_GB2312" w:cs="仿宋_GB2312" w:eastAsia="仿宋_GB2312"/>
                <w:sz w:val="24"/>
              </w:rPr>
              <w:t>（三）冷冻式干燥机</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处理风量</w:t>
            </w:r>
            <w:r>
              <w:rPr>
                <w:rFonts w:ascii="仿宋_GB2312" w:hAnsi="仿宋_GB2312" w:cs="仿宋_GB2312" w:eastAsia="仿宋_GB2312"/>
                <w:sz w:val="24"/>
              </w:rPr>
              <w:t>≥6.5m3/Min。</w:t>
            </w:r>
          </w:p>
          <w:p>
            <w:pPr>
              <w:pStyle w:val="null3"/>
              <w:jc w:val="both"/>
            </w:pPr>
            <w:r>
              <w:rPr>
                <w:rFonts w:ascii="仿宋_GB2312" w:hAnsi="仿宋_GB2312" w:cs="仿宋_GB2312" w:eastAsia="仿宋_GB2312"/>
                <w:sz w:val="24"/>
              </w:rPr>
              <w:t>（四）精密过滤器</w:t>
            </w:r>
            <w:r>
              <w:rPr>
                <w:rFonts w:ascii="仿宋_GB2312" w:hAnsi="仿宋_GB2312" w:cs="仿宋_GB2312" w:eastAsia="仿宋_GB2312"/>
                <w:sz w:val="24"/>
              </w:rPr>
              <w:t>3个</w:t>
            </w:r>
          </w:p>
          <w:p>
            <w:pPr>
              <w:pStyle w:val="null3"/>
              <w:jc w:val="both"/>
            </w:pPr>
            <w:r>
              <w:rPr>
                <w:rFonts w:ascii="仿宋_GB2312" w:hAnsi="仿宋_GB2312" w:cs="仿宋_GB2312" w:eastAsia="仿宋_GB2312"/>
                <w:sz w:val="24"/>
              </w:rPr>
              <w:t>三级过滤（</w:t>
            </w:r>
            <w:r>
              <w:rPr>
                <w:rFonts w:ascii="仿宋_GB2312" w:hAnsi="仿宋_GB2312" w:cs="仿宋_GB2312" w:eastAsia="仿宋_GB2312"/>
                <w:sz w:val="24"/>
              </w:rPr>
              <w:t>C/T/A），处理量≥6.5m³/min，出口含油量≤0.01ppm。</w:t>
            </w:r>
          </w:p>
          <w:p>
            <w:pPr>
              <w:pStyle w:val="null3"/>
              <w:jc w:val="both"/>
            </w:pPr>
            <w:r>
              <w:rPr>
                <w:rFonts w:ascii="仿宋_GB2312" w:hAnsi="仿宋_GB2312" w:cs="仿宋_GB2312" w:eastAsia="仿宋_GB2312"/>
                <w:sz w:val="24"/>
              </w:rPr>
              <w:t>（五）温湿度控制设备</w:t>
            </w:r>
            <w:r>
              <w:rPr>
                <w:rFonts w:ascii="仿宋_GB2312" w:hAnsi="仿宋_GB2312" w:cs="仿宋_GB2312" w:eastAsia="仿宋_GB2312"/>
                <w:sz w:val="24"/>
              </w:rPr>
              <w:t>8台</w:t>
            </w:r>
          </w:p>
          <w:p>
            <w:pPr>
              <w:pStyle w:val="null3"/>
              <w:jc w:val="both"/>
            </w:pP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1.总冷量≥50kW。</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额定制冷功率</w:t>
            </w:r>
            <w:r>
              <w:rPr>
                <w:rFonts w:ascii="仿宋_GB2312" w:hAnsi="仿宋_GB2312" w:cs="仿宋_GB2312" w:eastAsia="仿宋_GB2312"/>
                <w:sz w:val="24"/>
              </w:rPr>
              <w:t>≥16kW。</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显热比：</w:t>
            </w:r>
            <w:r>
              <w:rPr>
                <w:rFonts w:ascii="仿宋_GB2312" w:hAnsi="仿宋_GB2312" w:cs="仿宋_GB2312" w:eastAsia="仿宋_GB2312"/>
                <w:sz w:val="24"/>
              </w:rPr>
              <w:t>0.9。</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制冷类型：风冷型。</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送风方式：上送风。</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总风量</w:t>
            </w:r>
            <w:r>
              <w:rPr>
                <w:rFonts w:ascii="仿宋_GB2312" w:hAnsi="仿宋_GB2312" w:cs="仿宋_GB2312" w:eastAsia="仿宋_GB2312"/>
                <w:sz w:val="24"/>
              </w:rPr>
              <w:t>≥15000m</w:t>
            </w:r>
            <w:r>
              <w:rPr>
                <w:rFonts w:ascii="仿宋_GB2312" w:hAnsi="仿宋_GB2312" w:cs="仿宋_GB2312" w:eastAsia="仿宋_GB2312"/>
                <w:sz w:val="24"/>
                <w:vertAlign w:val="superscript"/>
              </w:rPr>
              <w:t>3</w:t>
            </w:r>
            <w:r>
              <w:rPr>
                <w:rFonts w:ascii="仿宋_GB2312" w:hAnsi="仿宋_GB2312" w:cs="仿宋_GB2312" w:eastAsia="仿宋_GB2312"/>
                <w:sz w:val="24"/>
              </w:rPr>
              <w:t>/h。</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电加热功率</w:t>
            </w:r>
            <w:r>
              <w:rPr>
                <w:rFonts w:ascii="仿宋_GB2312" w:hAnsi="仿宋_GB2312" w:cs="仿宋_GB2312" w:eastAsia="仿宋_GB2312"/>
                <w:sz w:val="24"/>
              </w:rPr>
              <w:t>≥9kW。</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加湿量</w:t>
            </w:r>
            <w:r>
              <w:rPr>
                <w:rFonts w:ascii="仿宋_GB2312" w:hAnsi="仿宋_GB2312" w:cs="仿宋_GB2312" w:eastAsia="仿宋_GB2312"/>
                <w:sz w:val="24"/>
              </w:rPr>
              <w:t>≥8kg/h。</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风机数量</w:t>
            </w:r>
            <w:r>
              <w:rPr>
                <w:rFonts w:ascii="仿宋_GB2312" w:hAnsi="仿宋_GB2312" w:cs="仿宋_GB2312" w:eastAsia="仿宋_GB2312"/>
                <w:sz w:val="24"/>
              </w:rPr>
              <w:t>≥2。</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压缩机数量</w:t>
            </w:r>
            <w:r>
              <w:rPr>
                <w:rFonts w:ascii="仿宋_GB2312" w:hAnsi="仿宋_GB2312" w:cs="仿宋_GB2312" w:eastAsia="仿宋_GB2312"/>
                <w:sz w:val="24"/>
              </w:rPr>
              <w:t>≥2。</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节流装置类型：电子膨胀阀。</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室内机尺寸（厚</w:t>
            </w:r>
            <w:r>
              <w:rPr>
                <w:rFonts w:ascii="仿宋_GB2312" w:hAnsi="仿宋_GB2312" w:cs="仿宋_GB2312" w:eastAsia="仿宋_GB2312"/>
                <w:sz w:val="24"/>
              </w:rPr>
              <w:t>*宽*高）：≤1000mm*1600mm*2000mm。</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室内机组噪声</w:t>
            </w:r>
            <w:r>
              <w:rPr>
                <w:rFonts w:ascii="仿宋_GB2312" w:hAnsi="仿宋_GB2312" w:cs="仿宋_GB2312" w:eastAsia="仿宋_GB2312"/>
                <w:sz w:val="24"/>
              </w:rPr>
              <w:t>≤70dB(A)。</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电源模式：</w:t>
            </w:r>
            <w:r>
              <w:rPr>
                <w:rFonts w:ascii="仿宋_GB2312" w:hAnsi="仿宋_GB2312" w:cs="仿宋_GB2312" w:eastAsia="仿宋_GB2312"/>
                <w:sz w:val="24"/>
              </w:rPr>
              <w:t>380V 3N~ 50Hz。</w:t>
            </w:r>
          </w:p>
          <w:p>
            <w:pPr>
              <w:pStyle w:val="null3"/>
            </w:pPr>
            <w:r>
              <w:rPr>
                <w:rFonts w:ascii="仿宋_GB2312" w:hAnsi="仿宋_GB2312" w:cs="仿宋_GB2312" w:eastAsia="仿宋_GB2312"/>
                <w:sz w:val="24"/>
              </w:rPr>
              <w:t>15.</w:t>
            </w:r>
            <w:r>
              <w:rPr>
                <w:rFonts w:ascii="仿宋_GB2312" w:hAnsi="仿宋_GB2312" w:cs="仿宋_GB2312" w:eastAsia="仿宋_GB2312"/>
                <w:sz w:val="24"/>
              </w:rPr>
              <w:t>制冷剂型号：</w:t>
            </w:r>
            <w:r>
              <w:rPr>
                <w:rFonts w:ascii="仿宋_GB2312" w:hAnsi="仿宋_GB2312" w:cs="仿宋_GB2312" w:eastAsia="仿宋_GB2312"/>
                <w:sz w:val="24"/>
              </w:rPr>
              <w:t>R410A环保制冷剂。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交货时间为本合同生效后120天内到货并安装调试交付使用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西安航空职业技术学院航空制造工程学院指定地点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进度款，签订合同后，项目设备到货后开箱验收合格后，达到付款条件起10个工作日内，支付合同总金额的50.0%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进度款，卖方负责设备地基基础建设，项目实施完毕终验合格后，达到付款条件起10个工作日内，支付合同总金额的50.0%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（1）供应商提交验收申请30天内，采购人组织相关部门对设备进行验收。（2）验收依据 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质保期：自学校验收合格之日2年。 售后服务效率要求：7*24 即时响应（包括电话响应）；电话响应无法解决时，24小时内到达现场。修复时间48小时内；如48小时内无法修复，应提供相应解决方案。 技术服务： 1.设备安装（包含地基施工费用）、调试和验收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1.核心产品：定柱式五轴龙门加工中心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强制采购节能产品的认证证书.docx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42分）：参数完全符合、响应招标文件要求，没有负偏离计42分，★项为实质性要求，不满足按无效文件处理；▲参数每负偏离一项扣2分，非▲参数每负偏离一项扣0.2分，扣完为止。 备注：★和▲参数提供佐证材料（不限于产品彩页或检测报告或功能截图或厂家盖章的说明书），未提供佐证材料或提供的佐证材料低于招标要求时按负偏离处理。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三轴加工中心改造方案</w:t>
            </w:r>
          </w:p>
        </w:tc>
        <w:tc>
          <w:tcPr>
            <w:tcW w:type="dxa" w:w="2492"/>
          </w:tcPr>
          <w:p>
            <w:pPr>
              <w:pStyle w:val="null3"/>
            </w:pPr>
            <w:r>
              <w:rPr>
                <w:rFonts w:ascii="仿宋_GB2312" w:hAnsi="仿宋_GB2312" w:cs="仿宋_GB2312" w:eastAsia="仿宋_GB2312"/>
              </w:rPr>
              <w:t>针对本项目提供具体的改造方案，方案内容至少包含：①自动门改造；②数控系统及PLC更换升级；③产线融入。 方案内容完整全面，项目执行与项目进度安排、项目验收流程控制明确务实、实践性与可行性强；本项最高得6分，每有一项缺项扣2分，每项每有一处内容存在缺陷，扣0.5分，扣完为止。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三轴加工中心改造方案.docx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 方案内容完整全面，项目执行与项目进度安排、项目验收流程控制明确务实、实践性与可行性强；本项最高得8分，每有一项缺项扣1.6分，每项每有一处内容存在缺陷，扣0.8分，扣完为止。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 。 方案内容完整全面，出现故障响应时间及时，响应措施完善；本项最高得3分，每有一项缺项扣1分，每有一处内容存在缺陷，扣0.5分，扣完为止。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 方案内容完整，培训方式多样、培训内容涵盖全面；本项最高得3分，每有一项缺项扣1.5分，每项每有一处内容存在缺陷，扣0.5分，扣完为止。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投标人提供的质保期在满足招标文件要求的基础上，每增加半年计0.5分，最高得3分。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提供供应商2023年1月1日至今同类项目业绩。每提供1份得0.5分，最高得5分。 备注：提供合同复印件（以合同签订日期为准）。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详见附件：三轴加工中心改造方案.docx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详见附件：强制采购节能产品的认证证书.docx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