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E2A1A">
      <w:pPr>
        <w:jc w:val="center"/>
        <w:rPr>
          <w:rFonts w:ascii="宋体" w:hAnsi="宋体" w:cs="宋体"/>
          <w:b/>
          <w:sz w:val="32"/>
          <w:szCs w:val="21"/>
          <w:highlight w:val="red"/>
        </w:rPr>
      </w:pPr>
      <w:r>
        <w:rPr>
          <w:rFonts w:hint="eastAsia" w:ascii="宋体" w:hAnsi="宋体" w:cs="宋体"/>
          <w:b/>
          <w:sz w:val="32"/>
          <w:szCs w:val="21"/>
          <w:highlight w:val="none"/>
        </w:rPr>
        <w:t>产品分项报价表</w:t>
      </w:r>
    </w:p>
    <w:p w14:paraId="22F6894A">
      <w:pPr>
        <w:spacing w:line="500" w:lineRule="exac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p w14:paraId="1715A13B">
      <w:pPr>
        <w:spacing w:line="50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项目编号：     </w:t>
      </w:r>
      <w:r>
        <w:rPr>
          <w:rFonts w:ascii="宋体" w:hAnsi="宋体" w:cs="宋体"/>
          <w:color w:val="auto"/>
          <w:sz w:val="24"/>
        </w:rPr>
        <w:t xml:space="preserve">    </w:t>
      </w:r>
      <w:r>
        <w:rPr>
          <w:rFonts w:ascii="宋体" w:hAnsi="宋体" w:cs="宋体"/>
          <w:color w:val="FF0000"/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sz w:val="24"/>
        </w:rPr>
        <w:t>共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页，第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页</w:t>
      </w:r>
    </w:p>
    <w:tbl>
      <w:tblPr>
        <w:tblStyle w:val="4"/>
        <w:tblW w:w="101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2216"/>
        <w:gridCol w:w="864"/>
        <w:gridCol w:w="1250"/>
        <w:gridCol w:w="837"/>
        <w:gridCol w:w="1116"/>
        <w:gridCol w:w="1116"/>
        <w:gridCol w:w="861"/>
        <w:gridCol w:w="1121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2216" w:type="dxa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864" w:type="dxa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1250" w:type="dxa"/>
            <w:noWrap w:val="0"/>
            <w:vAlign w:val="center"/>
          </w:tcPr>
          <w:p w14:paraId="261FFD66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837" w:type="dxa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1116" w:type="dxa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1116" w:type="dxa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861" w:type="dxa"/>
            <w:noWrap w:val="0"/>
            <w:vAlign w:val="center"/>
          </w:tcPr>
          <w:p w14:paraId="23AF0760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价</w:t>
            </w:r>
          </w:p>
        </w:tc>
        <w:tc>
          <w:tcPr>
            <w:tcW w:w="1121" w:type="dxa"/>
            <w:noWrap w:val="0"/>
            <w:vAlign w:val="center"/>
          </w:tcPr>
          <w:p w14:paraId="65DD670A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合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计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2216" w:type="dxa"/>
            <w:noWrap w:val="0"/>
            <w:vAlign w:val="center"/>
          </w:tcPr>
          <w:p w14:paraId="32D9F9FA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有机肥</w:t>
            </w:r>
          </w:p>
        </w:tc>
        <w:tc>
          <w:tcPr>
            <w:tcW w:w="864" w:type="dxa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0FAE9C0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64FB2C6C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5D94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5AAB23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2216" w:type="dxa"/>
            <w:noWrap w:val="0"/>
            <w:vAlign w:val="center"/>
          </w:tcPr>
          <w:p w14:paraId="0883501D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复合肥</w:t>
            </w:r>
          </w:p>
        </w:tc>
        <w:tc>
          <w:tcPr>
            <w:tcW w:w="864" w:type="dxa"/>
            <w:noWrap w:val="0"/>
            <w:vAlign w:val="center"/>
          </w:tcPr>
          <w:p w14:paraId="5B0235A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DE7DFB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2C71FB8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5C7013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CB94DF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2D4AE88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07746168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324D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2F0112F5">
            <w:pPr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2216" w:type="dxa"/>
            <w:noWrap w:val="0"/>
            <w:vAlign w:val="center"/>
          </w:tcPr>
          <w:p w14:paraId="1E7F8ADE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磷酸二氢钾</w:t>
            </w:r>
          </w:p>
        </w:tc>
        <w:tc>
          <w:tcPr>
            <w:tcW w:w="864" w:type="dxa"/>
            <w:noWrap w:val="0"/>
            <w:vAlign w:val="center"/>
          </w:tcPr>
          <w:p w14:paraId="200805E3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5C1897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2B01DC4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34E55FD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132FEE5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74DDA83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2126E062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517A2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2B09DF88">
            <w:pPr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2216" w:type="dxa"/>
            <w:noWrap w:val="0"/>
            <w:vAlign w:val="center"/>
          </w:tcPr>
          <w:p w14:paraId="4B27FF33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微量元素肥</w:t>
            </w:r>
          </w:p>
        </w:tc>
        <w:tc>
          <w:tcPr>
            <w:tcW w:w="864" w:type="dxa"/>
            <w:noWrap w:val="0"/>
            <w:vAlign w:val="center"/>
          </w:tcPr>
          <w:p w14:paraId="7B027A3E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F2017D8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63F6C0E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53D714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43ECED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59B44E4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7E1BF0DA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1EB44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33756B1A">
            <w:pPr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2216" w:type="dxa"/>
            <w:noWrap w:val="0"/>
            <w:vAlign w:val="center"/>
          </w:tcPr>
          <w:p w14:paraId="3CC51B6A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太阳能杀虫灯</w:t>
            </w:r>
          </w:p>
        </w:tc>
        <w:tc>
          <w:tcPr>
            <w:tcW w:w="864" w:type="dxa"/>
            <w:noWrap w:val="0"/>
            <w:vAlign w:val="center"/>
          </w:tcPr>
          <w:p w14:paraId="41F3FA3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956C293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10293A1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EC56F7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60749C5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2437EA8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067450D4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202F9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3588A5E9">
            <w:pPr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2216" w:type="dxa"/>
            <w:noWrap w:val="0"/>
            <w:vAlign w:val="center"/>
          </w:tcPr>
          <w:p w14:paraId="206D5C2C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黄板</w:t>
            </w:r>
          </w:p>
        </w:tc>
        <w:tc>
          <w:tcPr>
            <w:tcW w:w="864" w:type="dxa"/>
            <w:noWrap w:val="0"/>
            <w:vAlign w:val="center"/>
          </w:tcPr>
          <w:p w14:paraId="347D21D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6BCBBFC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21DAF6C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8496B3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096A307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11B982E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4A520830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6435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58AAC6F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2216" w:type="dxa"/>
            <w:noWrap w:val="0"/>
            <w:vAlign w:val="center"/>
          </w:tcPr>
          <w:p w14:paraId="12D00529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性诱捕器</w:t>
            </w:r>
          </w:p>
        </w:tc>
        <w:tc>
          <w:tcPr>
            <w:tcW w:w="864" w:type="dxa"/>
            <w:noWrap w:val="0"/>
            <w:vAlign w:val="center"/>
          </w:tcPr>
          <w:p w14:paraId="5A354EB5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989FE31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5F3881D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1B7917B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88CF9E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7A27BAA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60BD81B7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298A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655746E0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2216" w:type="dxa"/>
            <w:noWrap w:val="0"/>
            <w:vAlign w:val="center"/>
          </w:tcPr>
          <w:p w14:paraId="710C79EA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  <w:t>杀菌剂</w:t>
            </w:r>
          </w:p>
        </w:tc>
        <w:tc>
          <w:tcPr>
            <w:tcW w:w="864" w:type="dxa"/>
            <w:noWrap w:val="0"/>
            <w:vAlign w:val="center"/>
          </w:tcPr>
          <w:p w14:paraId="5085BEB2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545DA13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7E79B4DE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3757E46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0B13311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281DA59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643BE042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563A6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6D77ADD0">
            <w:pPr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2216" w:type="dxa"/>
            <w:noWrap w:val="0"/>
            <w:vAlign w:val="center"/>
          </w:tcPr>
          <w:p w14:paraId="21D86EBD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  <w:t>杀虫剂</w:t>
            </w:r>
          </w:p>
        </w:tc>
        <w:tc>
          <w:tcPr>
            <w:tcW w:w="864" w:type="dxa"/>
            <w:noWrap w:val="0"/>
            <w:vAlign w:val="center"/>
          </w:tcPr>
          <w:p w14:paraId="21852D91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D2054F8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3E224ED2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1F52D6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7F8B3B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2614A77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542711A6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624B4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7C82063D">
            <w:pPr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2216" w:type="dxa"/>
            <w:noWrap w:val="0"/>
            <w:vAlign w:val="center"/>
          </w:tcPr>
          <w:p w14:paraId="329862CC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树干涂白剂</w:t>
            </w:r>
          </w:p>
        </w:tc>
        <w:tc>
          <w:tcPr>
            <w:tcW w:w="864" w:type="dxa"/>
            <w:noWrap w:val="0"/>
            <w:vAlign w:val="center"/>
          </w:tcPr>
          <w:p w14:paraId="1D9D93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ED6D11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2E1BD26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B7EBDB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BA83C7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1D0C061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6571F9AA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7DBA1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3FC333CA">
            <w:pPr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2216" w:type="dxa"/>
            <w:noWrap w:val="0"/>
            <w:vAlign w:val="center"/>
          </w:tcPr>
          <w:p w14:paraId="685EFB53">
            <w:pPr>
              <w:widowControl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修剪工具</w:t>
            </w:r>
          </w:p>
        </w:tc>
        <w:tc>
          <w:tcPr>
            <w:tcW w:w="864" w:type="dxa"/>
            <w:noWrap w:val="0"/>
            <w:vAlign w:val="center"/>
          </w:tcPr>
          <w:p w14:paraId="7061BD31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0C9667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577967B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3195CF3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529589F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45985B7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479605EA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3E2B4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4A8B26BD">
            <w:pPr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2216" w:type="dxa"/>
            <w:noWrap w:val="0"/>
            <w:vAlign w:val="center"/>
          </w:tcPr>
          <w:p w14:paraId="7EE63FAA">
            <w:pPr>
              <w:widowControl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技术培训手册</w:t>
            </w:r>
          </w:p>
        </w:tc>
        <w:tc>
          <w:tcPr>
            <w:tcW w:w="864" w:type="dxa"/>
            <w:noWrap w:val="0"/>
            <w:vAlign w:val="center"/>
          </w:tcPr>
          <w:p w14:paraId="7B468BA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51786CA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698B3A7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565DFD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9FBD4E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0DC70EB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10513C8C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20499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03F5E2DD">
            <w:pPr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2216" w:type="dxa"/>
            <w:noWrap w:val="0"/>
            <w:vAlign w:val="center"/>
          </w:tcPr>
          <w:p w14:paraId="48D07969">
            <w:pPr>
              <w:widowControl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宣传牌</w:t>
            </w:r>
          </w:p>
        </w:tc>
        <w:tc>
          <w:tcPr>
            <w:tcW w:w="864" w:type="dxa"/>
            <w:noWrap w:val="0"/>
            <w:vAlign w:val="center"/>
          </w:tcPr>
          <w:p w14:paraId="047BF8EC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DEAB67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393CFD7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0B0BDAE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19E2310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14544D3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11D71170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05E8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22EAA9B7">
            <w:pPr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2216" w:type="dxa"/>
            <w:noWrap w:val="0"/>
            <w:vAlign w:val="center"/>
          </w:tcPr>
          <w:p w14:paraId="55C4B594">
            <w:pPr>
              <w:widowControl/>
              <w:jc w:val="center"/>
              <w:textAlignment w:val="center"/>
              <w:rPr>
                <w:rFonts w:hint="default" w:asci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土壤改良费</w:t>
            </w:r>
          </w:p>
        </w:tc>
        <w:tc>
          <w:tcPr>
            <w:tcW w:w="864" w:type="dxa"/>
            <w:noWrap w:val="0"/>
            <w:vAlign w:val="center"/>
          </w:tcPr>
          <w:p w14:paraId="5CFD1D38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A48DC88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25BE110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F6EA07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00E68C5E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1A0267C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35261BFE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48200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35CFDAE7">
            <w:pPr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2216" w:type="dxa"/>
            <w:noWrap w:val="0"/>
            <w:vAlign w:val="center"/>
          </w:tcPr>
          <w:p w14:paraId="4162F9A1">
            <w:pPr>
              <w:widowControl/>
              <w:jc w:val="center"/>
              <w:textAlignment w:val="center"/>
              <w:rPr>
                <w:rFonts w:hint="default" w:asci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良种接穗费</w:t>
            </w:r>
          </w:p>
        </w:tc>
        <w:tc>
          <w:tcPr>
            <w:tcW w:w="864" w:type="dxa"/>
            <w:noWrap w:val="0"/>
            <w:vAlign w:val="center"/>
          </w:tcPr>
          <w:p w14:paraId="22A4D7D0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F01EBDF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1BA9DE1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BDEC3A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564FD81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66BF946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74075C80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09E31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3569B058">
            <w:pPr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2216" w:type="dxa"/>
            <w:noWrap w:val="0"/>
            <w:vAlign w:val="center"/>
          </w:tcPr>
          <w:p w14:paraId="6CF7956A">
            <w:pPr>
              <w:widowControl/>
              <w:jc w:val="center"/>
              <w:textAlignment w:val="center"/>
              <w:rPr>
                <w:rFonts w:hint="default" w:asci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病虫害防治费</w:t>
            </w:r>
          </w:p>
        </w:tc>
        <w:tc>
          <w:tcPr>
            <w:tcW w:w="864" w:type="dxa"/>
            <w:noWrap w:val="0"/>
            <w:vAlign w:val="center"/>
          </w:tcPr>
          <w:p w14:paraId="766BF8B1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CD606CF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4EAD25A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08F83C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0246B91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2C4C64A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3DE629F6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4336C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754C3313">
            <w:pPr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2216" w:type="dxa"/>
            <w:noWrap w:val="0"/>
            <w:vAlign w:val="center"/>
          </w:tcPr>
          <w:p w14:paraId="3822F441">
            <w:pPr>
              <w:widowControl/>
              <w:jc w:val="center"/>
              <w:textAlignment w:val="center"/>
              <w:rPr>
                <w:rFonts w:hint="default" w:asci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 xml:space="preserve">修剪费 </w:t>
            </w:r>
          </w:p>
        </w:tc>
        <w:tc>
          <w:tcPr>
            <w:tcW w:w="864" w:type="dxa"/>
            <w:noWrap w:val="0"/>
            <w:vAlign w:val="center"/>
          </w:tcPr>
          <w:p w14:paraId="2005B7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48722C2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49D9343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22211F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E2ED9A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47EF393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167A925D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54158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59210D35">
            <w:pPr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2216" w:type="dxa"/>
            <w:noWrap w:val="0"/>
            <w:vAlign w:val="center"/>
          </w:tcPr>
          <w:p w14:paraId="7653707F">
            <w:pPr>
              <w:widowControl/>
              <w:jc w:val="center"/>
              <w:textAlignment w:val="center"/>
              <w:rPr>
                <w:rFonts w:hint="default" w:asci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科技服务与培训费</w:t>
            </w:r>
          </w:p>
        </w:tc>
        <w:tc>
          <w:tcPr>
            <w:tcW w:w="864" w:type="dxa"/>
            <w:noWrap w:val="0"/>
            <w:vAlign w:val="center"/>
          </w:tcPr>
          <w:p w14:paraId="10BEB6A5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4B582DC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7B67276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534309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F4CB6A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20B289BE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04F7510A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3B06F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34" w:type="dxa"/>
            <w:noWrap w:val="0"/>
            <w:vAlign w:val="center"/>
          </w:tcPr>
          <w:p w14:paraId="349E9552">
            <w:pPr>
              <w:jc w:val="center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……</w:t>
            </w:r>
          </w:p>
        </w:tc>
        <w:tc>
          <w:tcPr>
            <w:tcW w:w="2216" w:type="dxa"/>
            <w:noWrap w:val="0"/>
            <w:vAlign w:val="center"/>
          </w:tcPr>
          <w:p w14:paraId="6242313A">
            <w:pPr>
              <w:widowControl/>
              <w:jc w:val="center"/>
              <w:textAlignment w:val="center"/>
              <w:rPr>
                <w:rFonts w:hint="eastAsia" w:asci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864" w:type="dxa"/>
            <w:noWrap w:val="0"/>
            <w:vAlign w:val="center"/>
          </w:tcPr>
          <w:p w14:paraId="5B77516E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06BD4F0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103B4A7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36B5B05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079243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2EB2875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53F4DA3E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2EC89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115" w:type="dxa"/>
            <w:gridSpan w:val="9"/>
            <w:noWrap w:val="0"/>
            <w:vAlign w:val="center"/>
          </w:tcPr>
          <w:p w14:paraId="3B2EE753">
            <w:pPr>
              <w:rPr>
                <w:rFonts w:ascii="宋体" w:hAnsi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pacing w:val="-6"/>
                <w:sz w:val="24"/>
              </w:rPr>
              <w:t>总报价（人民币大写）：</w:t>
            </w:r>
            <w:r>
              <w:rPr>
                <w:rFonts w:ascii="宋体" w:hAnsi="宋体" w:cs="宋体"/>
                <w:spacing w:val="-6"/>
                <w:sz w:val="24"/>
              </w:rPr>
              <w:t xml:space="preserve">                                          </w:t>
            </w:r>
            <w:r>
              <w:rPr>
                <w:rFonts w:hint="eastAsia" w:ascii="宋体" w:hAnsi="宋体" w:cs="宋体"/>
                <w:spacing w:val="-6"/>
                <w:sz w:val="24"/>
              </w:rPr>
              <w:t>（¥</w:t>
            </w:r>
            <w:r>
              <w:rPr>
                <w:rFonts w:ascii="宋体" w:hAnsi="宋体" w:cs="宋体"/>
                <w:spacing w:val="-6"/>
                <w:sz w:val="24"/>
              </w:rPr>
              <w:t xml:space="preserve">             </w:t>
            </w:r>
            <w:r>
              <w:rPr>
                <w:rFonts w:hint="eastAsia" w:ascii="宋体" w:hAnsi="宋体" w:cs="宋体"/>
                <w:spacing w:val="-6"/>
                <w:sz w:val="24"/>
              </w:rPr>
              <w:t>元）</w:t>
            </w:r>
          </w:p>
        </w:tc>
      </w:tr>
      <w:tr w14:paraId="2BDAC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0115" w:type="dxa"/>
            <w:gridSpan w:val="9"/>
            <w:noWrap w:val="0"/>
            <w:vAlign w:val="center"/>
          </w:tcPr>
          <w:p w14:paraId="31E552C6">
            <w:pPr>
              <w:rPr>
                <w:rFonts w:ascii="宋体" w:hAnsi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5ADEFAC9">
      <w:pPr>
        <w:rPr>
          <w:rFonts w:hint="eastAsia" w:ascii="宋体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说明：</w:t>
      </w:r>
    </w:p>
    <w:p w14:paraId="1985B5CE">
      <w:pPr>
        <w:ind w:firstLine="440" w:firstLineChars="2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cs="宋体"/>
          <w:sz w:val="22"/>
          <w:szCs w:val="22"/>
        </w:rPr>
        <w:t>投标人必须按“产品分项报价表”的格式详细报出投标总价的各个组成部分的报价，报价精确到小数点后两位；</w:t>
      </w:r>
    </w:p>
    <w:p w14:paraId="5CE8D756">
      <w:pPr>
        <w:ind w:firstLine="440" w:firstLineChars="200"/>
        <w:rPr>
          <w:rFonts w:hint="eastAsia" w:ascii="宋体" w:hAnsi="宋体" w:cs="宋体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本表各分项报价合计应当与“开标一览表”总报价相等；如果按单价计算的结果与报价不一致时，以单价为准修正报价与合计报价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4844D9CE">
      <w:pPr>
        <w:ind w:firstLine="440" w:firstLineChars="200"/>
        <w:rPr>
          <w:rFonts w:hint="default" w:ascii="宋体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3.投标总报价包含与本项目相关的所有费用，包含产品费、人工费、病虫害防治费、土壤改良费、良种接穗费、修剪费、技术培训费、宣传费等费用。</w:t>
      </w:r>
    </w:p>
    <w:p w14:paraId="55B5EC30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22EB0519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12AFE66E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  <w:bookmarkStart w:id="0" w:name="_GoBack"/>
      <w:bookmarkEnd w:id="0"/>
      <w:r>
        <w:rPr>
          <w:rFonts w:hint="eastAsia" w:ascii="宋体" w:hAnsi="宋体" w:cs="宋体"/>
          <w:sz w:val="24"/>
        </w:rPr>
        <w:t>投标人（</w:t>
      </w:r>
      <w:r>
        <w:rPr>
          <w:rFonts w:hint="eastAsia" w:ascii="宋体" w:hAnsi="宋体" w:cs="宋体"/>
          <w:sz w:val="24"/>
          <w:lang w:val="en-US" w:eastAsia="zh-CN"/>
        </w:rPr>
        <w:t>签</w:t>
      </w:r>
      <w:r>
        <w:rPr>
          <w:rFonts w:hint="eastAsia" w:ascii="宋体" w:hAnsi="宋体" w:cs="宋体"/>
          <w:sz w:val="24"/>
        </w:rPr>
        <w:t>章）：</w:t>
      </w:r>
      <w:r>
        <w:rPr>
          <w:rFonts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u w:val="single"/>
        </w:rPr>
        <w:t xml:space="preserve">       </w:t>
      </w:r>
      <w:r>
        <w:rPr>
          <w:rFonts w:ascii="宋体" w:hAnsi="宋体" w:cs="宋体"/>
          <w:sz w:val="24"/>
          <w:u w:val="single"/>
        </w:rPr>
        <w:t xml:space="preserve">    </w:t>
      </w:r>
    </w:p>
    <w:p w14:paraId="4A968D39">
      <w:pPr>
        <w:ind w:firstLine="1920" w:firstLineChars="8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p w14:paraId="75EB501D">
      <w:pPr>
        <w:ind w:firstLine="5280" w:firstLineChars="2200"/>
      </w:pPr>
      <w:r>
        <w:rPr>
          <w:rFonts w:hint="eastAsia" w:ascii="宋体" w:hAnsi="宋体" w:cs="宋体"/>
          <w:sz w:val="24"/>
        </w:rPr>
        <w:t>年   月   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010E2254"/>
    <w:rsid w:val="104B1E82"/>
    <w:rsid w:val="33230EA1"/>
    <w:rsid w:val="66F625F3"/>
    <w:rsid w:val="6E49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282</Words>
  <Characters>287</Characters>
  <Lines>0</Lines>
  <Paragraphs>0</Paragraphs>
  <TotalTime>4</TotalTime>
  <ScaleCrop>false</ScaleCrop>
  <LinksUpToDate>false</LinksUpToDate>
  <CharactersWithSpaces>442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WPS_1730446345</cp:lastModifiedBy>
  <dcterms:modified xsi:type="dcterms:W3CDTF">2026-07-01T08:04:22Z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