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1.投标人应具有独立承担民事责任能力的企业法人；</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①财务状况报告：提供具有财务审计资质单位出具的202</w:t>
      </w:r>
      <w:r>
        <w:rPr>
          <w:rFonts w:hint="eastAsia" w:ascii="宋体" w:hAnsi="宋体" w:cs="宋体"/>
          <w:bCs/>
          <w:kern w:val="2"/>
          <w:sz w:val="24"/>
          <w:szCs w:val="24"/>
          <w:highlight w:val="none"/>
          <w:lang w:val="en-US" w:eastAsia="zh-CN" w:bidi="ar-SA"/>
        </w:rPr>
        <w:t>5</w:t>
      </w:r>
      <w:r>
        <w:rPr>
          <w:rFonts w:hint="eastAsia" w:ascii="宋体" w:hAnsi="宋体" w:eastAsia="宋体" w:cs="宋体"/>
          <w:bCs/>
          <w:kern w:val="2"/>
          <w:sz w:val="24"/>
          <w:szCs w:val="24"/>
          <w:highlight w:val="none"/>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w:t>
      </w:r>
      <w:r>
        <w:rPr>
          <w:rFonts w:hint="eastAsia" w:ascii="宋体" w:hAnsi="宋体" w:cs="宋体"/>
          <w:bCs/>
          <w:kern w:val="2"/>
          <w:sz w:val="24"/>
          <w:szCs w:val="24"/>
          <w:lang w:val="en-US" w:eastAsia="zh-CN" w:bidi="ar-SA"/>
        </w:rPr>
        <w:t>在“投标函”中响应</w:t>
      </w:r>
      <w:r>
        <w:rPr>
          <w:rFonts w:hint="eastAsia" w:ascii="宋体" w:hAnsi="宋体" w:eastAsia="宋体" w:cs="宋体"/>
          <w:bCs/>
          <w:kern w:val="2"/>
          <w:sz w:val="24"/>
          <w:szCs w:val="24"/>
          <w:lang w:val="en-US" w:eastAsia="zh-CN" w:bidi="ar-SA"/>
        </w:rPr>
        <w:t>，加盖投标人公章）。</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w:t>
      </w:r>
      <w:bookmarkStart w:id="0" w:name="_GoBack"/>
      <w:bookmarkEnd w:id="0"/>
      <w:r>
        <w:rPr>
          <w:rFonts w:hint="eastAsia" w:ascii="宋体" w:hAnsi="宋体" w:eastAsia="宋体" w:cs="宋体"/>
          <w:bCs/>
          <w:kern w:val="2"/>
          <w:sz w:val="24"/>
          <w:szCs w:val="24"/>
          <w:lang w:val="en-US" w:eastAsia="zh-CN" w:bidi="ar-SA"/>
        </w:rPr>
        <w:t>营活动中没有重大违法记录的书面声明（</w:t>
      </w:r>
      <w:r>
        <w:rPr>
          <w:rFonts w:hint="eastAsia" w:ascii="宋体" w:hAnsi="宋体" w:cs="宋体"/>
          <w:bCs/>
          <w:kern w:val="2"/>
          <w:sz w:val="24"/>
          <w:szCs w:val="24"/>
          <w:lang w:val="en-US" w:eastAsia="zh-CN" w:bidi="ar-SA"/>
        </w:rPr>
        <w:t>在“投标函”中响应</w:t>
      </w:r>
      <w:r>
        <w:rPr>
          <w:rFonts w:hint="eastAsia" w:ascii="宋体" w:hAnsi="宋体" w:eastAsia="宋体" w:cs="宋体"/>
          <w:bCs/>
          <w:kern w:val="2"/>
          <w:sz w:val="24"/>
          <w:szCs w:val="24"/>
          <w:lang w:val="en-US" w:eastAsia="zh-CN" w:bidi="ar-SA"/>
        </w:rPr>
        <w:t>，加盖投标人公章）。</w:t>
      </w:r>
    </w:p>
    <w:p w14:paraId="314A62D0">
      <w:pPr>
        <w:keepNext w:val="0"/>
        <w:keepLines w:val="0"/>
        <w:pageBreakBefore w:val="0"/>
        <w:widowControl w:val="0"/>
        <w:kinsoku/>
        <w:overflowPunct/>
        <w:topLinePunct w:val="0"/>
        <w:autoSpaceDE/>
        <w:autoSpaceDN/>
        <w:bidi w:val="0"/>
        <w:adjustRightInd/>
        <w:spacing w:line="360" w:lineRule="auto"/>
        <w:ind w:right="90" w:rightChars="43" w:firstLine="241" w:firstLineChars="100"/>
        <w:textAlignment w:val="auto"/>
        <w:rPr>
          <w:rFonts w:hint="default" w:ascii="宋体" w:hAnsi="宋体" w:eastAsia="宋体" w:cs="宋体"/>
          <w:b w:val="0"/>
          <w:bCs w:val="0"/>
          <w:sz w:val="24"/>
          <w:lang w:val="en-US" w:eastAsia="zh-CN"/>
        </w:rPr>
      </w:pPr>
      <w:r>
        <w:rPr>
          <w:rFonts w:hint="eastAsia" w:ascii="宋体" w:hAnsi="宋体" w:eastAsia="宋体" w:cs="宋体"/>
          <w:b/>
          <w:bCs/>
          <w:sz w:val="24"/>
          <w:lang w:val="en-US" w:eastAsia="zh-CN"/>
        </w:rPr>
        <w:t>（二）落实政府采购政策需满足的资格要求：</w:t>
      </w:r>
      <w:r>
        <w:rPr>
          <w:rFonts w:hint="eastAsia" w:ascii="宋体" w:hAnsi="宋体" w:eastAsia="宋体" w:cs="宋体"/>
          <w:b w:val="0"/>
          <w:bCs w:val="0"/>
          <w:sz w:val="24"/>
          <w:lang w:val="en-US" w:eastAsia="zh-CN"/>
        </w:rPr>
        <w:t>参与的投标人提供的货物全部由中小企业制造，提供中小企业声明函。</w:t>
      </w:r>
    </w:p>
    <w:p w14:paraId="6A6C2577">
      <w:pPr>
        <w:keepNext w:val="0"/>
        <w:keepLines w:val="0"/>
        <w:pageBreakBefore w:val="0"/>
        <w:widowControl w:val="0"/>
        <w:kinsoku/>
        <w:overflowPunct/>
        <w:topLinePunct w:val="0"/>
        <w:autoSpaceDE/>
        <w:autoSpaceDN/>
        <w:bidi w:val="0"/>
        <w:adjustRightInd/>
        <w:spacing w:line="360" w:lineRule="auto"/>
        <w:ind w:right="90" w:rightChars="43"/>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（三）投标人特定资格要求：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1.法定代表人参与投标时需提供法定代表人身份证明书（附法定代表人身份证复印件）；被授权人参与投标时需提供法定代表人授权委托书</w:t>
      </w:r>
      <w:r>
        <w:rPr>
          <w:rFonts w:hint="eastAsia" w:ascii="宋体" w:hAnsi="宋体" w:cs="宋体"/>
          <w:sz w:val="24"/>
          <w:lang w:val="en-US" w:eastAsia="zh-CN"/>
        </w:rPr>
        <w:t>及</w:t>
      </w:r>
      <w:r>
        <w:rPr>
          <w:rFonts w:hint="eastAsia" w:ascii="宋体" w:hAnsi="宋体" w:eastAsia="宋体" w:cs="宋体"/>
          <w:sz w:val="24"/>
          <w:lang w:val="en-US" w:eastAsia="zh-CN"/>
        </w:rPr>
        <w:t xml:space="preserve">法定代表人身份证明书（附法定代表人及被授权人身份证复印件）， </w:t>
      </w:r>
      <w:r>
        <w:rPr>
          <w:rFonts w:hint="eastAsia" w:ascii="宋体" w:hAnsi="宋体" w:cs="宋体"/>
          <w:sz w:val="24"/>
          <w:lang w:val="en-US" w:eastAsia="zh-CN"/>
        </w:rPr>
        <w:t>（详见格式2）</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.投标保证金交纳凭证；（复印件加盖单位鲜章）</w:t>
      </w:r>
    </w:p>
    <w:p w14:paraId="35A8A39B">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default"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668339AD">
      <w:pPr>
        <w:jc w:val="both"/>
        <w:rPr>
          <w:rFonts w:hint="eastAsia" w:ascii="宋体" w:hAnsi="宋体" w:cs="宋体"/>
          <w:b/>
          <w:sz w:val="32"/>
          <w:szCs w:val="32"/>
          <w:lang w:val="en-US" w:eastAsia="zh-CN"/>
        </w:rPr>
      </w:pP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13297E24"/>
    <w:rsid w:val="26136243"/>
    <w:rsid w:val="2AA71AAD"/>
    <w:rsid w:val="3064239C"/>
    <w:rsid w:val="4A600F1F"/>
    <w:rsid w:val="697E2CBD"/>
    <w:rsid w:val="75DB40A9"/>
    <w:rsid w:val="7AE30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1922</Words>
  <Characters>1980</Characters>
  <Lines>0</Lines>
  <Paragraphs>0</Paragraphs>
  <TotalTime>1</TotalTime>
  <ScaleCrop>false</ScaleCrop>
  <LinksUpToDate>false</LinksUpToDate>
  <CharactersWithSpaces>2342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2026-07-01T02:43:39Z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