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9D308">
      <w:pPr>
        <w:pStyle w:val="8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bookmarkStart w:id="0" w:name="_GoBack"/>
      <w:r>
        <w:rPr>
          <w:rFonts w:hint="eastAsia" w:ascii="仿宋" w:hAnsi="仿宋" w:eastAsia="仿宋" w:cs="仿宋"/>
          <w:b/>
          <w:spacing w:val="11"/>
          <w:kern w:val="2"/>
          <w:sz w:val="32"/>
          <w:szCs w:val="32"/>
          <w:lang w:val="en-US" w:eastAsia="zh-CN" w:bidi="ar-SA"/>
        </w:rPr>
        <w:t>中小企业声明函</w:t>
      </w:r>
      <w:bookmarkEnd w:id="0"/>
    </w:p>
    <w:p w14:paraId="6184B4C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{采购单位名称}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的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{项目名称}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采购活动，工程的施工单位全部为符合政策要求的中小企业。相关企业（含联合体中的中小企业、签订分包意向协议的中小企业）的具体情况如下：</w:t>
      </w:r>
    </w:p>
    <w:p w14:paraId="6FC1E3B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{标的名称} 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，属 于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>{采购文件中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明确的所属行业，</w:t>
      </w:r>
      <w:r>
        <w:rPr>
          <w:rFonts w:hint="eastAsia" w:ascii="仿宋" w:hAnsi="仿宋" w:eastAsia="仿宋" w:cs="仿宋"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建筑业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}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行业；承建企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业为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 xml:space="preserve"> ，从业人员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人，营业收入为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万元，资产总额为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万元，属于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lang w:val="en-US" w:eastAsia="zh-CN"/>
        </w:rPr>
        <w:t>请选择企业属性：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中型、小型、微型）企业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；</w:t>
      </w:r>
    </w:p>
    <w:p w14:paraId="52644DC2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2....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同上</w:t>
      </w:r>
    </w:p>
    <w:p w14:paraId="474022D6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6B8F29DC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以上企业，不属于大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企业的分支机构，不存在直接控股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股东为大企业的情形，也不存在与大企业的负责人为同一人的情形。</w:t>
      </w:r>
    </w:p>
    <w:p w14:paraId="423CAAFF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本企业对上述声明内容的真实性</w:t>
      </w:r>
      <w:r>
        <w:rPr>
          <w:rFonts w:hint="eastAsia" w:ascii="仿宋" w:hAnsi="仿宋" w:eastAsia="仿宋" w:cs="仿宋"/>
          <w:kern w:val="0"/>
          <w:sz w:val="24"/>
        </w:rPr>
        <w:t>负责。如有虚假，将依法承担相应责任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。</w:t>
      </w:r>
    </w:p>
    <w:p w14:paraId="7739C928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</w:p>
    <w:p w14:paraId="244F63FB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2142" w:leftChars="1020" w:firstLine="0" w:firstLineChars="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 期:</w:t>
      </w:r>
    </w:p>
    <w:p w14:paraId="1ABB23E3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注：</w:t>
      </w:r>
    </w:p>
    <w:p w14:paraId="3F67F8C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1、供应商根据《工业和信息化部、国家统计局、国家发展和改革委员会、财政部关于印发中小企业划型标准规定的通知》（工信部联企业〔2011〕300号）规定，结合本项目所属行业，对承建企业进行中小企业划型。</w:t>
      </w:r>
    </w:p>
    <w:p w14:paraId="57640063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561FEB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供应商对声明的准确性、完整性、合法性以及有效性负全部责任。</w:t>
      </w:r>
    </w:p>
    <w:p w14:paraId="7EAC3B0E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1A932D34"/>
    <w:rsid w:val="1D702E24"/>
    <w:rsid w:val="23D77FA4"/>
    <w:rsid w:val="26D32C40"/>
    <w:rsid w:val="32940808"/>
    <w:rsid w:val="432824BB"/>
    <w:rsid w:val="6EA33813"/>
    <w:rsid w:val="75F76319"/>
    <w:rsid w:val="7A096743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3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2026-09-02T05:07:17Z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5ED5151FE1C54A42AA396B05DFC0578D_13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