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201D0">
      <w:pPr>
        <w:jc w:val="center"/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  <w:t>报价明细表</w:t>
      </w:r>
    </w:p>
    <w:p w14:paraId="1A113025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（格式可自拟）</w:t>
      </w:r>
    </w:p>
    <w:p w14:paraId="673AFC1E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tbl>
      <w:tblPr>
        <w:tblStyle w:val="8"/>
        <w:tblW w:w="8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888"/>
        <w:gridCol w:w="1237"/>
        <w:gridCol w:w="1108"/>
        <w:gridCol w:w="1236"/>
        <w:gridCol w:w="1574"/>
      </w:tblGrid>
      <w:tr w14:paraId="447FA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374" w:type="dxa"/>
            <w:vAlign w:val="top"/>
          </w:tcPr>
          <w:p w14:paraId="494F3208">
            <w:pPr>
              <w:spacing w:before="216" w:line="201" w:lineRule="auto"/>
              <w:ind w:left="108"/>
              <w:jc w:val="center"/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序 号</w:t>
            </w:r>
          </w:p>
        </w:tc>
        <w:tc>
          <w:tcPr>
            <w:tcW w:w="1888" w:type="dxa"/>
            <w:vAlign w:val="top"/>
          </w:tcPr>
          <w:p w14:paraId="44402F51">
            <w:pPr>
              <w:spacing w:before="216" w:line="201" w:lineRule="auto"/>
              <w:ind w:left="108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分项名称</w:t>
            </w:r>
          </w:p>
        </w:tc>
        <w:tc>
          <w:tcPr>
            <w:tcW w:w="1237" w:type="dxa"/>
            <w:vAlign w:val="top"/>
          </w:tcPr>
          <w:p w14:paraId="0BFF7BDE">
            <w:pPr>
              <w:spacing w:before="217" w:line="196" w:lineRule="auto"/>
              <w:ind w:left="109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1108" w:type="dxa"/>
            <w:vAlign w:val="top"/>
          </w:tcPr>
          <w:p w14:paraId="1307FE59">
            <w:pPr>
              <w:spacing w:before="216" w:line="201" w:lineRule="auto"/>
              <w:ind w:left="36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数量</w:t>
            </w:r>
          </w:p>
        </w:tc>
        <w:tc>
          <w:tcPr>
            <w:tcW w:w="1236" w:type="dxa"/>
            <w:vAlign w:val="top"/>
          </w:tcPr>
          <w:p w14:paraId="43F58983">
            <w:pPr>
              <w:spacing w:before="217" w:line="196" w:lineRule="auto"/>
              <w:ind w:left="111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  <w:szCs w:val="24"/>
              </w:rPr>
              <w:t>合价（元）</w:t>
            </w:r>
          </w:p>
        </w:tc>
        <w:tc>
          <w:tcPr>
            <w:tcW w:w="1574" w:type="dxa"/>
            <w:vAlign w:val="top"/>
          </w:tcPr>
          <w:p w14:paraId="5352D1DD">
            <w:pPr>
              <w:pStyle w:val="7"/>
              <w:spacing w:before="216" w:line="200" w:lineRule="auto"/>
              <w:ind w:left="112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4"/>
                <w:szCs w:val="24"/>
              </w:rPr>
              <w:t>备注</w:t>
            </w:r>
            <w:r>
              <w:rPr>
                <w:b/>
                <w:bCs/>
                <w:spacing w:val="3"/>
                <w:sz w:val="24"/>
                <w:szCs w:val="24"/>
              </w:rPr>
              <w:t>/</w:t>
            </w: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4"/>
                <w:szCs w:val="24"/>
              </w:rPr>
              <w:t>说明</w:t>
            </w:r>
          </w:p>
        </w:tc>
      </w:tr>
      <w:tr w14:paraId="14507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74" w:type="dxa"/>
            <w:vAlign w:val="center"/>
          </w:tcPr>
          <w:p w14:paraId="182EDE13">
            <w:pPr>
              <w:pStyle w:val="7"/>
              <w:spacing w:before="107" w:line="201" w:lineRule="auto"/>
              <w:ind w:left="2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88" w:type="dxa"/>
            <w:vAlign w:val="center"/>
          </w:tcPr>
          <w:p w14:paraId="110037AA">
            <w:pPr>
              <w:pStyle w:val="7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人员费用</w:t>
            </w:r>
          </w:p>
        </w:tc>
        <w:tc>
          <w:tcPr>
            <w:tcW w:w="1237" w:type="dxa"/>
            <w:vAlign w:val="center"/>
          </w:tcPr>
          <w:p w14:paraId="3F10F22E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6EED9400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7F1404E6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213C6FAA">
            <w:pPr>
              <w:pStyle w:val="7"/>
              <w:jc w:val="center"/>
            </w:pPr>
          </w:p>
        </w:tc>
      </w:tr>
      <w:tr w14:paraId="27240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51FEC4AC">
            <w:pPr>
              <w:pStyle w:val="7"/>
              <w:spacing w:before="107" w:line="201" w:lineRule="auto"/>
              <w:ind w:left="2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vAlign w:val="center"/>
          </w:tcPr>
          <w:p w14:paraId="0512D7EB">
            <w:pPr>
              <w:pStyle w:val="7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管理费</w:t>
            </w:r>
          </w:p>
        </w:tc>
        <w:tc>
          <w:tcPr>
            <w:tcW w:w="1237" w:type="dxa"/>
            <w:vAlign w:val="center"/>
          </w:tcPr>
          <w:p w14:paraId="1B09254B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57FF4385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7087B45B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6D951E0F">
            <w:pPr>
              <w:pStyle w:val="7"/>
              <w:jc w:val="center"/>
            </w:pPr>
          </w:p>
        </w:tc>
      </w:tr>
      <w:tr w14:paraId="6D5D4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13060719">
            <w:pPr>
              <w:pStyle w:val="7"/>
              <w:spacing w:before="107" w:line="201" w:lineRule="auto"/>
              <w:ind w:left="246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88" w:type="dxa"/>
            <w:vAlign w:val="center"/>
          </w:tcPr>
          <w:p w14:paraId="4C898772">
            <w:pPr>
              <w:pStyle w:val="7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税费</w:t>
            </w:r>
          </w:p>
        </w:tc>
        <w:tc>
          <w:tcPr>
            <w:tcW w:w="1237" w:type="dxa"/>
            <w:vAlign w:val="center"/>
          </w:tcPr>
          <w:p w14:paraId="726DE631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68E94730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161A6206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245AD6E6">
            <w:pPr>
              <w:pStyle w:val="7"/>
              <w:jc w:val="center"/>
            </w:pPr>
          </w:p>
        </w:tc>
      </w:tr>
      <w:tr w14:paraId="032A4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651E30FC">
            <w:pPr>
              <w:pStyle w:val="7"/>
              <w:spacing w:before="107" w:line="201" w:lineRule="auto"/>
              <w:ind w:left="246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88" w:type="dxa"/>
            <w:vAlign w:val="center"/>
          </w:tcPr>
          <w:p w14:paraId="4CA4F485">
            <w:pPr>
              <w:pStyle w:val="7"/>
              <w:jc w:val="center"/>
              <w:rPr>
                <w:rFonts w:hint="default"/>
                <w:lang w:val="en-US" w:eastAsia="zh-CN"/>
              </w:rPr>
            </w:pPr>
            <w:r>
              <w:rPr>
                <w:position w:val="1"/>
                <w:sz w:val="24"/>
                <w:szCs w:val="24"/>
              </w:rPr>
              <w:t>…</w:t>
            </w:r>
          </w:p>
        </w:tc>
        <w:tc>
          <w:tcPr>
            <w:tcW w:w="1237" w:type="dxa"/>
            <w:vAlign w:val="center"/>
          </w:tcPr>
          <w:p w14:paraId="7E53F791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7428E481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3A12FEBF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6497850E">
            <w:pPr>
              <w:pStyle w:val="7"/>
              <w:jc w:val="center"/>
            </w:pPr>
          </w:p>
        </w:tc>
      </w:tr>
      <w:tr w14:paraId="24E01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0DF6436F">
            <w:pPr>
              <w:pStyle w:val="7"/>
              <w:spacing w:before="107" w:line="201" w:lineRule="auto"/>
              <w:ind w:left="246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88" w:type="dxa"/>
            <w:vAlign w:val="center"/>
          </w:tcPr>
          <w:p w14:paraId="6FF0E77C">
            <w:pPr>
              <w:pStyle w:val="7"/>
              <w:spacing w:before="257" w:line="81" w:lineRule="exact"/>
              <w:ind w:left="130"/>
              <w:jc w:val="center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…</w:t>
            </w:r>
          </w:p>
        </w:tc>
        <w:tc>
          <w:tcPr>
            <w:tcW w:w="1237" w:type="dxa"/>
            <w:vAlign w:val="center"/>
          </w:tcPr>
          <w:p w14:paraId="11D53D23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077F1207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1C154748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07C6C905">
            <w:pPr>
              <w:pStyle w:val="7"/>
              <w:jc w:val="center"/>
            </w:pPr>
          </w:p>
        </w:tc>
      </w:tr>
      <w:tr w14:paraId="0A756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6843" w:type="dxa"/>
            <w:gridSpan w:val="5"/>
            <w:vAlign w:val="top"/>
          </w:tcPr>
          <w:p w14:paraId="338B80E0">
            <w:pPr>
              <w:pStyle w:val="7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总价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（元）</w:t>
            </w:r>
          </w:p>
        </w:tc>
        <w:tc>
          <w:tcPr>
            <w:tcW w:w="1574" w:type="dxa"/>
            <w:vAlign w:val="top"/>
          </w:tcPr>
          <w:p w14:paraId="28C3C951">
            <w:pPr>
              <w:pStyle w:val="7"/>
            </w:pPr>
          </w:p>
        </w:tc>
      </w:tr>
      <w:tr w14:paraId="14395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843" w:type="dxa"/>
            <w:gridSpan w:val="5"/>
            <w:vAlign w:val="top"/>
          </w:tcPr>
          <w:p w14:paraId="52E495C0">
            <w:pPr>
              <w:pStyle w:val="7"/>
              <w:jc w:val="center"/>
              <w:rPr>
                <w:rFonts w:hint="default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综合费率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（%）保留小数点后三位</w:t>
            </w:r>
          </w:p>
          <w:p w14:paraId="12C684A6">
            <w:pPr>
              <w:pStyle w:val="7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综合费率不得超过1.7%，否则按无效响应处理。</w:t>
            </w:r>
          </w:p>
        </w:tc>
        <w:tc>
          <w:tcPr>
            <w:tcW w:w="1574" w:type="dxa"/>
            <w:vAlign w:val="top"/>
          </w:tcPr>
          <w:p w14:paraId="18BF0804">
            <w:pPr>
              <w:pStyle w:val="7"/>
            </w:pPr>
          </w:p>
        </w:tc>
      </w:tr>
    </w:tbl>
    <w:p w14:paraId="2C4EEC6C">
      <w:pPr>
        <w:pStyle w:val="4"/>
        <w:ind w:left="0" w:leftChars="0" w:firstLine="0" w:firstLineChars="0"/>
        <w:rPr>
          <w:rFonts w:hint="eastAsia"/>
        </w:rPr>
      </w:pPr>
    </w:p>
    <w:p w14:paraId="1C0169A8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4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磋商报价是供应商为完成本项目要求的全部内容最终价格的体现，包括完成本项目涉及的一切相关费用。磋商报价表中标明本次服务的所有单项价格和总价，任何有选择的报价将不予接受，否则按无效磋商处理。如果磋商响应单位在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成交并签署合同后，在项目实施过程中出现任何遗漏，均由成交单位免费提供，采购人将不再支付任何费用。</w:t>
      </w:r>
    </w:p>
    <w:p w14:paraId="11E3630D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中标费率已包含完成本设计服务的全部相关费用，采购人不再另行付费。</w:t>
      </w:r>
    </w:p>
    <w:p w14:paraId="08537036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3.供应商根据服务内容或服务内容清单进行详细的报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价分析，可自主增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sz w:val="24"/>
          <w:szCs w:val="24"/>
        </w:rPr>
        <w:t>如果不提供</w:t>
      </w:r>
      <w:r>
        <w:rPr>
          <w:rFonts w:hint="eastAsia"/>
          <w:sz w:val="24"/>
          <w:szCs w:val="24"/>
        </w:rPr>
        <w:t>报价明细</w:t>
      </w:r>
      <w:r>
        <w:rPr>
          <w:sz w:val="24"/>
          <w:szCs w:val="24"/>
        </w:rPr>
        <w:t>将视为没有实质性响应</w:t>
      </w:r>
      <w:r>
        <w:rPr>
          <w:rFonts w:hint="eastAsia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文件。</w:t>
      </w:r>
    </w:p>
    <w:p w14:paraId="754541EE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4.成交供应商须与采购人签订合同前，应根据最终成交报价提交最终清单报价。</w:t>
      </w:r>
      <w:bookmarkStart w:id="0" w:name="_GoBack"/>
      <w:bookmarkEnd w:id="0"/>
    </w:p>
    <w:p w14:paraId="0A01898F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5779834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8823B4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B20820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6CB61EC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79B519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66189"/>
    <w:rsid w:val="0BB84DE3"/>
    <w:rsid w:val="0C5E11F6"/>
    <w:rsid w:val="156B0BFC"/>
    <w:rsid w:val="1F4D6495"/>
    <w:rsid w:val="24117AA8"/>
    <w:rsid w:val="3F704E90"/>
    <w:rsid w:val="4EC1534A"/>
    <w:rsid w:val="4FF4127A"/>
    <w:rsid w:val="50733ADB"/>
    <w:rsid w:val="543D6A26"/>
    <w:rsid w:val="5D5B3EC6"/>
    <w:rsid w:val="6D241DCE"/>
    <w:rsid w:val="720F4842"/>
    <w:rsid w:val="760B6D55"/>
    <w:rsid w:val="7D67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 w:val="0"/>
      <w:ind w:firstLine="552"/>
      <w:jc w:val="both"/>
    </w:pPr>
    <w:rPr>
      <w:rFonts w:ascii="宋体" w:eastAsia="宋体"/>
      <w:kern w:val="2"/>
      <w:sz w:val="28"/>
      <w:szCs w:val="20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/>
    </w:p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494</Characters>
  <Lines>0</Lines>
  <Paragraphs>0</Paragraphs>
  <TotalTime>2</TotalTime>
  <ScaleCrop>false</ScaleCrop>
  <LinksUpToDate>false</LinksUpToDate>
  <CharactersWithSpaces>570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2025-05-20T06:35:00Z</dcterms:created>
  <dc:creator>lenovo</dc:creator>
  <cp:lastModifiedBy>1</cp:lastModifiedBy>
  <dcterms:modified xsi:type="dcterms:W3CDTF">2026-07-11T09:47:56Z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752733A01B9C423EBDFEA05F5B99963C_12</vt:lpwstr>
  </property>
</Properties>
</file>