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版本号：FMY-ZBDL-2026-03420260728001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教育教学设备采购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FMY-ZBDL-2026-034</w:t>
      </w:r>
      <w:r>
        <w:br/>
      </w:r>
      <w:r>
        <w:br/>
      </w:r>
      <w:r>
        <w:br/>
      </w:r>
    </w:p>
    <w:p>
      <w:pPr>
        <w:pStyle w:val="null3"/>
        <w:jc w:val="center"/>
        <w:outlineLvl w:val="2"/>
      </w:pPr>
      <w:r>
        <w:rPr>
          <w:rFonts w:ascii="仿宋_GB2312" w:hAnsi="仿宋_GB2312" w:cs="仿宋_GB2312" w:eastAsia="仿宋_GB2312"/>
          <w:sz w:val="28"/>
          <w:b/>
        </w:rPr>
        <w:t>西安市未央区南康村小学</w:t>
      </w:r>
    </w:p>
    <w:p>
      <w:pPr>
        <w:pStyle w:val="null3"/>
        <w:jc w:val="center"/>
        <w:outlineLvl w:val="2"/>
      </w:pPr>
      <w:r>
        <w:rPr>
          <w:rFonts w:ascii="仿宋_GB2312" w:hAnsi="仿宋_GB2312" w:cs="仿宋_GB2312" w:eastAsia="仿宋_GB2312"/>
          <w:sz w:val="28"/>
          <w:b/>
        </w:rPr>
        <w:t>陕西方铭壹工程项目管理有限公司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陕西方铭壹工程项目管理有限公司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西安市未央区南康村小学</w:t>
      </w:r>
      <w:r>
        <w:rPr>
          <w:rFonts w:ascii="仿宋_GB2312" w:hAnsi="仿宋_GB2312" w:cs="仿宋_GB2312" w:eastAsia="仿宋_GB2312"/>
        </w:rPr>
        <w:t>委托，拟对</w:t>
      </w:r>
      <w:r>
        <w:rPr>
          <w:rFonts w:ascii="仿宋_GB2312" w:hAnsi="仿宋_GB2312" w:cs="仿宋_GB2312" w:eastAsia="仿宋_GB2312"/>
        </w:rPr>
        <w:t>教育教学设备采购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FMY-ZBDL-2026-034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教育教学设备采购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教育教学设备采购项目，1批。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西安市未央区南康村小学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西安市未央区张家堡街道公交六公司专用道内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13289292031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陕西方铭壹工程项目管理有限公司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陕西省西安市新城区长乐中路金花新都汇A座701室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18192931594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采购包1：314,724.00元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代理服务费收费标准：定额收取8000元。 成交供应商在领取成交通知书前，须向采购代理机构一次性支付招标代理服务费。 银行户名：陕西方铭壹工程项目管理有限公司 开户行名称：中国邮政储蓄银行股份有限公司西安市电子城支行 账号：961006010012728952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西安市未央区南康村小学</w:t>
      </w:r>
      <w:r>
        <w:rPr>
          <w:rFonts w:ascii="仿宋_GB2312" w:hAnsi="仿宋_GB2312" w:cs="仿宋_GB2312" w:eastAsia="仿宋_GB2312"/>
        </w:rPr>
        <w:t>和</w:t>
      </w:r>
      <w:r>
        <w:rPr>
          <w:rFonts w:ascii="仿宋_GB2312" w:hAnsi="仿宋_GB2312" w:cs="仿宋_GB2312" w:eastAsia="仿宋_GB2312"/>
        </w:rPr>
        <w:t>陕西方铭壹工程项目管理有限公司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西安市未央区南康村小学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陕西方铭壹工程项目管理有限公司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西安市未央区南康村小学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陕西方铭壹工程项目管理有限公司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归采购人所属</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交货前对货物作出全面检查和对验收文件进行整理，并列出交货清单，作为甲方收货验收和使用的技术条件依据，检验的结果应随货物交采购人。交货验收时，供应商须提供货物（产品）的合格证、装箱清单、配件、用户使用手册（产品使用说明书）、保修卡等资料交付给采购人。 2.货物运抵现场后，采购人依据竞争性谈判文件上的技术规格要求和国家有关质量标准组织初步验收，并制作验收备忘录，签署验收意见。 3.验收时供应商必须在现场，验收完毕后作出验收结果报告。验收费用由供应商负责。 质量验收合格，双方签署质量验收报告。</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联系电话：18192931594</w:t>
      </w:r>
    </w:p>
    <w:p>
      <w:pPr>
        <w:pStyle w:val="null3"/>
      </w:pPr>
      <w:r>
        <w:rPr>
          <w:rFonts w:ascii="仿宋_GB2312" w:hAnsi="仿宋_GB2312" w:cs="仿宋_GB2312" w:eastAsia="仿宋_GB2312"/>
        </w:rPr>
        <w:t>地址：陕西省西安市新城区长乐中路金花新都汇A座701室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教育教学设备采购项目，1批。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314,724.00</w:t>
      </w:r>
    </w:p>
    <w:p>
      <w:pPr>
        <w:pStyle w:val="null3"/>
      </w:pPr>
      <w:r>
        <w:rPr>
          <w:rFonts w:ascii="仿宋_GB2312" w:hAnsi="仿宋_GB2312" w:cs="仿宋_GB2312" w:eastAsia="仿宋_GB2312"/>
        </w:rPr>
        <w:t>采购包最高限价（元）: 314,724.00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教育教学设备采购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314,724.00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标的名称：教育教学设备采购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260"/>
              <w:gridCol w:w="1504"/>
              <w:gridCol w:w="234"/>
              <w:gridCol w:w="134"/>
              <w:gridCol w:w="134"/>
              <w:gridCol w:w="134"/>
            </w:tblGrid>
            <w:tr>
              <w:tc>
                <w:tcPr>
                  <w:tcW w:type="dxa" w:w="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货物名称</w:t>
                  </w:r>
                </w:p>
              </w:tc>
              <w:tc>
                <w:tcPr>
                  <w:tcW w:type="dxa" w:w="1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所属行业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专业线性阵列音箱（户外防水）</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4"/>
                      <w:color w:val="000000"/>
                    </w:rPr>
                    <w:t>1.双10寸两分频线阵列系统，</w:t>
                  </w:r>
                  <w:r>
                    <w:br/>
                  </w:r>
                  <w:r>
                    <w:rPr>
                      <w:rFonts w:ascii="仿宋_GB2312" w:hAnsi="仿宋_GB2312" w:cs="仿宋_GB2312" w:eastAsia="仿宋_GB2312"/>
                      <w:sz w:val="24"/>
                      <w:color w:val="000000"/>
                    </w:rPr>
                    <w:t>2.频率响应：不</w:t>
                  </w:r>
                  <w:r>
                    <w:rPr>
                      <w:rFonts w:ascii="仿宋_GB2312" w:hAnsi="仿宋_GB2312" w:cs="仿宋_GB2312" w:eastAsia="仿宋_GB2312"/>
                      <w:sz w:val="24"/>
                      <w:color w:val="000000"/>
                    </w:rPr>
                    <w:t>劣</w:t>
                  </w:r>
                  <w:r>
                    <w:rPr>
                      <w:rFonts w:ascii="仿宋_GB2312" w:hAnsi="仿宋_GB2312" w:cs="仿宋_GB2312" w:eastAsia="仿宋_GB2312"/>
                      <w:sz w:val="24"/>
                      <w:color w:val="000000"/>
                    </w:rPr>
                    <w:t>于</w:t>
                  </w:r>
                  <w:r>
                    <w:rPr>
                      <w:rFonts w:ascii="仿宋_GB2312" w:hAnsi="仿宋_GB2312" w:cs="仿宋_GB2312" w:eastAsia="仿宋_GB2312"/>
                      <w:sz w:val="24"/>
                      <w:color w:val="000000"/>
                    </w:rPr>
                    <w:t>60Hz-20KHz</w:t>
                  </w:r>
                  <w:r>
                    <w:br/>
                  </w:r>
                  <w:r>
                    <w:rPr>
                      <w:rFonts w:ascii="仿宋_GB2312" w:hAnsi="仿宋_GB2312" w:cs="仿宋_GB2312" w:eastAsia="仿宋_GB2312"/>
                      <w:sz w:val="24"/>
                      <w:color w:val="000000"/>
                    </w:rPr>
                    <w:t xml:space="preserve">3.WF：10"×2；MF: 8"x1; HF：1.78"×2                           </w:t>
                  </w:r>
                  <w:r>
                    <w:br/>
                  </w:r>
                  <w:r>
                    <w:rPr>
                      <w:rFonts w:ascii="仿宋_GB2312" w:hAnsi="仿宋_GB2312" w:cs="仿宋_GB2312" w:eastAsia="仿宋_GB2312"/>
                      <w:sz w:val="24"/>
                      <w:color w:val="000000"/>
                    </w:rPr>
                    <w:t>4.阻抗;8Ω</w:t>
                  </w:r>
                  <w:r>
                    <w:br/>
                  </w:r>
                  <w:r>
                    <w:rPr>
                      <w:rFonts w:ascii="仿宋_GB2312" w:hAnsi="仿宋_GB2312" w:cs="仿宋_GB2312" w:eastAsia="仿宋_GB2312"/>
                      <w:sz w:val="24"/>
                      <w:color w:val="000000"/>
                    </w:rPr>
                    <w:t>5.额定功率：WF≥600W；MF≥160W；HF≥150W</w:t>
                  </w:r>
                  <w:r>
                    <w:br/>
                  </w:r>
                  <w:r>
                    <w:rPr>
                      <w:rFonts w:ascii="仿宋_GB2312" w:hAnsi="仿宋_GB2312" w:cs="仿宋_GB2312" w:eastAsia="仿宋_GB2312"/>
                      <w:sz w:val="24"/>
                      <w:color w:val="000000"/>
                    </w:rPr>
                    <w:t>6.灵敏度：100dB≥（1W/1M)</w:t>
                  </w:r>
                  <w:r>
                    <w:br/>
                  </w:r>
                  <w:r>
                    <w:rPr>
                      <w:rFonts w:ascii="仿宋_GB2312" w:hAnsi="仿宋_GB2312" w:cs="仿宋_GB2312" w:eastAsia="仿宋_GB2312"/>
                      <w:sz w:val="24"/>
                      <w:color w:val="000000"/>
                    </w:rPr>
                    <w:t>7.声压级：≥137dB</w:t>
                  </w:r>
                  <w:r>
                    <w:br/>
                  </w:r>
                  <w:r>
                    <w:rPr>
                      <w:rFonts w:ascii="仿宋_GB2312" w:hAnsi="仿宋_GB2312" w:cs="仿宋_GB2312" w:eastAsia="仿宋_GB2312"/>
                      <w:sz w:val="24"/>
                      <w:color w:val="000000"/>
                    </w:rPr>
                    <w:t>8.扩散角度：90</w:t>
                  </w:r>
                  <w:r>
                    <w:rPr>
                      <w:rFonts w:ascii="仿宋_GB2312" w:hAnsi="仿宋_GB2312" w:cs="仿宋_GB2312" w:eastAsia="仿宋_GB2312"/>
                      <w:sz w:val="24"/>
                      <w:color w:val="000000"/>
                    </w:rPr>
                    <w:t>º</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H×10</w:t>
                  </w:r>
                  <w:r>
                    <w:rPr>
                      <w:rFonts w:ascii="仿宋_GB2312" w:hAnsi="仿宋_GB2312" w:cs="仿宋_GB2312" w:eastAsia="仿宋_GB2312"/>
                      <w:sz w:val="24"/>
                      <w:color w:val="000000"/>
                    </w:rPr>
                    <w:t>º</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V</w:t>
                  </w:r>
                  <w:r>
                    <w:br/>
                  </w:r>
                  <w:r>
                    <w:rPr>
                      <w:rFonts w:ascii="仿宋_GB2312" w:hAnsi="仿宋_GB2312" w:cs="仿宋_GB2312" w:eastAsia="仿宋_GB2312"/>
                      <w:sz w:val="24"/>
                      <w:color w:val="000000"/>
                    </w:rPr>
                    <w:t>9.连接头：2×NL4；MF：1+/1-；HF：2+/2-</w:t>
                  </w:r>
                  <w:r>
                    <w:br/>
                  </w:r>
                  <w:r>
                    <w:rPr>
                      <w:rFonts w:ascii="仿宋_GB2312" w:hAnsi="仿宋_GB2312" w:cs="仿宋_GB2312" w:eastAsia="仿宋_GB2312"/>
                      <w:sz w:val="24"/>
                      <w:color w:val="000000"/>
                    </w:rPr>
                    <w:t>10.箱体材料：桦木夹板</w:t>
                  </w:r>
                  <w:r>
                    <w:br/>
                  </w:r>
                  <w:r>
                    <w:rPr>
                      <w:rFonts w:ascii="仿宋_GB2312" w:hAnsi="仿宋_GB2312" w:cs="仿宋_GB2312" w:eastAsia="仿宋_GB2312"/>
                      <w:sz w:val="24"/>
                      <w:color w:val="000000"/>
                    </w:rPr>
                    <w:t>11.箱体喷漆：环保水性漆</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w:t>
                  </w:r>
                  <w:r>
                    <w:rPr>
                      <w:rFonts w:ascii="仿宋_GB2312" w:hAnsi="仿宋_GB2312" w:cs="仿宋_GB2312" w:eastAsia="仿宋_GB2312"/>
                      <w:sz w:val="24"/>
                      <w:color w:val="000000"/>
                    </w:rPr>
                    <w:t>15寸线阵次低频音箱（户外防水）</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1.额定功率：≥1200W(RMS）/2400W（PEAK)  </w:t>
                  </w:r>
                  <w:r>
                    <w:br/>
                  </w:r>
                  <w:r>
                    <w:rPr>
                      <w:rFonts w:ascii="仿宋_GB2312" w:hAnsi="仿宋_GB2312" w:cs="仿宋_GB2312" w:eastAsia="仿宋_GB2312"/>
                      <w:sz w:val="24"/>
                      <w:color w:val="000000"/>
                    </w:rPr>
                    <w:t>2.频率响应：不</w:t>
                  </w:r>
                  <w:r>
                    <w:rPr>
                      <w:rFonts w:ascii="仿宋_GB2312" w:hAnsi="仿宋_GB2312" w:cs="仿宋_GB2312" w:eastAsia="仿宋_GB2312"/>
                      <w:sz w:val="24"/>
                      <w:color w:val="000000"/>
                    </w:rPr>
                    <w:t>劣</w:t>
                  </w:r>
                  <w:r>
                    <w:rPr>
                      <w:rFonts w:ascii="仿宋_GB2312" w:hAnsi="仿宋_GB2312" w:cs="仿宋_GB2312" w:eastAsia="仿宋_GB2312"/>
                      <w:sz w:val="24"/>
                      <w:color w:val="000000"/>
                    </w:rPr>
                    <w:t>于</w:t>
                  </w:r>
                  <w:r>
                    <w:rPr>
                      <w:rFonts w:ascii="仿宋_GB2312" w:hAnsi="仿宋_GB2312" w:cs="仿宋_GB2312" w:eastAsia="仿宋_GB2312"/>
                      <w:sz w:val="24"/>
                      <w:color w:val="000000"/>
                    </w:rPr>
                    <w:t xml:space="preserve">30Hz-320Hz </w:t>
                  </w:r>
                  <w:r>
                    <w:br/>
                  </w:r>
                  <w:r>
                    <w:rPr>
                      <w:rFonts w:ascii="仿宋_GB2312" w:hAnsi="仿宋_GB2312" w:cs="仿宋_GB2312" w:eastAsia="仿宋_GB2312"/>
                      <w:sz w:val="24"/>
                      <w:color w:val="000000"/>
                    </w:rPr>
                    <w:t>3.单元规格：LF:2×15"低频单元</w:t>
                  </w:r>
                  <w:r>
                    <w:br/>
                  </w:r>
                  <w:r>
                    <w:rPr>
                      <w:rFonts w:ascii="仿宋_GB2312" w:hAnsi="仿宋_GB2312" w:cs="仿宋_GB2312" w:eastAsia="仿宋_GB2312"/>
                      <w:sz w:val="24"/>
                      <w:color w:val="000000"/>
                    </w:rPr>
                    <w:t>4.覆盖角度（H×V）：N/A</w:t>
                  </w:r>
                  <w:r>
                    <w:br/>
                  </w:r>
                  <w:r>
                    <w:rPr>
                      <w:rFonts w:ascii="仿宋_GB2312" w:hAnsi="仿宋_GB2312" w:cs="仿宋_GB2312" w:eastAsia="仿宋_GB2312"/>
                      <w:sz w:val="24"/>
                      <w:color w:val="000000"/>
                    </w:rPr>
                    <w:t xml:space="preserve">5.箱体材料: 桦木夹板 </w:t>
                  </w:r>
                  <w:r>
                    <w:br/>
                  </w:r>
                  <w:r>
                    <w:rPr>
                      <w:rFonts w:ascii="仿宋_GB2312" w:hAnsi="仿宋_GB2312" w:cs="仿宋_GB2312" w:eastAsia="仿宋_GB2312"/>
                      <w:sz w:val="24"/>
                      <w:color w:val="000000"/>
                    </w:rPr>
                    <w:t>6.灵敏度：≥100dB</w:t>
                  </w:r>
                  <w:r>
                    <w:br/>
                  </w:r>
                  <w:r>
                    <w:rPr>
                      <w:rFonts w:ascii="仿宋_GB2312" w:hAnsi="仿宋_GB2312" w:cs="仿宋_GB2312" w:eastAsia="仿宋_GB2312"/>
                      <w:sz w:val="24"/>
                      <w:color w:val="000000"/>
                    </w:rPr>
                    <w:t xml:space="preserve">7.声压级：≥127dB </w:t>
                  </w:r>
                  <w:r>
                    <w:br/>
                  </w:r>
                  <w:r>
                    <w:rPr>
                      <w:rFonts w:ascii="仿宋_GB2312" w:hAnsi="仿宋_GB2312" w:cs="仿宋_GB2312" w:eastAsia="仿宋_GB2312"/>
                      <w:sz w:val="24"/>
                      <w:color w:val="000000"/>
                    </w:rPr>
                    <w:t>8.箱体喷漆: 环保水性漆</w:t>
                  </w:r>
                  <w:r>
                    <w:br/>
                  </w:r>
                  <w:r>
                    <w:rPr>
                      <w:rFonts w:ascii="仿宋_GB2312" w:hAnsi="仿宋_GB2312" w:cs="仿宋_GB2312" w:eastAsia="仿宋_GB2312"/>
                      <w:sz w:val="24"/>
                      <w:color w:val="000000"/>
                    </w:rPr>
                    <w:t>9.标准阻抗：4Ω</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线阵音箱吊架（田字架）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线性阵列吊挂装置，航空合金铁材质，稳固的</w:t>
                  </w:r>
                  <w:r>
                    <w:rPr>
                      <w:rFonts w:ascii="仿宋_GB2312" w:hAnsi="仿宋_GB2312" w:cs="仿宋_GB2312" w:eastAsia="仿宋_GB2312"/>
                      <w:sz w:val="24"/>
                      <w:color w:val="000000"/>
                    </w:rPr>
                    <w:t>T铁厚度为8mm,支持吊装方式，含吊挂件</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专业音频功率放大器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1.Ω立体声额定功率:≥1000W*2 Ω立体声额定功率:≥1250W*2</w:t>
                  </w:r>
                  <w:r>
                    <w:br/>
                  </w:r>
                  <w:r>
                    <w:rPr>
                      <w:rFonts w:ascii="仿宋_GB2312" w:hAnsi="仿宋_GB2312" w:cs="仿宋_GB2312" w:eastAsia="仿宋_GB2312"/>
                      <w:sz w:val="24"/>
                      <w:color w:val="000000"/>
                    </w:rPr>
                    <w:t>2.限幅保护:≥10V</w:t>
                  </w:r>
                  <w:r>
                    <w:br/>
                  </w:r>
                  <w:r>
                    <w:rPr>
                      <w:rFonts w:ascii="仿宋_GB2312" w:hAnsi="仿宋_GB2312" w:cs="仿宋_GB2312" w:eastAsia="仿宋_GB2312"/>
                      <w:sz w:val="24"/>
                      <w:color w:val="000000"/>
                    </w:rPr>
                    <w:t>3.频率响应（1W 8ohms）:20Hz-20KHz(±0.3dB)</w:t>
                  </w:r>
                  <w:r>
                    <w:br/>
                  </w:r>
                  <w:r>
                    <w:rPr>
                      <w:rFonts w:ascii="仿宋_GB2312" w:hAnsi="仿宋_GB2312" w:cs="仿宋_GB2312" w:eastAsia="仿宋_GB2312"/>
                      <w:sz w:val="24"/>
                      <w:color w:val="000000"/>
                    </w:rPr>
                    <w:t>4.灵敏度（8ohms 1KHz）:0.775v/26/32dB</w:t>
                  </w:r>
                  <w:r>
                    <w:br/>
                  </w:r>
                  <w:r>
                    <w:rPr>
                      <w:rFonts w:ascii="仿宋_GB2312" w:hAnsi="仿宋_GB2312" w:cs="仿宋_GB2312" w:eastAsia="仿宋_GB2312"/>
                      <w:sz w:val="24"/>
                      <w:color w:val="000000"/>
                    </w:rPr>
                    <w:t>5.总谐波失真:﹤0.05%@8 Ω1KHZ</w:t>
                  </w:r>
                  <w:r>
                    <w:br/>
                  </w:r>
                  <w:r>
                    <w:rPr>
                      <w:rFonts w:ascii="仿宋_GB2312" w:hAnsi="仿宋_GB2312" w:cs="仿宋_GB2312" w:eastAsia="仿宋_GB2312"/>
                      <w:sz w:val="24"/>
                      <w:color w:val="000000"/>
                    </w:rPr>
                    <w:t>6.阻尼系数:≥900</w:t>
                  </w:r>
                  <w:r>
                    <w:br/>
                  </w:r>
                  <w:r>
                    <w:rPr>
                      <w:rFonts w:ascii="仿宋_GB2312" w:hAnsi="仿宋_GB2312" w:cs="仿宋_GB2312" w:eastAsia="仿宋_GB2312"/>
                      <w:sz w:val="24"/>
                      <w:color w:val="000000"/>
                    </w:rPr>
                    <w:t>7.信噪比:≥107dB</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专业音频功率放大器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具有电源软启动、直流过载短路、过热、超高频、削波限幅等保护功能。</w:t>
                  </w:r>
                  <w:r>
                    <w:br/>
                  </w:r>
                  <w:r>
                    <w:rPr>
                      <w:rFonts w:ascii="仿宋_GB2312" w:hAnsi="仿宋_GB2312" w:cs="仿宋_GB2312" w:eastAsia="仿宋_GB2312"/>
                      <w:sz w:val="24"/>
                      <w:color w:val="000000"/>
                    </w:rPr>
                    <w:t>1.Ω立体声额定功率:1500W*2 Ω立体声额定功率:2200W*2</w:t>
                  </w:r>
                  <w:r>
                    <w:br/>
                  </w:r>
                  <w:r>
                    <w:rPr>
                      <w:rFonts w:ascii="仿宋_GB2312" w:hAnsi="仿宋_GB2312" w:cs="仿宋_GB2312" w:eastAsia="仿宋_GB2312"/>
                      <w:sz w:val="24"/>
                      <w:color w:val="000000"/>
                    </w:rPr>
                    <w:t>2.限幅保护:≥10V</w:t>
                  </w:r>
                  <w:r>
                    <w:br/>
                  </w:r>
                  <w:r>
                    <w:rPr>
                      <w:rFonts w:ascii="仿宋_GB2312" w:hAnsi="仿宋_GB2312" w:cs="仿宋_GB2312" w:eastAsia="仿宋_GB2312"/>
                      <w:sz w:val="24"/>
                      <w:color w:val="000000"/>
                    </w:rPr>
                    <w:t>3.频率响应（1W 8ohms）:20Hz-20KHz(±0.3dB)</w:t>
                  </w:r>
                  <w:r>
                    <w:br/>
                  </w:r>
                  <w:r>
                    <w:rPr>
                      <w:rFonts w:ascii="仿宋_GB2312" w:hAnsi="仿宋_GB2312" w:cs="仿宋_GB2312" w:eastAsia="仿宋_GB2312"/>
                      <w:sz w:val="24"/>
                      <w:color w:val="000000"/>
                    </w:rPr>
                    <w:t>4.灵敏度（8ohms 1KHz）:0.775v/26/32dB</w:t>
                  </w:r>
                  <w:r>
                    <w:br/>
                  </w:r>
                  <w:r>
                    <w:rPr>
                      <w:rFonts w:ascii="仿宋_GB2312" w:hAnsi="仿宋_GB2312" w:cs="仿宋_GB2312" w:eastAsia="仿宋_GB2312"/>
                      <w:sz w:val="24"/>
                      <w:color w:val="000000"/>
                    </w:rPr>
                    <w:t>5.总谐波失真:﹤0.05%@8 Ω1KHZ</w:t>
                  </w:r>
                  <w:r>
                    <w:br/>
                  </w:r>
                  <w:r>
                    <w:rPr>
                      <w:rFonts w:ascii="仿宋_GB2312" w:hAnsi="仿宋_GB2312" w:cs="仿宋_GB2312" w:eastAsia="仿宋_GB2312"/>
                      <w:sz w:val="24"/>
                      <w:color w:val="000000"/>
                    </w:rPr>
                    <w:t>6.阻尼系数:≥900</w:t>
                  </w:r>
                  <w:r>
                    <w:br/>
                  </w:r>
                  <w:r>
                    <w:rPr>
                      <w:rFonts w:ascii="仿宋_GB2312" w:hAnsi="仿宋_GB2312" w:cs="仿宋_GB2312" w:eastAsia="仿宋_GB2312"/>
                      <w:sz w:val="24"/>
                      <w:color w:val="000000"/>
                    </w:rPr>
                    <w:t>7.信噪比:≥107dB</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专业全频远程音箱（户外防水）</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1.音箱类型</w:t>
                  </w:r>
                  <w:r>
                    <w:rPr>
                      <w:rFonts w:ascii="仿宋_GB2312" w:hAnsi="仿宋_GB2312" w:cs="仿宋_GB2312" w:eastAsia="仿宋_GB2312"/>
                      <w:sz w:val="24"/>
                      <w:color w:val="000000"/>
                    </w:rPr>
                    <w:t>：</w:t>
                  </w:r>
                  <w:r>
                    <w:rPr>
                      <w:rFonts w:ascii="仿宋_GB2312" w:hAnsi="仿宋_GB2312" w:cs="仿宋_GB2312" w:eastAsia="仿宋_GB2312"/>
                      <w:sz w:val="24"/>
                      <w:color w:val="000000"/>
                    </w:rPr>
                    <w:t>两分频无源玻璃钢中高频号角音箱</w:t>
                  </w:r>
                  <w:r>
                    <w:br/>
                  </w:r>
                  <w:r>
                    <w:rPr>
                      <w:rFonts w:ascii="仿宋_GB2312" w:hAnsi="仿宋_GB2312" w:cs="仿宋_GB2312" w:eastAsia="仿宋_GB2312"/>
                      <w:sz w:val="24"/>
                      <w:color w:val="000000"/>
                    </w:rPr>
                    <w:t>2.驱动器</w:t>
                  </w:r>
                  <w:r>
                    <w:rPr>
                      <w:rFonts w:ascii="仿宋_GB2312" w:hAnsi="仿宋_GB2312" w:cs="仿宋_GB2312" w:eastAsia="仿宋_GB2312"/>
                      <w:sz w:val="24"/>
                      <w:color w:val="000000"/>
                    </w:rPr>
                    <w:t>：</w:t>
                  </w:r>
                  <w:r>
                    <w:rPr>
                      <w:rFonts w:ascii="仿宋_GB2312" w:hAnsi="仿宋_GB2312" w:cs="仿宋_GB2312" w:eastAsia="仿宋_GB2312"/>
                      <w:sz w:val="24"/>
                      <w:color w:val="000000"/>
                    </w:rPr>
                    <w:t>HF：1.73″×1 高频驱动单元LF：12″×1中低频驱动单元</w:t>
                  </w:r>
                  <w:r>
                    <w:br/>
                  </w:r>
                  <w:r>
                    <w:rPr>
                      <w:rFonts w:ascii="仿宋_GB2312" w:hAnsi="仿宋_GB2312" w:cs="仿宋_GB2312" w:eastAsia="仿宋_GB2312"/>
                      <w:sz w:val="24"/>
                    </w:rPr>
                    <w:t>★</w:t>
                  </w:r>
                  <w:r>
                    <w:rPr>
                      <w:rFonts w:ascii="仿宋_GB2312" w:hAnsi="仿宋_GB2312" w:cs="仿宋_GB2312" w:eastAsia="仿宋_GB2312"/>
                      <w:sz w:val="24"/>
                      <w:color w:val="000000"/>
                    </w:rPr>
                    <w:t>3.频率响应</w:t>
                  </w:r>
                  <w:r>
                    <w:rPr>
                      <w:rFonts w:ascii="仿宋_GB2312" w:hAnsi="仿宋_GB2312" w:cs="仿宋_GB2312" w:eastAsia="仿宋_GB2312"/>
                      <w:sz w:val="24"/>
                      <w:color w:val="000000"/>
                    </w:rPr>
                    <w:t>：不</w:t>
                  </w:r>
                  <w:r>
                    <w:rPr>
                      <w:rFonts w:ascii="仿宋_GB2312" w:hAnsi="仿宋_GB2312" w:cs="仿宋_GB2312" w:eastAsia="仿宋_GB2312"/>
                      <w:sz w:val="24"/>
                      <w:color w:val="000000"/>
                    </w:rPr>
                    <w:t>劣</w:t>
                  </w:r>
                  <w:r>
                    <w:rPr>
                      <w:rFonts w:ascii="仿宋_GB2312" w:hAnsi="仿宋_GB2312" w:cs="仿宋_GB2312" w:eastAsia="仿宋_GB2312"/>
                      <w:sz w:val="24"/>
                      <w:color w:val="000000"/>
                    </w:rPr>
                    <w:t>于</w:t>
                  </w:r>
                  <w:r>
                    <w:rPr>
                      <w:rFonts w:ascii="仿宋_GB2312" w:hAnsi="仿宋_GB2312" w:cs="仿宋_GB2312" w:eastAsia="仿宋_GB2312"/>
                      <w:sz w:val="24"/>
                      <w:color w:val="000000"/>
                    </w:rPr>
                    <w:t xml:space="preserve">70Hz-19KHz                                                                           </w:t>
                  </w:r>
                  <w:r>
                    <w:rPr>
                      <w:rFonts w:ascii="仿宋_GB2312" w:hAnsi="仿宋_GB2312" w:cs="仿宋_GB2312" w:eastAsia="仿宋_GB2312"/>
                      <w:sz w:val="24"/>
                    </w:rPr>
                    <w:t>★</w:t>
                  </w:r>
                  <w:r>
                    <w:rPr>
                      <w:rFonts w:ascii="仿宋_GB2312" w:hAnsi="仿宋_GB2312" w:cs="仿宋_GB2312" w:eastAsia="仿宋_GB2312"/>
                      <w:sz w:val="24"/>
                      <w:color w:val="000000"/>
                    </w:rPr>
                    <w:t>4.额定功率：≥400W 连续功率≥800W 最大功率≥1600W</w:t>
                  </w:r>
                  <w:r>
                    <w:br/>
                  </w:r>
                  <w:r>
                    <w:rPr>
                      <w:rFonts w:ascii="仿宋_GB2312" w:hAnsi="仿宋_GB2312" w:cs="仿宋_GB2312" w:eastAsia="仿宋_GB2312"/>
                      <w:sz w:val="24"/>
                      <w:color w:val="000000"/>
                    </w:rPr>
                    <w:t>5.指向性：40°×40° （H×V）</w:t>
                  </w:r>
                  <w:r>
                    <w:br/>
                  </w:r>
                  <w:r>
                    <w:rPr>
                      <w:rFonts w:ascii="仿宋_GB2312" w:hAnsi="仿宋_GB2312" w:cs="仿宋_GB2312" w:eastAsia="仿宋_GB2312"/>
                      <w:sz w:val="24"/>
                      <w:color w:val="000000"/>
                    </w:rPr>
                    <w:t>6.灵敏度（1W/1M）≥98dB SPL</w:t>
                  </w:r>
                  <w:r>
                    <w:br/>
                  </w:r>
                  <w:r>
                    <w:rPr>
                      <w:rFonts w:ascii="仿宋_GB2312" w:hAnsi="仿宋_GB2312" w:cs="仿宋_GB2312" w:eastAsia="仿宋_GB2312"/>
                      <w:sz w:val="24"/>
                      <w:color w:val="000000"/>
                    </w:rPr>
                    <w:t>7.声压级：≥134dB SPL</w:t>
                  </w:r>
                  <w:r>
                    <w:br/>
                  </w:r>
                  <w:r>
                    <w:rPr>
                      <w:rFonts w:ascii="仿宋_GB2312" w:hAnsi="仿宋_GB2312" w:cs="仿宋_GB2312" w:eastAsia="仿宋_GB2312"/>
                      <w:sz w:val="24"/>
                      <w:color w:val="000000"/>
                    </w:rPr>
                    <w:t xml:space="preserve">8.阻抗（单只） 8Ω                                                                                                          </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专业音频功率放大器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1.Ω立体声RMS:600W*4 Ω立体声RMS:840W*4</w:t>
                  </w:r>
                  <w:r>
                    <w:br/>
                  </w:r>
                  <w:r>
                    <w:rPr>
                      <w:rFonts w:ascii="仿宋_GB2312" w:hAnsi="仿宋_GB2312" w:cs="仿宋_GB2312" w:eastAsia="仿宋_GB2312"/>
                      <w:sz w:val="24"/>
                      <w:color w:val="000000"/>
                    </w:rPr>
                    <w:t>2.限幅保护:≥10V</w:t>
                  </w:r>
                  <w:r>
                    <w:br/>
                  </w:r>
                  <w:r>
                    <w:rPr>
                      <w:rFonts w:ascii="仿宋_GB2312" w:hAnsi="仿宋_GB2312" w:cs="仿宋_GB2312" w:eastAsia="仿宋_GB2312"/>
                      <w:sz w:val="24"/>
                      <w:color w:val="000000"/>
                    </w:rPr>
                    <w:t>3.频率响应（1W 8ohms）:20Hz-20KHz(±0.3dB)</w:t>
                  </w:r>
                  <w:r>
                    <w:br/>
                  </w:r>
                  <w:r>
                    <w:rPr>
                      <w:rFonts w:ascii="仿宋_GB2312" w:hAnsi="仿宋_GB2312" w:cs="仿宋_GB2312" w:eastAsia="仿宋_GB2312"/>
                      <w:sz w:val="24"/>
                      <w:color w:val="000000"/>
                    </w:rPr>
                    <w:t>4.灵敏度（8ohms 1KHz）:0.775v/26/32dB</w:t>
                  </w:r>
                  <w:r>
                    <w:br/>
                  </w:r>
                  <w:r>
                    <w:rPr>
                      <w:rFonts w:ascii="仿宋_GB2312" w:hAnsi="仿宋_GB2312" w:cs="仿宋_GB2312" w:eastAsia="仿宋_GB2312"/>
                      <w:sz w:val="24"/>
                      <w:color w:val="000000"/>
                    </w:rPr>
                    <w:t>5.总谐波失真:﹤0.05%@8 Ω1KHZ</w:t>
                  </w:r>
                  <w:r>
                    <w:br/>
                  </w:r>
                  <w:r>
                    <w:rPr>
                      <w:rFonts w:ascii="仿宋_GB2312" w:hAnsi="仿宋_GB2312" w:cs="仿宋_GB2312" w:eastAsia="仿宋_GB2312"/>
                      <w:sz w:val="24"/>
                      <w:color w:val="000000"/>
                    </w:rPr>
                    <w:t>6.阻尼系数:≥900</w:t>
                  </w:r>
                  <w:r>
                    <w:br/>
                  </w:r>
                  <w:r>
                    <w:rPr>
                      <w:rFonts w:ascii="仿宋_GB2312" w:hAnsi="仿宋_GB2312" w:cs="仿宋_GB2312" w:eastAsia="仿宋_GB2312"/>
                      <w:sz w:val="24"/>
                      <w:color w:val="000000"/>
                    </w:rPr>
                    <w:t>7.信噪比:≥108dB</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舞台返听音箱</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1.系统类型： 2-way 12" full range</w:t>
                  </w:r>
                  <w:r>
                    <w:br/>
                  </w:r>
                  <w:r>
                    <w:rPr>
                      <w:rFonts w:ascii="仿宋_GB2312" w:hAnsi="仿宋_GB2312" w:cs="仿宋_GB2312" w:eastAsia="仿宋_GB2312"/>
                      <w:sz w:val="24"/>
                      <w:color w:val="000000"/>
                    </w:rPr>
                    <w:t>2.频率响应：不</w:t>
                  </w:r>
                  <w:r>
                    <w:rPr>
                      <w:rFonts w:ascii="仿宋_GB2312" w:hAnsi="仿宋_GB2312" w:cs="仿宋_GB2312" w:eastAsia="仿宋_GB2312"/>
                      <w:sz w:val="24"/>
                      <w:color w:val="000000"/>
                    </w:rPr>
                    <w:t>劣</w:t>
                  </w:r>
                  <w:r>
                    <w:rPr>
                      <w:rFonts w:ascii="仿宋_GB2312" w:hAnsi="仿宋_GB2312" w:cs="仿宋_GB2312" w:eastAsia="仿宋_GB2312"/>
                      <w:sz w:val="24"/>
                      <w:color w:val="000000"/>
                    </w:rPr>
                    <w:t>于</w:t>
                  </w:r>
                  <w:r>
                    <w:rPr>
                      <w:rFonts w:ascii="仿宋_GB2312" w:hAnsi="仿宋_GB2312" w:cs="仿宋_GB2312" w:eastAsia="仿宋_GB2312"/>
                      <w:sz w:val="24"/>
                      <w:color w:val="000000"/>
                    </w:rPr>
                    <w:t>50Hz-20KHz (±3 dB)</w:t>
                  </w:r>
                  <w:r>
                    <w:br/>
                  </w:r>
                  <w:r>
                    <w:rPr>
                      <w:rFonts w:ascii="仿宋_GB2312" w:hAnsi="仿宋_GB2312" w:cs="仿宋_GB2312" w:eastAsia="仿宋_GB2312"/>
                      <w:sz w:val="24"/>
                      <w:color w:val="000000"/>
                    </w:rPr>
                    <w:t>3.指向性：≥90°H× 50°V</w:t>
                  </w:r>
                  <w:r>
                    <w:br/>
                  </w:r>
                  <w:r>
                    <w:rPr>
                      <w:rFonts w:ascii="仿宋_GB2312" w:hAnsi="仿宋_GB2312" w:cs="仿宋_GB2312" w:eastAsia="仿宋_GB2312"/>
                      <w:sz w:val="24"/>
                      <w:color w:val="000000"/>
                    </w:rPr>
                    <w:t>4.功率：≥300W(RMS)</w:t>
                  </w:r>
                  <w:r>
                    <w:br/>
                  </w:r>
                  <w:r>
                    <w:rPr>
                      <w:rFonts w:ascii="仿宋_GB2312" w:hAnsi="仿宋_GB2312" w:cs="仿宋_GB2312" w:eastAsia="仿宋_GB2312"/>
                      <w:sz w:val="24"/>
                      <w:color w:val="000000"/>
                    </w:rPr>
                    <w:t>5.灵 敏 度：≥98dB</w:t>
                  </w:r>
                  <w:r>
                    <w:br/>
                  </w:r>
                  <w:r>
                    <w:rPr>
                      <w:rFonts w:ascii="仿宋_GB2312" w:hAnsi="仿宋_GB2312" w:cs="仿宋_GB2312" w:eastAsia="仿宋_GB2312"/>
                      <w:sz w:val="24"/>
                      <w:color w:val="000000"/>
                    </w:rPr>
                    <w:t>6.声 压 级：≥125dB</w:t>
                  </w:r>
                  <w:r>
                    <w:br/>
                  </w:r>
                  <w:r>
                    <w:rPr>
                      <w:rFonts w:ascii="仿宋_GB2312" w:hAnsi="仿宋_GB2312" w:cs="仿宋_GB2312" w:eastAsia="仿宋_GB2312"/>
                      <w:sz w:val="24"/>
                      <w:color w:val="000000"/>
                    </w:rPr>
                    <w:t>7.标称阻抗：8 ohms</w:t>
                  </w:r>
                  <w:r>
                    <w:br/>
                  </w:r>
                  <w:r>
                    <w:rPr>
                      <w:rFonts w:ascii="仿宋_GB2312" w:hAnsi="仿宋_GB2312" w:cs="仿宋_GB2312" w:eastAsia="仿宋_GB2312"/>
                      <w:sz w:val="24"/>
                      <w:color w:val="000000"/>
                    </w:rPr>
                    <w:t>8.吊挂系统 ：Yes</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24路调音台</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频响：（</w:t>
                  </w:r>
                  <w:r>
                    <w:rPr>
                      <w:rFonts w:ascii="仿宋_GB2312" w:hAnsi="仿宋_GB2312" w:cs="仿宋_GB2312" w:eastAsia="仿宋_GB2312"/>
                      <w:sz w:val="24"/>
                      <w:color w:val="000000"/>
                    </w:rPr>
                    <w:t xml:space="preserve">20Hz-20kHz） </w:t>
                  </w:r>
                  <w:r>
                    <w:br/>
                  </w:r>
                  <w:r>
                    <w:rPr>
                      <w:rFonts w:ascii="仿宋_GB2312" w:hAnsi="仿宋_GB2312" w:cs="仿宋_GB2312" w:eastAsia="仿宋_GB2312"/>
                      <w:sz w:val="24"/>
                      <w:color w:val="000000"/>
                    </w:rPr>
                    <w:t>总谐波失真：</w:t>
                  </w:r>
                  <w:r>
                    <w:rPr>
                      <w:rFonts w:ascii="仿宋_GB2312" w:hAnsi="仿宋_GB2312" w:cs="仿宋_GB2312" w:eastAsia="仿宋_GB2312"/>
                      <w:sz w:val="24"/>
                      <w:color w:val="000000"/>
                    </w:rPr>
                    <w:t>≤</w:t>
                  </w:r>
                  <w:r>
                    <w:rPr>
                      <w:rFonts w:ascii="仿宋_GB2312" w:hAnsi="仿宋_GB2312" w:cs="仿宋_GB2312" w:eastAsia="仿宋_GB2312"/>
                      <w:sz w:val="24"/>
                      <w:color w:val="000000"/>
                    </w:rPr>
                    <w:t>0.03%</w:t>
                  </w:r>
                  <w:r>
                    <w:br/>
                  </w:r>
                  <w:r>
                    <w:rPr>
                      <w:rFonts w:ascii="仿宋_GB2312" w:hAnsi="仿宋_GB2312" w:cs="仿宋_GB2312" w:eastAsia="仿宋_GB2312"/>
                      <w:sz w:val="24"/>
                      <w:color w:val="000000"/>
                    </w:rPr>
                    <w:t>输入通道：</w:t>
                  </w:r>
                  <w:r>
                    <w:rPr>
                      <w:rFonts w:ascii="仿宋_GB2312" w:hAnsi="仿宋_GB2312" w:cs="仿宋_GB2312" w:eastAsia="仿宋_GB2312"/>
                      <w:sz w:val="24"/>
                      <w:color w:val="000000"/>
                    </w:rPr>
                    <w:t>≥24通道</w:t>
                  </w:r>
                  <w:r>
                    <w:br/>
                  </w:r>
                  <w:r>
                    <w:rPr>
                      <w:rFonts w:ascii="仿宋_GB2312" w:hAnsi="仿宋_GB2312" w:cs="仿宋_GB2312" w:eastAsia="仿宋_GB2312"/>
                      <w:sz w:val="24"/>
                      <w:color w:val="000000"/>
                    </w:rPr>
                    <w:t>单声道：</w:t>
                  </w:r>
                  <w:r>
                    <w:rPr>
                      <w:rFonts w:ascii="仿宋_GB2312" w:hAnsi="仿宋_GB2312" w:cs="仿宋_GB2312" w:eastAsia="仿宋_GB2312"/>
                      <w:sz w:val="24"/>
                      <w:color w:val="000000"/>
                    </w:rPr>
                    <w:t>≥16</w:t>
                  </w:r>
                  <w:r>
                    <w:br/>
                  </w:r>
                  <w:r>
                    <w:rPr>
                      <w:rFonts w:ascii="仿宋_GB2312" w:hAnsi="仿宋_GB2312" w:cs="仿宋_GB2312" w:eastAsia="仿宋_GB2312"/>
                      <w:sz w:val="24"/>
                      <w:color w:val="000000"/>
                    </w:rPr>
                    <w:t>立体声：</w:t>
                  </w:r>
                  <w:r>
                    <w:rPr>
                      <w:rFonts w:ascii="仿宋_GB2312" w:hAnsi="仿宋_GB2312" w:cs="仿宋_GB2312" w:eastAsia="仿宋_GB2312"/>
                      <w:sz w:val="24"/>
                      <w:color w:val="000000"/>
                    </w:rPr>
                    <w:t xml:space="preserve">4 </w:t>
                  </w:r>
                  <w:r>
                    <w:br/>
                  </w:r>
                  <w:r>
                    <w:rPr>
                      <w:rFonts w:ascii="仿宋_GB2312" w:hAnsi="仿宋_GB2312" w:cs="仿宋_GB2312" w:eastAsia="仿宋_GB2312"/>
                      <w:sz w:val="24"/>
                      <w:color w:val="000000"/>
                    </w:rPr>
                    <w:t>输出通道：</w:t>
                  </w:r>
                  <w:r>
                    <w:rPr>
                      <w:rFonts w:ascii="仿宋_GB2312" w:hAnsi="仿宋_GB2312" w:cs="仿宋_GB2312" w:eastAsia="仿宋_GB2312"/>
                      <w:sz w:val="24"/>
                      <w:color w:val="000000"/>
                    </w:rPr>
                    <w:t>STEREO OUT：≥2</w:t>
                  </w:r>
                  <w:r>
                    <w:br/>
                  </w:r>
                  <w:r>
                    <w:rPr>
                      <w:rFonts w:ascii="仿宋_GB2312" w:hAnsi="仿宋_GB2312" w:cs="仿宋_GB2312" w:eastAsia="仿宋_GB2312"/>
                      <w:sz w:val="24"/>
                      <w:color w:val="000000"/>
                    </w:rPr>
                    <w:t>编组：</w:t>
                  </w:r>
                  <w:r>
                    <w:rPr>
                      <w:rFonts w:ascii="仿宋_GB2312" w:hAnsi="仿宋_GB2312" w:cs="仿宋_GB2312" w:eastAsia="仿宋_GB2312"/>
                      <w:sz w:val="24"/>
                      <w:color w:val="000000"/>
                    </w:rPr>
                    <w:t xml:space="preserve">≥4，AUX（包括FX） </w:t>
                  </w:r>
                  <w:r>
                    <w:br/>
                  </w:r>
                  <w:r>
                    <w:rPr>
                      <w:rFonts w:ascii="仿宋_GB2312" w:hAnsi="仿宋_GB2312" w:cs="仿宋_GB2312" w:eastAsia="仿宋_GB2312"/>
                      <w:sz w:val="24"/>
                      <w:color w:val="000000"/>
                    </w:rPr>
                    <w:t xml:space="preserve">USB音频：USB音频2.0兼容 </w:t>
                  </w:r>
                  <w:r>
                    <w:br/>
                  </w:r>
                  <w:r>
                    <w:rPr>
                      <w:rFonts w:ascii="仿宋_GB2312" w:hAnsi="仿宋_GB2312" w:cs="仿宋_GB2312" w:eastAsia="仿宋_GB2312"/>
                      <w:sz w:val="24"/>
                      <w:color w:val="000000"/>
                    </w:rPr>
                    <w:t>采样率：</w:t>
                  </w:r>
                  <w:r>
                    <w:rPr>
                      <w:rFonts w:ascii="仿宋_GB2312" w:hAnsi="仿宋_GB2312" w:cs="仿宋_GB2312" w:eastAsia="仿宋_GB2312"/>
                      <w:sz w:val="24"/>
                      <w:color w:val="000000"/>
                    </w:rPr>
                    <w:t>≥192kHz</w:t>
                  </w:r>
                  <w:r>
                    <w:br/>
                  </w:r>
                  <w:r>
                    <w:rPr>
                      <w:rFonts w:ascii="仿宋_GB2312" w:hAnsi="仿宋_GB2312" w:cs="仿宋_GB2312" w:eastAsia="仿宋_GB2312"/>
                      <w:sz w:val="24"/>
                      <w:color w:val="000000"/>
                    </w:rPr>
                    <w:t>幻象电源电压：</w:t>
                  </w:r>
                  <w:r>
                    <w:rPr>
                      <w:rFonts w:ascii="仿宋_GB2312" w:hAnsi="仿宋_GB2312" w:cs="仿宋_GB2312" w:eastAsia="仿宋_GB2312"/>
                      <w:sz w:val="24"/>
                      <w:color w:val="000000"/>
                    </w:rPr>
                    <w:t xml:space="preserve">+48V </w:t>
                  </w:r>
                  <w:r>
                    <w:br/>
                  </w:r>
                  <w:r>
                    <w:rPr>
                      <w:rFonts w:ascii="仿宋_GB2312" w:hAnsi="仿宋_GB2312" w:cs="仿宋_GB2312" w:eastAsia="仿宋_GB2312"/>
                      <w:sz w:val="24"/>
                      <w:color w:val="000000"/>
                    </w:rPr>
                    <w:t>内建双数字效果：</w:t>
                  </w:r>
                  <w:r>
                    <w:rPr>
                      <w:rFonts w:ascii="仿宋_GB2312" w:hAnsi="仿宋_GB2312" w:cs="仿宋_GB2312" w:eastAsia="仿宋_GB2312"/>
                      <w:sz w:val="24"/>
                      <w:color w:val="000000"/>
                    </w:rPr>
                    <w:t>≥99编程*2</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音频处理器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1.采用不低于96KHz采样音频处理器，32-bit 高精度DSP处理器。</w:t>
                  </w:r>
                  <w:r>
                    <w:br/>
                  </w:r>
                  <w:r>
                    <w:rPr>
                      <w:rFonts w:ascii="仿宋_GB2312" w:hAnsi="仿宋_GB2312" w:cs="仿宋_GB2312" w:eastAsia="仿宋_GB2312"/>
                      <w:sz w:val="24"/>
                      <w:color w:val="000000"/>
                    </w:rPr>
                    <w:t>2.≥4进8出。</w:t>
                  </w:r>
                  <w:r>
                    <w:br/>
                  </w:r>
                  <w:r>
                    <w:rPr>
                      <w:rFonts w:ascii="仿宋_GB2312" w:hAnsi="仿宋_GB2312" w:cs="仿宋_GB2312" w:eastAsia="仿宋_GB2312"/>
                      <w:sz w:val="24"/>
                      <w:color w:val="000000"/>
                    </w:rPr>
                    <w:t>3.处理器≥255MHz 主频≥96KHz采样频率32-bit DSP处理器，24-bitA/D及D/A转换</w:t>
                  </w:r>
                  <w:r>
                    <w:br/>
                  </w:r>
                  <w:r>
                    <w:rPr>
                      <w:rFonts w:ascii="仿宋_GB2312" w:hAnsi="仿宋_GB2312" w:cs="仿宋_GB2312" w:eastAsia="仿宋_GB2312"/>
                      <w:sz w:val="24"/>
                      <w:color w:val="000000"/>
                    </w:rPr>
                    <w:t>4.显示2X24LCD蓝色背光显示设置,8段LED显示</w:t>
                  </w:r>
                  <w:r>
                    <w:br/>
                  </w:r>
                  <w:r>
                    <w:rPr>
                      <w:rFonts w:ascii="仿宋_GB2312" w:hAnsi="仿宋_GB2312" w:cs="仿宋_GB2312" w:eastAsia="仿宋_GB2312"/>
                      <w:sz w:val="24"/>
                      <w:color w:val="000000"/>
                    </w:rPr>
                    <w:t>5.输入/输出电平显示输入阻抗  20KΩ</w:t>
                  </w:r>
                  <w:r>
                    <w:br/>
                  </w:r>
                  <w:r>
                    <w:rPr>
                      <w:rFonts w:ascii="仿宋_GB2312" w:hAnsi="仿宋_GB2312" w:cs="仿宋_GB2312" w:eastAsia="仿宋_GB2312"/>
                      <w:sz w:val="24"/>
                      <w:color w:val="000000"/>
                    </w:rPr>
                    <w:t>6.输出阻抗  平衡：100Ω</w:t>
                  </w:r>
                  <w:r>
                    <w:br/>
                  </w:r>
                  <w:r>
                    <w:rPr>
                      <w:rFonts w:ascii="仿宋_GB2312" w:hAnsi="仿宋_GB2312" w:cs="仿宋_GB2312" w:eastAsia="仿宋_GB2312"/>
                      <w:sz w:val="24"/>
                      <w:color w:val="000000"/>
                    </w:rPr>
                    <w:t>7.输入范围：＞17dBu</w:t>
                  </w:r>
                  <w:r>
                    <w:br/>
                  </w:r>
                  <w:r>
                    <w:rPr>
                      <w:rFonts w:ascii="仿宋_GB2312" w:hAnsi="仿宋_GB2312" w:cs="仿宋_GB2312" w:eastAsia="仿宋_GB2312"/>
                      <w:sz w:val="24"/>
                      <w:color w:val="000000"/>
                    </w:rPr>
                    <w:t>8.频率响应：20Hz-20KHz(0~-0.5dB)</w:t>
                  </w:r>
                  <w:r>
                    <w:br/>
                  </w:r>
                  <w:r>
                    <w:rPr>
                      <w:rFonts w:ascii="仿宋_GB2312" w:hAnsi="仿宋_GB2312" w:cs="仿宋_GB2312" w:eastAsia="仿宋_GB2312"/>
                      <w:sz w:val="24"/>
                      <w:color w:val="000000"/>
                    </w:rPr>
                    <w:t>9.信噪比：＞110dB</w:t>
                  </w:r>
                  <w:r>
                    <w:br/>
                  </w:r>
                  <w:r>
                    <w:rPr>
                      <w:rFonts w:ascii="仿宋_GB2312" w:hAnsi="仿宋_GB2312" w:cs="仿宋_GB2312" w:eastAsia="仿宋_GB2312"/>
                      <w:sz w:val="24"/>
                      <w:color w:val="000000"/>
                    </w:rPr>
                    <w:t>10.失真度：＜0.01%     （Output=0dBu/1KHz）</w:t>
                  </w:r>
                  <w:r>
                    <w:br/>
                  </w:r>
                  <w:r>
                    <w:rPr>
                      <w:rFonts w:ascii="仿宋_GB2312" w:hAnsi="仿宋_GB2312" w:cs="仿宋_GB2312" w:eastAsia="仿宋_GB2312"/>
                      <w:sz w:val="24"/>
                      <w:color w:val="000000"/>
                    </w:rPr>
                    <w:t>11.分离度：＞80dB(1KHz)</w:t>
                  </w:r>
                  <w:r>
                    <w:br/>
                  </w:r>
                  <w:r>
                    <w:rPr>
                      <w:rFonts w:ascii="仿宋_GB2312" w:hAnsi="仿宋_GB2312" w:cs="仿宋_GB2312" w:eastAsia="仿宋_GB2312"/>
                      <w:sz w:val="24"/>
                      <w:color w:val="000000"/>
                    </w:rPr>
                    <w:t>12.PC接口面板1个USB接口，后板2个RS485接口（RJ-45座）,RS232接口</w:t>
                  </w:r>
                  <w:r>
                    <w:br/>
                  </w:r>
                  <w:r>
                    <w:rPr>
                      <w:rFonts w:ascii="仿宋_GB2312" w:hAnsi="仿宋_GB2312" w:cs="仿宋_GB2312" w:eastAsia="仿宋_GB2312"/>
                      <w:sz w:val="24"/>
                      <w:color w:val="000000"/>
                    </w:rPr>
                    <w:t>13.电源：AC 90V/240V  50Hz/60</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UHF一拖二无线手持话筒</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调制方式：宽带</w:t>
                  </w:r>
                  <w:r>
                    <w:rPr>
                      <w:rFonts w:ascii="仿宋_GB2312" w:hAnsi="仿宋_GB2312" w:cs="仿宋_GB2312" w:eastAsia="仿宋_GB2312"/>
                      <w:sz w:val="24"/>
                      <w:color w:val="000000"/>
                    </w:rPr>
                    <w:t>FM</w:t>
                  </w:r>
                  <w:r>
                    <w:br/>
                  </w:r>
                  <w:r>
                    <w:rPr>
                      <w:rFonts w:ascii="仿宋_GB2312" w:hAnsi="仿宋_GB2312" w:cs="仿宋_GB2312" w:eastAsia="仿宋_GB2312"/>
                      <w:sz w:val="24"/>
                      <w:color w:val="000000"/>
                    </w:rPr>
                    <w:t>信道数目：</w:t>
                  </w:r>
                  <w:r>
                    <w:rPr>
                      <w:rFonts w:ascii="仿宋_GB2312" w:hAnsi="仿宋_GB2312" w:cs="仿宋_GB2312" w:eastAsia="仿宋_GB2312"/>
                      <w:sz w:val="24"/>
                      <w:color w:val="000000"/>
                    </w:rPr>
                    <w:t>≥100</w:t>
                  </w:r>
                  <w:r>
                    <w:br/>
                  </w:r>
                  <w:r>
                    <w:rPr>
                      <w:rFonts w:ascii="仿宋_GB2312" w:hAnsi="仿宋_GB2312" w:cs="仿宋_GB2312" w:eastAsia="仿宋_GB2312"/>
                      <w:sz w:val="24"/>
                      <w:color w:val="000000"/>
                    </w:rPr>
                    <w:t>频率稳定度：</w:t>
                  </w:r>
                  <w:r>
                    <w:rPr>
                      <w:rFonts w:ascii="仿宋_GB2312" w:hAnsi="仿宋_GB2312" w:cs="仿宋_GB2312" w:eastAsia="仿宋_GB2312"/>
                      <w:sz w:val="24"/>
                      <w:color w:val="000000"/>
                    </w:rPr>
                    <w:t>±0.005%</w:t>
                  </w:r>
                  <w:r>
                    <w:br/>
                  </w:r>
                  <w:r>
                    <w:rPr>
                      <w:rFonts w:ascii="仿宋_GB2312" w:hAnsi="仿宋_GB2312" w:cs="仿宋_GB2312" w:eastAsia="仿宋_GB2312"/>
                      <w:sz w:val="24"/>
                      <w:color w:val="000000"/>
                    </w:rPr>
                    <w:t>动态范围：</w:t>
                  </w:r>
                  <w:r>
                    <w:rPr>
                      <w:rFonts w:ascii="仿宋_GB2312" w:hAnsi="仿宋_GB2312" w:cs="仿宋_GB2312" w:eastAsia="仿宋_GB2312"/>
                      <w:sz w:val="24"/>
                      <w:color w:val="000000"/>
                    </w:rPr>
                    <w:t>≥100dB</w:t>
                  </w:r>
                  <w:r>
                    <w:br/>
                  </w:r>
                  <w:r>
                    <w:rPr>
                      <w:rFonts w:ascii="仿宋_GB2312" w:hAnsi="仿宋_GB2312" w:cs="仿宋_GB2312" w:eastAsia="仿宋_GB2312"/>
                      <w:sz w:val="24"/>
                      <w:color w:val="000000"/>
                    </w:rPr>
                    <w:t>音频频率响应：不劣于</w:t>
                  </w:r>
                  <w:r>
                    <w:rPr>
                      <w:rFonts w:ascii="仿宋_GB2312" w:hAnsi="仿宋_GB2312" w:cs="仿宋_GB2312" w:eastAsia="仿宋_GB2312"/>
                      <w:sz w:val="24"/>
                      <w:color w:val="000000"/>
                    </w:rPr>
                    <w:t>80Hz-20KHz（±3dB）</w:t>
                  </w:r>
                  <w:r>
                    <w:br/>
                  </w:r>
                  <w:r>
                    <w:rPr>
                      <w:rFonts w:ascii="仿宋_GB2312" w:hAnsi="仿宋_GB2312" w:cs="仿宋_GB2312" w:eastAsia="仿宋_GB2312"/>
                      <w:sz w:val="24"/>
                      <w:color w:val="000000"/>
                    </w:rPr>
                    <w:t>信噪比：</w:t>
                  </w:r>
                  <w:r>
                    <w:rPr>
                      <w:rFonts w:ascii="仿宋_GB2312" w:hAnsi="仿宋_GB2312" w:cs="仿宋_GB2312" w:eastAsia="仿宋_GB2312"/>
                      <w:sz w:val="24"/>
                      <w:color w:val="000000"/>
                    </w:rPr>
                    <w:t>≥105dB</w:t>
                  </w:r>
                  <w:r>
                    <w:br/>
                  </w:r>
                  <w:r>
                    <w:rPr>
                      <w:rFonts w:ascii="仿宋_GB2312" w:hAnsi="仿宋_GB2312" w:cs="仿宋_GB2312" w:eastAsia="仿宋_GB2312"/>
                      <w:sz w:val="24"/>
                      <w:color w:val="000000"/>
                    </w:rPr>
                    <w:t>综合失真：</w:t>
                  </w:r>
                  <w:r>
                    <w:rPr>
                      <w:rFonts w:ascii="仿宋_GB2312" w:hAnsi="仿宋_GB2312" w:cs="仿宋_GB2312" w:eastAsia="仿宋_GB2312"/>
                      <w:sz w:val="24"/>
                      <w:color w:val="000000"/>
                    </w:rPr>
                    <w:t>≤0.5%</w:t>
                  </w:r>
                  <w:r>
                    <w:br/>
                  </w:r>
                  <w:r>
                    <w:rPr>
                      <w:rFonts w:ascii="仿宋_GB2312" w:hAnsi="仿宋_GB2312" w:cs="仿宋_GB2312" w:eastAsia="仿宋_GB2312"/>
                      <w:sz w:val="24"/>
                      <w:color w:val="000000"/>
                    </w:rPr>
                    <w:t>工作距离：</w:t>
                  </w:r>
                  <w:r>
                    <w:rPr>
                      <w:rFonts w:ascii="仿宋_GB2312" w:hAnsi="仿宋_GB2312" w:cs="仿宋_GB2312" w:eastAsia="仿宋_GB2312"/>
                      <w:sz w:val="24"/>
                      <w:color w:val="000000"/>
                    </w:rPr>
                    <w:t>≥50m（在可视情况下）</w:t>
                  </w:r>
                  <w:r>
                    <w:br/>
                  </w:r>
                  <w:r>
                    <w:rPr>
                      <w:rFonts w:ascii="仿宋_GB2312" w:hAnsi="仿宋_GB2312" w:cs="仿宋_GB2312" w:eastAsia="仿宋_GB2312"/>
                      <w:sz w:val="24"/>
                      <w:color w:val="000000"/>
                    </w:rPr>
                    <w:t>接收机指标</w:t>
                  </w:r>
                  <w:r>
                    <w:br/>
                  </w:r>
                  <w:r>
                    <w:rPr>
                      <w:rFonts w:ascii="仿宋_GB2312" w:hAnsi="仿宋_GB2312" w:cs="仿宋_GB2312" w:eastAsia="仿宋_GB2312"/>
                      <w:sz w:val="24"/>
                      <w:color w:val="000000"/>
                    </w:rPr>
                    <w:t>灵敏度：</w:t>
                  </w:r>
                  <w:r>
                    <w:rPr>
                      <w:rFonts w:ascii="仿宋_GB2312" w:hAnsi="仿宋_GB2312" w:cs="仿宋_GB2312" w:eastAsia="仿宋_GB2312"/>
                      <w:sz w:val="24"/>
                      <w:color w:val="000000"/>
                    </w:rPr>
                    <w:t>12dBuV(80dB S/N)</w:t>
                  </w:r>
                  <w:r>
                    <w:br/>
                  </w:r>
                  <w:r>
                    <w:rPr>
                      <w:rFonts w:ascii="仿宋_GB2312" w:hAnsi="仿宋_GB2312" w:cs="仿宋_GB2312" w:eastAsia="仿宋_GB2312"/>
                      <w:sz w:val="24"/>
                      <w:color w:val="000000"/>
                    </w:rPr>
                    <w:t>灵敏度调节范围：</w:t>
                  </w:r>
                  <w:r>
                    <w:rPr>
                      <w:rFonts w:ascii="仿宋_GB2312" w:hAnsi="仿宋_GB2312" w:cs="仿宋_GB2312" w:eastAsia="仿宋_GB2312"/>
                      <w:sz w:val="24"/>
                      <w:color w:val="000000"/>
                    </w:rPr>
                    <w:t>12-32dBuV</w:t>
                  </w:r>
                  <w:r>
                    <w:br/>
                  </w:r>
                  <w:r>
                    <w:rPr>
                      <w:rFonts w:ascii="仿宋_GB2312" w:hAnsi="仿宋_GB2312" w:cs="仿宋_GB2312" w:eastAsia="仿宋_GB2312"/>
                      <w:sz w:val="24"/>
                      <w:color w:val="000000"/>
                    </w:rPr>
                    <w:t>杂散抑制：</w:t>
                  </w:r>
                  <w:r>
                    <w:rPr>
                      <w:rFonts w:ascii="仿宋_GB2312" w:hAnsi="仿宋_GB2312" w:cs="仿宋_GB2312" w:eastAsia="仿宋_GB2312"/>
                      <w:sz w:val="24"/>
                      <w:color w:val="000000"/>
                    </w:rPr>
                    <w:t>≥75dB</w:t>
                  </w:r>
                  <w:r>
                    <w:br/>
                  </w:r>
                  <w:r>
                    <w:rPr>
                      <w:rFonts w:ascii="仿宋_GB2312" w:hAnsi="仿宋_GB2312" w:cs="仿宋_GB2312" w:eastAsia="仿宋_GB2312"/>
                      <w:sz w:val="24"/>
                      <w:color w:val="000000"/>
                    </w:rPr>
                    <w:t>最大出电平：</w:t>
                  </w:r>
                  <w:r>
                    <w:rPr>
                      <w:rFonts w:ascii="仿宋_GB2312" w:hAnsi="仿宋_GB2312" w:cs="仿宋_GB2312" w:eastAsia="仿宋_GB2312"/>
                      <w:sz w:val="24"/>
                      <w:color w:val="000000"/>
                    </w:rPr>
                    <w:t xml:space="preserve">+10dBV </w:t>
                  </w:r>
                  <w:r>
                    <w:br/>
                  </w:r>
                  <w:r>
                    <w:rPr>
                      <w:rFonts w:ascii="仿宋_GB2312" w:hAnsi="仿宋_GB2312" w:cs="仿宋_GB2312" w:eastAsia="仿宋_GB2312"/>
                      <w:sz w:val="24"/>
                      <w:color w:val="000000"/>
                    </w:rPr>
                    <w:t>发射机指标</w:t>
                  </w:r>
                  <w:r>
                    <w:br/>
                  </w:r>
                  <w:r>
                    <w:rPr>
                      <w:rFonts w:ascii="仿宋_GB2312" w:hAnsi="仿宋_GB2312" w:cs="仿宋_GB2312" w:eastAsia="仿宋_GB2312"/>
                      <w:sz w:val="24"/>
                      <w:color w:val="000000"/>
                    </w:rPr>
                    <w:t>输出功率：＜</w:t>
                  </w:r>
                  <w:r>
                    <w:rPr>
                      <w:rFonts w:ascii="仿宋_GB2312" w:hAnsi="仿宋_GB2312" w:cs="仿宋_GB2312" w:eastAsia="仿宋_GB2312"/>
                      <w:sz w:val="24"/>
                      <w:color w:val="000000"/>
                    </w:rPr>
                    <w:t>30mW</w:t>
                  </w:r>
                  <w:r>
                    <w:br/>
                  </w:r>
                  <w:r>
                    <w:rPr>
                      <w:rFonts w:ascii="仿宋_GB2312" w:hAnsi="仿宋_GB2312" w:cs="仿宋_GB2312" w:eastAsia="仿宋_GB2312"/>
                      <w:sz w:val="24"/>
                      <w:color w:val="000000"/>
                    </w:rPr>
                    <w:t>供电：</w:t>
                  </w:r>
                  <w:r>
                    <w:rPr>
                      <w:rFonts w:ascii="仿宋_GB2312" w:hAnsi="仿宋_GB2312" w:cs="仿宋_GB2312" w:eastAsia="仿宋_GB2312"/>
                      <w:sz w:val="24"/>
                      <w:color w:val="000000"/>
                    </w:rPr>
                    <w:t>2节5号电池</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天线分配放大器主机</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信号放大器</w:t>
                  </w:r>
                  <w:r>
                    <w:br/>
                  </w:r>
                  <w:r>
                    <w:rPr>
                      <w:rFonts w:ascii="仿宋_GB2312" w:hAnsi="仿宋_GB2312" w:cs="仿宋_GB2312" w:eastAsia="仿宋_GB2312"/>
                      <w:sz w:val="24"/>
                      <w:color w:val="000000"/>
                    </w:rPr>
                    <w:t>1.频率范围：≥500MHz-1GHz</w:t>
                  </w:r>
                  <w:r>
                    <w:br/>
                  </w:r>
                  <w:r>
                    <w:rPr>
                      <w:rFonts w:ascii="仿宋_GB2312" w:hAnsi="仿宋_GB2312" w:cs="仿宋_GB2312" w:eastAsia="仿宋_GB2312"/>
                      <w:sz w:val="24"/>
                      <w:color w:val="000000"/>
                    </w:rPr>
                    <w:t>2.端子：TNC</w:t>
                  </w:r>
                  <w:r>
                    <w:br/>
                  </w:r>
                  <w:r>
                    <w:rPr>
                      <w:rFonts w:ascii="仿宋_GB2312" w:hAnsi="仿宋_GB2312" w:cs="仿宋_GB2312" w:eastAsia="仿宋_GB2312"/>
                      <w:sz w:val="24"/>
                      <w:color w:val="000000"/>
                    </w:rPr>
                    <w:t xml:space="preserve">3.电压驻波比    </w:t>
                  </w:r>
                  <w:r>
                    <w:br/>
                  </w:r>
                  <w:r>
                    <w:rPr>
                      <w:rFonts w:ascii="仿宋_GB2312" w:hAnsi="仿宋_GB2312" w:cs="仿宋_GB2312" w:eastAsia="仿宋_GB2312"/>
                      <w:sz w:val="24"/>
                      <w:color w:val="000000"/>
                    </w:rPr>
                    <w:t>输入：</w:t>
                  </w:r>
                  <w:r>
                    <w:rPr>
                      <w:rFonts w:ascii="仿宋_GB2312" w:hAnsi="仿宋_GB2312" w:cs="仿宋_GB2312" w:eastAsia="仿宋_GB2312"/>
                      <w:sz w:val="24"/>
                      <w:color w:val="000000"/>
                    </w:rPr>
                    <w:t>≤3：1  输出：≤3：1</w:t>
                  </w:r>
                  <w:r>
                    <w:br/>
                  </w:r>
                  <w:r>
                    <w:rPr>
                      <w:rFonts w:ascii="仿宋_GB2312" w:hAnsi="仿宋_GB2312" w:cs="仿宋_GB2312" w:eastAsia="仿宋_GB2312"/>
                      <w:sz w:val="24"/>
                      <w:color w:val="000000"/>
                    </w:rPr>
                    <w:t>噪声：</w:t>
                  </w:r>
                  <w:r>
                    <w:rPr>
                      <w:rFonts w:ascii="仿宋_GB2312" w:hAnsi="仿宋_GB2312" w:cs="仿宋_GB2312" w:eastAsia="仿宋_GB2312"/>
                      <w:sz w:val="24"/>
                      <w:color w:val="000000"/>
                    </w:rPr>
                    <w:t>≤3dB</w:t>
                  </w:r>
                  <w:r>
                    <w:br/>
                  </w:r>
                  <w:r>
                    <w:rPr>
                      <w:rFonts w:ascii="仿宋_GB2312" w:hAnsi="仿宋_GB2312" w:cs="仿宋_GB2312" w:eastAsia="仿宋_GB2312"/>
                      <w:sz w:val="24"/>
                      <w:color w:val="000000"/>
                    </w:rPr>
                    <w:t>供电：</w:t>
                  </w:r>
                  <w:r>
                    <w:rPr>
                      <w:rFonts w:ascii="仿宋_GB2312" w:hAnsi="仿宋_GB2312" w:cs="仿宋_GB2312" w:eastAsia="仿宋_GB2312"/>
                      <w:sz w:val="24"/>
                      <w:color w:val="000000"/>
                    </w:rPr>
                    <w:t>9V</w:t>
                  </w:r>
                  <w:r>
                    <w:br/>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-20℃ - +60℃</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无线话筒一拖四</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10只耳麦+2只会议）</w:t>
                  </w:r>
                  <w:r>
                    <w:br/>
                  </w:r>
                  <w:r>
                    <w:rPr>
                      <w:rFonts w:ascii="仿宋_GB2312" w:hAnsi="仿宋_GB2312" w:cs="仿宋_GB2312" w:eastAsia="仿宋_GB2312"/>
                      <w:sz w:val="24"/>
                      <w:color w:val="000000"/>
                    </w:rPr>
                    <w:t>接振荡方式</w:t>
                  </w:r>
                  <w:r>
                    <w:rPr>
                      <w:rFonts w:ascii="仿宋_GB2312" w:hAnsi="仿宋_GB2312" w:cs="仿宋_GB2312" w:eastAsia="仿宋_GB2312"/>
                      <w:sz w:val="24"/>
                      <w:color w:val="000000"/>
                    </w:rPr>
                    <w:t>:锁相环频率合成</w:t>
                  </w:r>
                  <w:r>
                    <w:br/>
                  </w:r>
                  <w:r>
                    <w:rPr>
                      <w:rFonts w:ascii="仿宋_GB2312" w:hAnsi="仿宋_GB2312" w:cs="仿宋_GB2312" w:eastAsia="仿宋_GB2312"/>
                      <w:sz w:val="24"/>
                      <w:color w:val="000000"/>
                    </w:rPr>
                    <w:t>频率范围</w:t>
                  </w:r>
                  <w:r>
                    <w:rPr>
                      <w:rFonts w:ascii="仿宋_GB2312" w:hAnsi="仿宋_GB2312" w:cs="仿宋_GB2312" w:eastAsia="仿宋_GB2312"/>
                      <w:sz w:val="24"/>
                      <w:color w:val="000000"/>
                    </w:rPr>
                    <w:t>: UHF 612MHz- 698MHz</w:t>
                  </w:r>
                  <w:r>
                    <w:br/>
                  </w:r>
                  <w:r>
                    <w:rPr>
                      <w:rFonts w:ascii="仿宋_GB2312" w:hAnsi="仿宋_GB2312" w:cs="仿宋_GB2312" w:eastAsia="仿宋_GB2312"/>
                      <w:sz w:val="24"/>
                      <w:color w:val="000000"/>
                    </w:rPr>
                    <w:t>频率稳定性</w:t>
                  </w:r>
                  <w:r>
                    <w:rPr>
                      <w:rFonts w:ascii="仿宋_GB2312" w:hAnsi="仿宋_GB2312" w:cs="仿宋_GB2312" w:eastAsia="仿宋_GB2312"/>
                      <w:sz w:val="24"/>
                      <w:color w:val="000000"/>
                    </w:rPr>
                    <w:t>: +0.001%</w:t>
                  </w:r>
                  <w:r>
                    <w:br/>
                  </w:r>
                  <w:r>
                    <w:rPr>
                      <w:rFonts w:ascii="仿宋_GB2312" w:hAnsi="仿宋_GB2312" w:cs="仿宋_GB2312" w:eastAsia="仿宋_GB2312"/>
                      <w:sz w:val="24"/>
                      <w:color w:val="000000"/>
                    </w:rPr>
                    <w:t>最大频率偏</w:t>
                  </w:r>
                  <w:r>
                    <w:rPr>
                      <w:rFonts w:ascii="仿宋_GB2312" w:hAnsi="仿宋_GB2312" w:cs="仿宋_GB2312" w:eastAsia="仿宋_GB2312"/>
                      <w:sz w:val="24"/>
                      <w:color w:val="000000"/>
                    </w:rPr>
                    <w:t>:±50KHz</w:t>
                  </w:r>
                  <w:r>
                    <w:br/>
                  </w:r>
                  <w:r>
                    <w:rPr>
                      <w:rFonts w:ascii="仿宋_GB2312" w:hAnsi="仿宋_GB2312" w:cs="仿宋_GB2312" w:eastAsia="仿宋_GB2312"/>
                      <w:sz w:val="24"/>
                      <w:color w:val="000000"/>
                    </w:rPr>
                    <w:t>调制方式</w:t>
                  </w:r>
                  <w:r>
                    <w:rPr>
                      <w:rFonts w:ascii="仿宋_GB2312" w:hAnsi="仿宋_GB2312" w:cs="仿宋_GB2312" w:eastAsia="仿宋_GB2312"/>
                      <w:sz w:val="24"/>
                      <w:color w:val="000000"/>
                    </w:rPr>
                    <w:t>: FM</w:t>
                  </w:r>
                  <w:r>
                    <w:br/>
                  </w:r>
                  <w:r>
                    <w:rPr>
                      <w:rFonts w:ascii="仿宋_GB2312" w:hAnsi="仿宋_GB2312" w:cs="仿宋_GB2312" w:eastAsia="仿宋_GB2312"/>
                      <w:sz w:val="24"/>
                      <w:color w:val="000000"/>
                    </w:rPr>
                    <w:t>信噪比</w:t>
                  </w:r>
                  <w:r>
                    <w:rPr>
                      <w:rFonts w:ascii="仿宋_GB2312" w:hAnsi="仿宋_GB2312" w:cs="仿宋_GB2312" w:eastAsia="仿宋_GB2312"/>
                      <w:sz w:val="24"/>
                      <w:color w:val="000000"/>
                    </w:rPr>
                    <w:t>: &gt; 105dB</w:t>
                  </w:r>
                  <w:r>
                    <w:br/>
                  </w:r>
                  <w:r>
                    <w:rPr>
                      <w:rFonts w:ascii="仿宋_GB2312" w:hAnsi="仿宋_GB2312" w:cs="仿宋_GB2312" w:eastAsia="仿宋_GB2312"/>
                      <w:sz w:val="24"/>
                      <w:color w:val="000000"/>
                    </w:rPr>
                    <w:t>总谐波失真</w:t>
                  </w:r>
                  <w:r>
                    <w:rPr>
                      <w:rFonts w:ascii="仿宋_GB2312" w:hAnsi="仿宋_GB2312" w:cs="仿宋_GB2312" w:eastAsia="仿宋_GB2312"/>
                      <w:sz w:val="24"/>
                      <w:color w:val="000000"/>
                    </w:rPr>
                    <w:t>:&lt;0.5% @1KHz</w:t>
                  </w:r>
                  <w:r>
                    <w:br/>
                  </w:r>
                  <w:r>
                    <w:rPr>
                      <w:rFonts w:ascii="仿宋_GB2312" w:hAnsi="仿宋_GB2312" w:cs="仿宋_GB2312" w:eastAsia="仿宋_GB2312"/>
                      <w:sz w:val="24"/>
                      <w:color w:val="000000"/>
                    </w:rPr>
                    <w:t>接收机灵敏度</w:t>
                  </w:r>
                  <w:r>
                    <w:rPr>
                      <w:rFonts w:ascii="仿宋_GB2312" w:hAnsi="仿宋_GB2312" w:cs="仿宋_GB2312" w:eastAsia="仿宋_GB2312"/>
                      <w:sz w:val="24"/>
                      <w:color w:val="000000"/>
                    </w:rPr>
                    <w:t>:不劣于12dB</w:t>
                  </w:r>
                  <w:r>
                    <w:br/>
                  </w:r>
                  <w:r>
                    <w:rPr>
                      <w:rFonts w:ascii="仿宋_GB2312" w:hAnsi="仿宋_GB2312" w:cs="仿宋_GB2312" w:eastAsia="仿宋_GB2312"/>
                      <w:sz w:val="24"/>
                      <w:color w:val="000000"/>
                    </w:rPr>
                    <w:t>电源</w:t>
                  </w:r>
                  <w:r>
                    <w:rPr>
                      <w:rFonts w:ascii="仿宋_GB2312" w:hAnsi="仿宋_GB2312" w:cs="仿宋_GB2312" w:eastAsia="仿宋_GB2312"/>
                      <w:sz w:val="24"/>
                      <w:color w:val="000000"/>
                    </w:rPr>
                    <w:t>: DC 2节5号电池</w:t>
                  </w:r>
                  <w:r>
                    <w:br/>
                  </w:r>
                  <w:r>
                    <w:rPr>
                      <w:rFonts w:ascii="仿宋_GB2312" w:hAnsi="仿宋_GB2312" w:cs="仿宋_GB2312" w:eastAsia="仿宋_GB2312"/>
                      <w:sz w:val="24"/>
                      <w:color w:val="000000"/>
                    </w:rPr>
                    <w:t>音频输出电平</w:t>
                  </w:r>
                  <w:r>
                    <w:rPr>
                      <w:rFonts w:ascii="仿宋_GB2312" w:hAnsi="仿宋_GB2312" w:cs="仿宋_GB2312" w:eastAsia="仿宋_GB2312"/>
                      <w:sz w:val="24"/>
                      <w:color w:val="000000"/>
                    </w:rPr>
                    <w:t>:独立式:0-400mV</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天线分配放大器主机</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信号放大器</w:t>
                  </w:r>
                  <w:r>
                    <w:br/>
                  </w:r>
                  <w:r>
                    <w:rPr>
                      <w:rFonts w:ascii="仿宋_GB2312" w:hAnsi="仿宋_GB2312" w:cs="仿宋_GB2312" w:eastAsia="仿宋_GB2312"/>
                      <w:sz w:val="24"/>
                      <w:color w:val="000000"/>
                    </w:rPr>
                    <w:t>频率范围：</w:t>
                  </w:r>
                  <w:r>
                    <w:rPr>
                      <w:rFonts w:ascii="仿宋_GB2312" w:hAnsi="仿宋_GB2312" w:cs="仿宋_GB2312" w:eastAsia="仿宋_GB2312"/>
                      <w:sz w:val="24"/>
                      <w:color w:val="000000"/>
                    </w:rPr>
                    <w:t>≥500MHz-1GHz</w:t>
                  </w:r>
                  <w:r>
                    <w:br/>
                  </w:r>
                  <w:r>
                    <w:rPr>
                      <w:rFonts w:ascii="仿宋_GB2312" w:hAnsi="仿宋_GB2312" w:cs="仿宋_GB2312" w:eastAsia="仿宋_GB2312"/>
                      <w:sz w:val="24"/>
                      <w:color w:val="000000"/>
                    </w:rPr>
                    <w:t>端子：</w:t>
                  </w:r>
                  <w:r>
                    <w:rPr>
                      <w:rFonts w:ascii="仿宋_GB2312" w:hAnsi="仿宋_GB2312" w:cs="仿宋_GB2312" w:eastAsia="仿宋_GB2312"/>
                      <w:sz w:val="24"/>
                      <w:color w:val="000000"/>
                    </w:rPr>
                    <w:t xml:space="preserve">TNC </w:t>
                  </w:r>
                  <w:r>
                    <w:br/>
                  </w:r>
                  <w:r>
                    <w:rPr>
                      <w:rFonts w:ascii="仿宋_GB2312" w:hAnsi="仿宋_GB2312" w:cs="仿宋_GB2312" w:eastAsia="仿宋_GB2312"/>
                      <w:sz w:val="24"/>
                      <w:color w:val="000000"/>
                    </w:rPr>
                    <w:t>输入：</w:t>
                  </w:r>
                  <w:r>
                    <w:rPr>
                      <w:rFonts w:ascii="仿宋_GB2312" w:hAnsi="仿宋_GB2312" w:cs="仿宋_GB2312" w:eastAsia="仿宋_GB2312"/>
                      <w:sz w:val="24"/>
                      <w:color w:val="000000"/>
                    </w:rPr>
                    <w:t>≤3：1  输出：≤3：1</w:t>
                  </w:r>
                  <w:r>
                    <w:br/>
                  </w:r>
                  <w:r>
                    <w:rPr>
                      <w:rFonts w:ascii="仿宋_GB2312" w:hAnsi="仿宋_GB2312" w:cs="仿宋_GB2312" w:eastAsia="仿宋_GB2312"/>
                      <w:sz w:val="24"/>
                      <w:color w:val="000000"/>
                    </w:rPr>
                    <w:t>噪声：</w:t>
                  </w:r>
                  <w:r>
                    <w:rPr>
                      <w:rFonts w:ascii="仿宋_GB2312" w:hAnsi="仿宋_GB2312" w:cs="仿宋_GB2312" w:eastAsia="仿宋_GB2312"/>
                      <w:sz w:val="24"/>
                      <w:color w:val="000000"/>
                    </w:rPr>
                    <w:t>≤3dB</w:t>
                  </w:r>
                  <w:r>
                    <w:br/>
                  </w:r>
                  <w:r>
                    <w:rPr>
                      <w:rFonts w:ascii="仿宋_GB2312" w:hAnsi="仿宋_GB2312" w:cs="仿宋_GB2312" w:eastAsia="仿宋_GB2312"/>
                      <w:sz w:val="24"/>
                      <w:color w:val="000000"/>
                    </w:rPr>
                    <w:t>供电：</w:t>
                  </w:r>
                  <w:r>
                    <w:rPr>
                      <w:rFonts w:ascii="仿宋_GB2312" w:hAnsi="仿宋_GB2312" w:cs="仿宋_GB2312" w:eastAsia="仿宋_GB2312"/>
                      <w:sz w:val="24"/>
                      <w:color w:val="000000"/>
                    </w:rPr>
                    <w:t>9V</w:t>
                  </w:r>
                  <w:r>
                    <w:br/>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-20℃ - +60℃</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电动升降吊麦</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4"/>
                      <w:color w:val="000000"/>
                    </w:rPr>
                    <w:t>指向性：单指向、超心形</w:t>
                  </w:r>
                  <w:r>
                    <w:rPr>
                      <w:rFonts w:ascii="仿宋_GB2312" w:hAnsi="仿宋_GB2312" w:cs="仿宋_GB2312" w:eastAsia="仿宋_GB2312"/>
                      <w:sz w:val="24"/>
                      <w:color w:val="000000"/>
                    </w:rPr>
                    <w:t>支持高</w:t>
                  </w:r>
                  <w:r>
                    <w:rPr>
                      <w:rFonts w:ascii="仿宋_GB2312" w:hAnsi="仿宋_GB2312" w:cs="仿宋_GB2312" w:eastAsia="仿宋_GB2312"/>
                      <w:sz w:val="24"/>
                      <w:color w:val="000000"/>
                    </w:rPr>
                    <w:t>/低切滤波器</w:t>
                  </w:r>
                  <w:r>
                    <w:br/>
                  </w:r>
                  <w:r>
                    <w:rPr>
                      <w:rFonts w:ascii="仿宋_GB2312" w:hAnsi="仿宋_GB2312" w:cs="仿宋_GB2312" w:eastAsia="仿宋_GB2312"/>
                      <w:sz w:val="24"/>
                      <w:color w:val="000000"/>
                    </w:rPr>
                    <w:t>传感器类型：镀金电容式</w:t>
                  </w:r>
                  <w:r>
                    <w:br/>
                  </w:r>
                  <w:r>
                    <w:rPr>
                      <w:rFonts w:ascii="仿宋_GB2312" w:hAnsi="仿宋_GB2312" w:cs="仿宋_GB2312" w:eastAsia="仿宋_GB2312"/>
                      <w:sz w:val="24"/>
                      <w:color w:val="000000"/>
                    </w:rPr>
                    <w:t>频率响应：不劣于</w:t>
                  </w:r>
                  <w:r>
                    <w:rPr>
                      <w:rFonts w:ascii="仿宋_GB2312" w:hAnsi="仿宋_GB2312" w:cs="仿宋_GB2312" w:eastAsia="仿宋_GB2312"/>
                      <w:sz w:val="24"/>
                      <w:color w:val="000000"/>
                    </w:rPr>
                    <w:t>60Hz-18KHz</w:t>
                  </w:r>
                  <w:r>
                    <w:br/>
                  </w:r>
                  <w:r>
                    <w:rPr>
                      <w:rFonts w:ascii="仿宋_GB2312" w:hAnsi="仿宋_GB2312" w:cs="仿宋_GB2312" w:eastAsia="仿宋_GB2312"/>
                      <w:sz w:val="24"/>
                      <w:color w:val="000000"/>
                    </w:rPr>
                    <w:t>灵敏度：</w:t>
                  </w:r>
                  <w:r>
                    <w:rPr>
                      <w:rFonts w:ascii="仿宋_GB2312" w:hAnsi="仿宋_GB2312" w:cs="仿宋_GB2312" w:eastAsia="仿宋_GB2312"/>
                      <w:sz w:val="24"/>
                      <w:color w:val="000000"/>
                    </w:rPr>
                    <w:t>≤-42dB（7.0mV）</w:t>
                  </w:r>
                  <w:r>
                    <w:br/>
                  </w:r>
                  <w:r>
                    <w:rPr>
                      <w:rFonts w:ascii="仿宋_GB2312" w:hAnsi="仿宋_GB2312" w:cs="仿宋_GB2312" w:eastAsia="仿宋_GB2312"/>
                      <w:sz w:val="24"/>
                      <w:color w:val="000000"/>
                    </w:rPr>
                    <w:t>阻抗：</w:t>
                  </w:r>
                  <w:r>
                    <w:rPr>
                      <w:rFonts w:ascii="仿宋_GB2312" w:hAnsi="仿宋_GB2312" w:cs="仿宋_GB2312" w:eastAsia="仿宋_GB2312"/>
                      <w:sz w:val="24"/>
                      <w:color w:val="000000"/>
                    </w:rPr>
                    <w:t>200Ω</w:t>
                  </w:r>
                  <w:r>
                    <w:br/>
                  </w:r>
                  <w:r>
                    <w:rPr>
                      <w:rFonts w:ascii="仿宋_GB2312" w:hAnsi="仿宋_GB2312" w:cs="仿宋_GB2312" w:eastAsia="仿宋_GB2312"/>
                      <w:sz w:val="24"/>
                      <w:color w:val="000000"/>
                    </w:rPr>
                    <w:t>信噪比：</w:t>
                  </w:r>
                  <w:r>
                    <w:rPr>
                      <w:rFonts w:ascii="仿宋_GB2312" w:hAnsi="仿宋_GB2312" w:cs="仿宋_GB2312" w:eastAsia="仿宋_GB2312"/>
                      <w:sz w:val="24"/>
                      <w:color w:val="000000"/>
                    </w:rPr>
                    <w:t>≥67dB 1KHz AT Pa</w:t>
                  </w:r>
                  <w:r>
                    <w:br/>
                  </w:r>
                  <w:r>
                    <w:rPr>
                      <w:rFonts w:ascii="仿宋_GB2312" w:hAnsi="仿宋_GB2312" w:cs="仿宋_GB2312" w:eastAsia="仿宋_GB2312"/>
                      <w:sz w:val="24"/>
                      <w:color w:val="000000"/>
                    </w:rPr>
                    <w:t>动态范围：</w:t>
                  </w:r>
                  <w:r>
                    <w:rPr>
                      <w:rFonts w:ascii="仿宋_GB2312" w:hAnsi="仿宋_GB2312" w:cs="仿宋_GB2312" w:eastAsia="仿宋_GB2312"/>
                      <w:sz w:val="24"/>
                      <w:color w:val="000000"/>
                    </w:rPr>
                    <w:t>≥110dB</w:t>
                  </w:r>
                  <w:r>
                    <w:br/>
                  </w:r>
                  <w:r>
                    <w:rPr>
                      <w:rFonts w:ascii="仿宋_GB2312" w:hAnsi="仿宋_GB2312" w:cs="仿宋_GB2312" w:eastAsia="仿宋_GB2312"/>
                      <w:sz w:val="24"/>
                      <w:color w:val="000000"/>
                    </w:rPr>
                    <w:t>拾音角度：</w:t>
                  </w:r>
                  <w:r>
                    <w:rPr>
                      <w:rFonts w:ascii="仿宋_GB2312" w:hAnsi="仿宋_GB2312" w:cs="仿宋_GB2312" w:eastAsia="仿宋_GB2312"/>
                      <w:sz w:val="24"/>
                      <w:color w:val="000000"/>
                    </w:rPr>
                    <w:t>≥60°</w:t>
                  </w:r>
                  <w:r>
                    <w:br/>
                  </w:r>
                  <w:r>
                    <w:rPr>
                      <w:rFonts w:ascii="仿宋_GB2312" w:hAnsi="仿宋_GB2312" w:cs="仿宋_GB2312" w:eastAsia="仿宋_GB2312"/>
                      <w:sz w:val="24"/>
                      <w:color w:val="000000"/>
                    </w:rPr>
                    <w:t>幻像电源：</w:t>
                  </w:r>
                  <w:r>
                    <w:rPr>
                      <w:rFonts w:ascii="仿宋_GB2312" w:hAnsi="仿宋_GB2312" w:cs="仿宋_GB2312" w:eastAsia="仿宋_GB2312"/>
                      <w:sz w:val="24"/>
                      <w:color w:val="000000"/>
                    </w:rPr>
                    <w:t>48V DC</w:t>
                  </w:r>
                  <w:r>
                    <w:br/>
                  </w:r>
                  <w:r>
                    <w:rPr>
                      <w:rFonts w:ascii="仿宋_GB2312" w:hAnsi="仿宋_GB2312" w:cs="仿宋_GB2312" w:eastAsia="仿宋_GB2312"/>
                      <w:sz w:val="24"/>
                      <w:color w:val="000000"/>
                    </w:rPr>
                    <w:t>材质：航空铝合金</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反馈抑制器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1.一键智能无需调试。</w:t>
                  </w:r>
                  <w:r>
                    <w:br/>
                  </w:r>
                  <w:r>
                    <w:rPr>
                      <w:rFonts w:ascii="仿宋_GB2312" w:hAnsi="仿宋_GB2312" w:cs="仿宋_GB2312" w:eastAsia="仿宋_GB2312"/>
                      <w:sz w:val="24"/>
                      <w:color w:val="000000"/>
                    </w:rPr>
                    <w:t>2.自适应反馈抑制器（AFC）.</w:t>
                  </w:r>
                  <w:r>
                    <w:br/>
                  </w:r>
                  <w:r>
                    <w:rPr>
                      <w:rFonts w:ascii="仿宋_GB2312" w:hAnsi="仿宋_GB2312" w:cs="仿宋_GB2312" w:eastAsia="仿宋_GB2312"/>
                      <w:sz w:val="24"/>
                      <w:color w:val="000000"/>
                    </w:rPr>
                    <w:t>3.带背景降噪（ＡＮＣ）..</w:t>
                  </w:r>
                  <w:r>
                    <w:br/>
                  </w: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:220V~10% 50HZ</w:t>
                  </w:r>
                  <w:r>
                    <w:br/>
                  </w:r>
                  <w:r>
                    <w:rPr>
                      <w:rFonts w:ascii="仿宋_GB2312" w:hAnsi="仿宋_GB2312" w:cs="仿宋_GB2312" w:eastAsia="仿宋_GB2312"/>
                      <w:sz w:val="24"/>
                      <w:color w:val="000000"/>
                    </w:rPr>
                    <w:t>幻像供电</w:t>
                  </w:r>
                  <w:r>
                    <w:rPr>
                      <w:rFonts w:ascii="仿宋_GB2312" w:hAnsi="仿宋_GB2312" w:cs="仿宋_GB2312" w:eastAsia="仿宋_GB2312"/>
                      <w:sz w:val="24"/>
                      <w:color w:val="000000"/>
                    </w:rPr>
                    <w:t>:48V</w:t>
                  </w:r>
                  <w:r>
                    <w:br/>
                  </w:r>
                  <w:r>
                    <w:rPr>
                      <w:rFonts w:ascii="仿宋_GB2312" w:hAnsi="仿宋_GB2312" w:cs="仿宋_GB2312" w:eastAsia="仿宋_GB2312"/>
                      <w:sz w:val="24"/>
                      <w:color w:val="000000"/>
                    </w:rPr>
                    <w:t>取样频率</w:t>
                  </w:r>
                  <w:r>
                    <w:rPr>
                      <w:rFonts w:ascii="仿宋_GB2312" w:hAnsi="仿宋_GB2312" w:cs="仿宋_GB2312" w:eastAsia="仿宋_GB2312"/>
                      <w:sz w:val="24"/>
                      <w:color w:val="000000"/>
                    </w:rPr>
                    <w:t>:≥32KHz</w:t>
                  </w:r>
                  <w:r>
                    <w:br/>
                  </w:r>
                  <w:r>
                    <w:rPr>
                      <w:rFonts w:ascii="仿宋_GB2312" w:hAnsi="仿宋_GB2312" w:cs="仿宋_GB2312" w:eastAsia="仿宋_GB2312"/>
                      <w:sz w:val="24"/>
                      <w:color w:val="000000"/>
                    </w:rPr>
                    <w:t>频率响应</w:t>
                  </w:r>
                  <w:r>
                    <w:rPr>
                      <w:rFonts w:ascii="仿宋_GB2312" w:hAnsi="仿宋_GB2312" w:cs="仿宋_GB2312" w:eastAsia="仿宋_GB2312"/>
                      <w:sz w:val="24"/>
                      <w:color w:val="000000"/>
                    </w:rPr>
                    <w:t>:不劣于125Hz~ 15KHz</w:t>
                  </w:r>
                  <w:r>
                    <w:br/>
                  </w:r>
                  <w:r>
                    <w:rPr>
                      <w:rFonts w:ascii="仿宋_GB2312" w:hAnsi="仿宋_GB2312" w:cs="仿宋_GB2312" w:eastAsia="仿宋_GB2312"/>
                      <w:sz w:val="24"/>
                      <w:color w:val="000000"/>
                    </w:rPr>
                    <w:t>失真度</w:t>
                  </w:r>
                  <w:r>
                    <w:rPr>
                      <w:rFonts w:ascii="仿宋_GB2312" w:hAnsi="仿宋_GB2312" w:cs="仿宋_GB2312" w:eastAsia="仿宋_GB2312"/>
                      <w:sz w:val="24"/>
                      <w:color w:val="000000"/>
                    </w:rPr>
                    <w:t>:&lt;0.1 %@1KHz</w:t>
                  </w:r>
                  <w:r>
                    <w:br/>
                  </w:r>
                  <w:r>
                    <w:rPr>
                      <w:rFonts w:ascii="仿宋_GB2312" w:hAnsi="仿宋_GB2312" w:cs="仿宋_GB2312" w:eastAsia="仿宋_GB2312"/>
                      <w:sz w:val="24"/>
                      <w:color w:val="000000"/>
                    </w:rPr>
                    <w:t>信噪比</w:t>
                  </w:r>
                  <w:r>
                    <w:rPr>
                      <w:rFonts w:ascii="仿宋_GB2312" w:hAnsi="仿宋_GB2312" w:cs="仿宋_GB2312" w:eastAsia="仿宋_GB2312"/>
                      <w:sz w:val="24"/>
                      <w:color w:val="000000"/>
                    </w:rPr>
                    <w:t>:&gt; 90dB</w:t>
                  </w:r>
                  <w:r>
                    <w:br/>
                  </w:r>
                  <w:r>
                    <w:rPr>
                      <w:rFonts w:ascii="仿宋_GB2312" w:hAnsi="仿宋_GB2312" w:cs="仿宋_GB2312" w:eastAsia="仿宋_GB2312"/>
                      <w:sz w:val="24"/>
                      <w:color w:val="000000"/>
                    </w:rPr>
                    <w:t>输入阻抗</w:t>
                  </w:r>
                  <w:r>
                    <w:rPr>
                      <w:rFonts w:ascii="仿宋_GB2312" w:hAnsi="仿宋_GB2312" w:cs="仿宋_GB2312" w:eastAsia="仿宋_GB2312"/>
                      <w:sz w:val="24"/>
                      <w:color w:val="000000"/>
                    </w:rPr>
                    <w:t>:20K</w:t>
                  </w:r>
                  <w:r>
                    <w:br/>
                  </w:r>
                  <w:r>
                    <w:rPr>
                      <w:rFonts w:ascii="仿宋_GB2312" w:hAnsi="仿宋_GB2312" w:cs="仿宋_GB2312" w:eastAsia="仿宋_GB2312"/>
                      <w:sz w:val="24"/>
                      <w:color w:val="000000"/>
                    </w:rPr>
                    <w:t>输出阻抗</w:t>
                  </w:r>
                  <w:r>
                    <w:rPr>
                      <w:rFonts w:ascii="仿宋_GB2312" w:hAnsi="仿宋_GB2312" w:cs="仿宋_GB2312" w:eastAsia="仿宋_GB2312"/>
                      <w:sz w:val="24"/>
                      <w:color w:val="000000"/>
                    </w:rPr>
                    <w:t>(平衡) :2000Ω</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电源时序器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1.电力输入：AC190-260V 50-60HZ两相（三线：零，火，地）</w:t>
                  </w:r>
                  <w:r>
                    <w:br/>
                  </w:r>
                  <w:r>
                    <w:rPr>
                      <w:rFonts w:ascii="仿宋_GB2312" w:hAnsi="仿宋_GB2312" w:cs="仿宋_GB2312" w:eastAsia="仿宋_GB2312"/>
                      <w:sz w:val="24"/>
                      <w:color w:val="000000"/>
                    </w:rPr>
                    <w:t>2.通道数量：8路万用插座继电器受控与1路万用插座直通</w:t>
                  </w:r>
                  <w:r>
                    <w:br/>
                  </w:r>
                  <w:r>
                    <w:rPr>
                      <w:rFonts w:ascii="仿宋_GB2312" w:hAnsi="仿宋_GB2312" w:cs="仿宋_GB2312" w:eastAsia="仿宋_GB2312"/>
                      <w:sz w:val="24"/>
                      <w:color w:val="000000"/>
                    </w:rPr>
                    <w:t>3.继电器受控输出最大承受单路功率/总功率：2000W/6000W</w:t>
                  </w:r>
                  <w:r>
                    <w:br/>
                  </w:r>
                  <w:r>
                    <w:rPr>
                      <w:rFonts w:ascii="仿宋_GB2312" w:hAnsi="仿宋_GB2312" w:cs="仿宋_GB2312" w:eastAsia="仿宋_GB2312"/>
                      <w:sz w:val="24"/>
                      <w:color w:val="000000"/>
                    </w:rPr>
                    <w:t>4.输出电源插座规格：阻燃ABS材料，承受≥10A电流磷铜材质，标准万用插座</w:t>
                  </w:r>
                  <w:r>
                    <w:br/>
                  </w:r>
                  <w:r>
                    <w:rPr>
                      <w:rFonts w:ascii="仿宋_GB2312" w:hAnsi="仿宋_GB2312" w:cs="仿宋_GB2312" w:eastAsia="仿宋_GB2312"/>
                      <w:sz w:val="24"/>
                      <w:color w:val="000000"/>
                    </w:rPr>
                    <w:t xml:space="preserve">5.顺序开启逆序关闭 </w:t>
                  </w:r>
                  <w:r>
                    <w:br/>
                  </w:r>
                  <w:r>
                    <w:rPr>
                      <w:rFonts w:ascii="仿宋_GB2312" w:hAnsi="仿宋_GB2312" w:cs="仿宋_GB2312" w:eastAsia="仿宋_GB2312"/>
                      <w:sz w:val="24"/>
                      <w:color w:val="000000"/>
                    </w:rPr>
                    <w:t>6.每路开关间隔时间/定时时间：≤1秒</w:t>
                  </w:r>
                  <w:r>
                    <w:br/>
                  </w:r>
                  <w:r>
                    <w:rPr>
                      <w:rFonts w:ascii="仿宋_GB2312" w:hAnsi="仿宋_GB2312" w:cs="仿宋_GB2312" w:eastAsia="仿宋_GB2312"/>
                      <w:sz w:val="24"/>
                      <w:color w:val="000000"/>
                    </w:rPr>
                    <w:t>7.主电缆线规格：3*4平方电缆线，总长度为1.2米</w:t>
                  </w:r>
                  <w:r>
                    <w:br/>
                  </w:r>
                  <w:r>
                    <w:rPr>
                      <w:rFonts w:ascii="仿宋_GB2312" w:hAnsi="仿宋_GB2312" w:cs="仿宋_GB2312" w:eastAsia="仿宋_GB2312"/>
                      <w:sz w:val="24"/>
                      <w:color w:val="000000"/>
                    </w:rPr>
                    <w:t>8.开启类型：方船型开关</w:t>
                  </w:r>
                  <w:r>
                    <w:br/>
                  </w:r>
                  <w:r>
                    <w:rPr>
                      <w:rFonts w:ascii="仿宋_GB2312" w:hAnsi="仿宋_GB2312" w:cs="仿宋_GB2312" w:eastAsia="仿宋_GB2312"/>
                      <w:sz w:val="24"/>
                      <w:color w:val="000000"/>
                    </w:rPr>
                    <w:t>9.单路独立开关功能：支持面板独立控制各通道</w:t>
                  </w:r>
                  <w:r>
                    <w:br/>
                  </w:r>
                  <w:r>
                    <w:rPr>
                      <w:rFonts w:ascii="仿宋_GB2312" w:hAnsi="仿宋_GB2312" w:cs="仿宋_GB2312" w:eastAsia="仿宋_GB2312"/>
                      <w:sz w:val="24"/>
                      <w:color w:val="000000"/>
                    </w:rPr>
                    <w:t>10.显示电压</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卡侬线</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音频卡侬三芯</w:t>
                  </w:r>
                  <w:r>
                    <w:rPr>
                      <w:rFonts w:ascii="仿宋_GB2312" w:hAnsi="仿宋_GB2312" w:cs="仿宋_GB2312" w:eastAsia="仿宋_GB2312"/>
                      <w:sz w:val="24"/>
                      <w:color w:val="000000"/>
                    </w:rPr>
                    <w:t>1.5M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专业音箱线</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:EVJV2*1.5 颜色:灰色  长度包装:100米/卷 导体材质:99.99%无氧铜芯线绞距:60mm  芯线颜色:橙/白 导体直流电阻:1.162/100M 标称电容(导体间):0.26uF/KM 绝缘材质:阻燃环保PVC 护套材质:阻燃环保PVC</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专业机柜</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19英寸国际标准的42U容量标准机柜，整体尺寸为2000mm（高）×600mm（宽）×600mm（深） </w:t>
                  </w:r>
                  <w:r>
                    <w:br/>
                  </w:r>
                  <w:r>
                    <w:rPr>
                      <w:rFonts w:ascii="仿宋_GB2312" w:hAnsi="仿宋_GB2312" w:cs="仿宋_GB2312" w:eastAsia="仿宋_GB2312"/>
                      <w:sz w:val="24"/>
                      <w:color w:val="000000"/>
                    </w:rPr>
                    <w:t>机柜采用冷轧钢板框架结构，配备钢化玻璃前门及钢板材质侧门、顶板和后门，门锁系统包含带锁设计。机柜内部配置一对前后可调节竖式方孔条，并带有</w:t>
                  </w:r>
                  <w:r>
                    <w:rPr>
                      <w:rFonts w:ascii="仿宋_GB2312" w:hAnsi="仿宋_GB2312" w:cs="仿宋_GB2312" w:eastAsia="仿宋_GB2312"/>
                      <w:sz w:val="24"/>
                      <w:color w:val="000000"/>
                    </w:rPr>
                    <w:t>U位数字标识，支持不同深度设备安装 。底部设有走线通道，安装底座兼具固定、底部走线与送风功能。侧面板可调节，机柜内设有风机孔及接地螺丝。配有顶部散热风扇。</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户外全彩（核心产品）</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1、像素点间距：≤4mm</w:t>
                  </w:r>
                  <w:r>
                    <w:br/>
                  </w:r>
                  <w:r>
                    <w:rPr>
                      <w:rFonts w:ascii="仿宋_GB2312" w:hAnsi="仿宋_GB2312" w:cs="仿宋_GB2312" w:eastAsia="仿宋_GB2312"/>
                      <w:sz w:val="24"/>
                      <w:color w:val="000000"/>
                    </w:rPr>
                    <w:t>2、单元板分辨率：≥3200Dots</w:t>
                  </w:r>
                  <w:r>
                    <w:br/>
                  </w:r>
                  <w:r>
                    <w:rPr>
                      <w:rFonts w:ascii="仿宋_GB2312" w:hAnsi="仿宋_GB2312" w:cs="仿宋_GB2312" w:eastAsia="仿宋_GB2312"/>
                      <w:sz w:val="24"/>
                      <w:color w:val="000000"/>
                    </w:rPr>
                    <w:t>3、刷新率：≥3840Hz</w:t>
                  </w:r>
                  <w:r>
                    <w:br/>
                  </w:r>
                  <w:r>
                    <w:rPr>
                      <w:rFonts w:ascii="仿宋_GB2312" w:hAnsi="仿宋_GB2312" w:cs="仿宋_GB2312" w:eastAsia="仿宋_GB2312"/>
                      <w:sz w:val="24"/>
                      <w:color w:val="000000"/>
                    </w:rPr>
                    <w:t>4、像素构成：1R、1G、1B</w:t>
                  </w:r>
                  <w:r>
                    <w:br/>
                  </w:r>
                  <w:r>
                    <w:rPr>
                      <w:rFonts w:ascii="仿宋_GB2312" w:hAnsi="仿宋_GB2312" w:cs="仿宋_GB2312" w:eastAsia="仿宋_GB2312"/>
                      <w:sz w:val="24"/>
                      <w:color w:val="000000"/>
                    </w:rPr>
                    <w:t>5、封装方式：SMD表贴三合一，铜线封装</w:t>
                  </w:r>
                  <w:r>
                    <w:br/>
                  </w:r>
                  <w:r>
                    <w:rPr>
                      <w:rFonts w:ascii="仿宋_GB2312" w:hAnsi="仿宋_GB2312" w:cs="仿宋_GB2312" w:eastAsia="仿宋_GB2312"/>
                      <w:sz w:val="24"/>
                      <w:color w:val="000000"/>
                    </w:rPr>
                    <w:t>6、驱动方式：恒流驱动；控制方式：同步控制系统；维护方式：前后双向维护</w:t>
                  </w:r>
                  <w:r>
                    <w:br/>
                  </w:r>
                  <w:r>
                    <w:rPr>
                      <w:rFonts w:ascii="仿宋_GB2312" w:hAnsi="仿宋_GB2312" w:cs="仿宋_GB2312" w:eastAsia="仿宋_GB2312"/>
                      <w:sz w:val="24"/>
                      <w:color w:val="000000"/>
                    </w:rPr>
                    <w:t>7、整屏平整度≤0.05mm；模组平整度≤0.03mm</w:t>
                  </w:r>
                  <w:r>
                    <w:br/>
                  </w:r>
                  <w:r>
                    <w:rPr>
                      <w:rFonts w:ascii="仿宋_GB2312" w:hAnsi="仿宋_GB2312" w:cs="仿宋_GB2312" w:eastAsia="仿宋_GB2312"/>
                      <w:sz w:val="24"/>
                    </w:rPr>
                    <w:t>★</w:t>
                  </w:r>
                  <w:r>
                    <w:rPr>
                      <w:rFonts w:ascii="仿宋_GB2312" w:hAnsi="仿宋_GB2312" w:cs="仿宋_GB2312" w:eastAsia="仿宋_GB2312"/>
                      <w:sz w:val="24"/>
                      <w:color w:val="000000"/>
                    </w:rPr>
                    <w:t>8、白平衡亮度：0-6000cd/㎡可调，亮度调节：0-100%亮度可调，256级手动/自动调节，屏幕亮度具有随环境照度的变化任意调整功能，亮度均匀性≥98%</w:t>
                  </w:r>
                  <w:r>
                    <w:br/>
                  </w:r>
                  <w:r>
                    <w:rPr>
                      <w:rFonts w:ascii="仿宋_GB2312" w:hAnsi="仿宋_GB2312" w:cs="仿宋_GB2312" w:eastAsia="仿宋_GB2312"/>
                      <w:sz w:val="24"/>
                      <w:color w:val="000000"/>
                    </w:rPr>
                    <w:t>9、色温800K-18000K可调；白平衡状态下色温在6500K±5%；色温为6500K时，100%75%50%25%档电平白场调节色温误差≤100K</w:t>
                  </w:r>
                  <w:r>
                    <w:br/>
                  </w:r>
                  <w:r>
                    <w:rPr>
                      <w:rFonts w:ascii="仿宋_GB2312" w:hAnsi="仿宋_GB2312" w:cs="仿宋_GB2312" w:eastAsia="仿宋_GB2312"/>
                      <w:sz w:val="24"/>
                      <w:color w:val="000000"/>
                    </w:rPr>
                    <w:t>10、对比度≥9500：1；水平视角≥170°；垂直视角≥170°</w:t>
                  </w:r>
                  <w:r>
                    <w:br/>
                  </w:r>
                  <w:r>
                    <w:rPr>
                      <w:rFonts w:ascii="仿宋_GB2312" w:hAnsi="仿宋_GB2312" w:cs="仿宋_GB2312" w:eastAsia="仿宋_GB2312"/>
                      <w:sz w:val="24"/>
                      <w:color w:val="000000"/>
                    </w:rPr>
                    <w:t>11、具有H2S宽动态处理技术</w:t>
                  </w:r>
                  <w:r>
                    <w:br/>
                  </w:r>
                  <w:r>
                    <w:rPr>
                      <w:rFonts w:ascii="仿宋_GB2312" w:hAnsi="仿宋_GB2312" w:cs="仿宋_GB2312" w:eastAsia="仿宋_GB2312"/>
                      <w:sz w:val="24"/>
                      <w:color w:val="000000"/>
                    </w:rPr>
                    <w:t>12.灰度等级≥14bit</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29.44</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视频处理器</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1.采用1U标准机箱，配置4路千兆网口，输出连接LED屏幕；</w:t>
                  </w:r>
                  <w:r>
                    <w:br/>
                  </w:r>
                  <w:r>
                    <w:rPr>
                      <w:rFonts w:ascii="仿宋_GB2312" w:hAnsi="仿宋_GB2312" w:cs="仿宋_GB2312" w:eastAsia="仿宋_GB2312"/>
                      <w:sz w:val="24"/>
                      <w:color w:val="000000"/>
                    </w:rPr>
                    <w:t>2.支持单机最大带载260万像素点，最宽3840像素或最高2000像素；</w:t>
                  </w:r>
                  <w:r>
                    <w:br/>
                  </w:r>
                  <w:r>
                    <w:rPr>
                      <w:rFonts w:ascii="仿宋_GB2312" w:hAnsi="仿宋_GB2312" w:cs="仿宋_GB2312" w:eastAsia="仿宋_GB2312"/>
                      <w:sz w:val="24"/>
                      <w:color w:val="000000"/>
                    </w:rPr>
                    <w:t>3.支持2路HDMI1.4、1路DVI、1路VGA、1路CVBS视频信号输入；</w:t>
                  </w:r>
                  <w:r>
                    <w:br/>
                  </w:r>
                  <w:r>
                    <w:rPr>
                      <w:rFonts w:ascii="仿宋_GB2312" w:hAnsi="仿宋_GB2312" w:cs="仿宋_GB2312" w:eastAsia="仿宋_GB2312"/>
                      <w:sz w:val="24"/>
                      <w:color w:val="000000"/>
                    </w:rPr>
                    <w:t>4.支持最大输入分辨率1920×1080@60Hz；</w:t>
                  </w:r>
                  <w:r>
                    <w:br/>
                  </w:r>
                  <w:r>
                    <w:rPr>
                      <w:rFonts w:ascii="仿宋_GB2312" w:hAnsi="仿宋_GB2312" w:cs="仿宋_GB2312" w:eastAsia="仿宋_GB2312"/>
                      <w:sz w:val="24"/>
                      <w:color w:val="000000"/>
                    </w:rPr>
                    <w:t>5.支持8bit色深视频源输入；</w:t>
                  </w:r>
                  <w:r>
                    <w:br/>
                  </w:r>
                  <w:r>
                    <w:rPr>
                      <w:rFonts w:ascii="仿宋_GB2312" w:hAnsi="仿宋_GB2312" w:cs="仿宋_GB2312" w:eastAsia="仿宋_GB2312"/>
                      <w:sz w:val="24"/>
                      <w:color w:val="000000"/>
                    </w:rPr>
                    <w:t>6.支持单画面显示，画面大小和位置可自由调节；</w:t>
                  </w:r>
                  <w:r>
                    <w:br/>
                  </w:r>
                  <w:r>
                    <w:rPr>
                      <w:rFonts w:ascii="仿宋_GB2312" w:hAnsi="仿宋_GB2312" w:cs="仿宋_GB2312" w:eastAsia="仿宋_GB2312"/>
                      <w:sz w:val="24"/>
                      <w:color w:val="000000"/>
                    </w:rPr>
                    <w:t>7.支持视频信号任意裁剪、切换、缩放；</w:t>
                  </w:r>
                  <w:r>
                    <w:br/>
                  </w:r>
                  <w:r>
                    <w:rPr>
                      <w:rFonts w:ascii="仿宋_GB2312" w:hAnsi="仿宋_GB2312" w:cs="仿宋_GB2312" w:eastAsia="仿宋_GB2312"/>
                      <w:sz w:val="24"/>
                      <w:color w:val="000000"/>
                    </w:rPr>
                    <w:t>8.支持≥16个场景的保存和调用；</w:t>
                  </w:r>
                  <w:r>
                    <w:br/>
                  </w:r>
                  <w:r>
                    <w:rPr>
                      <w:rFonts w:ascii="仿宋_GB2312" w:hAnsi="仿宋_GB2312" w:cs="仿宋_GB2312" w:eastAsia="仿宋_GB2312"/>
                      <w:sz w:val="24"/>
                      <w:color w:val="000000"/>
                    </w:rPr>
                    <w:t>9.支持U盘播放图片、视频；</w:t>
                  </w:r>
                  <w:r>
                    <w:br/>
                  </w:r>
                  <w:r>
                    <w:rPr>
                      <w:rFonts w:ascii="仿宋_GB2312" w:hAnsi="仿宋_GB2312" w:cs="仿宋_GB2312" w:eastAsia="仿宋_GB2312"/>
                      <w:sz w:val="24"/>
                      <w:color w:val="000000"/>
                    </w:rPr>
                    <w:t>10.支持OSD遥控屏幕菜单控制图像、声音、设置等（选配遥控器）；</w:t>
                  </w:r>
                  <w:r>
                    <w:br/>
                  </w:r>
                  <w:r>
                    <w:rPr>
                      <w:rFonts w:ascii="仿宋_GB2312" w:hAnsi="仿宋_GB2312" w:cs="仿宋_GB2312" w:eastAsia="仿宋_GB2312"/>
                      <w:sz w:val="24"/>
                      <w:color w:val="000000"/>
                    </w:rPr>
                    <w:t>11.支持画面调整，可调节设备输出的对比度、饱和度、色调、亮度补偿、锐度；</w:t>
                  </w:r>
                  <w:r>
                    <w:br/>
                  </w:r>
                  <w:r>
                    <w:rPr>
                      <w:rFonts w:ascii="仿宋_GB2312" w:hAnsi="仿宋_GB2312" w:cs="仿宋_GB2312" w:eastAsia="仿宋_GB2312"/>
                      <w:sz w:val="24"/>
                      <w:color w:val="000000"/>
                    </w:rPr>
                    <w:t>12.支持亮度调节，通过设备液晶面板或软件100级控制；</w:t>
                  </w:r>
                  <w:r>
                    <w:br/>
                  </w:r>
                  <w:r>
                    <w:rPr>
                      <w:rFonts w:ascii="仿宋_GB2312" w:hAnsi="仿宋_GB2312" w:cs="仿宋_GB2312" w:eastAsia="仿宋_GB2312"/>
                      <w:sz w:val="24"/>
                      <w:color w:val="000000"/>
                    </w:rPr>
                    <w:t>13.支持色温调节，可调节显示屏2000K~10000K区间色温值；</w:t>
                  </w:r>
                  <w:r>
                    <w:br/>
                  </w:r>
                  <w:r>
                    <w:rPr>
                      <w:rFonts w:ascii="仿宋_GB2312" w:hAnsi="仿宋_GB2312" w:cs="仿宋_GB2312" w:eastAsia="仿宋_GB2312"/>
                      <w:sz w:val="24"/>
                      <w:color w:val="000000"/>
                    </w:rPr>
                    <w:t>14.支持低亮高灰，有效保证低亮度下的灰阶完整显示；</w:t>
                  </w:r>
                  <w:r>
                    <w:br/>
                  </w:r>
                  <w:r>
                    <w:rPr>
                      <w:rFonts w:ascii="仿宋_GB2312" w:hAnsi="仿宋_GB2312" w:cs="仿宋_GB2312" w:eastAsia="仿宋_GB2312"/>
                      <w:sz w:val="24"/>
                      <w:color w:val="000000"/>
                    </w:rPr>
                    <w:t>15.支持精确颜色管理，可调节显示屏色域；</w:t>
                  </w:r>
                  <w:r>
                    <w:br/>
                  </w:r>
                  <w:r>
                    <w:rPr>
                      <w:rFonts w:ascii="仿宋_GB2312" w:hAnsi="仿宋_GB2312" w:cs="仿宋_GB2312" w:eastAsia="仿宋_GB2312"/>
                      <w:sz w:val="24"/>
                      <w:color w:val="000000"/>
                    </w:rPr>
                    <w:t>16.支持音频传输，通过HDMI解析和3.5mm独立音频输入输出；</w:t>
                  </w:r>
                  <w:r>
                    <w:br/>
                  </w:r>
                  <w:r>
                    <w:rPr>
                      <w:rFonts w:ascii="仿宋_GB2312" w:hAnsi="仿宋_GB2312" w:cs="仿宋_GB2312" w:eastAsia="仿宋_GB2312"/>
                      <w:sz w:val="24"/>
                      <w:color w:val="000000"/>
                    </w:rPr>
                    <w:t>17.支持亮度自动调节，通过多功能卡配置亮度传感器；</w:t>
                  </w:r>
                  <w:r>
                    <w:br/>
                  </w:r>
                  <w:r>
                    <w:rPr>
                      <w:rFonts w:ascii="仿宋_GB2312" w:hAnsi="仿宋_GB2312" w:cs="仿宋_GB2312" w:eastAsia="仿宋_GB2312"/>
                      <w:sz w:val="24"/>
                      <w:color w:val="000000"/>
                    </w:rPr>
                    <w:t>18.支持环境信息实时监测，通过多功能卡配置对应传感器如空气质量、噪音等；</w:t>
                  </w:r>
                  <w:r>
                    <w:br/>
                  </w:r>
                  <w:r>
                    <w:rPr>
                      <w:rFonts w:ascii="仿宋_GB2312" w:hAnsi="仿宋_GB2312" w:cs="仿宋_GB2312" w:eastAsia="仿宋_GB2312"/>
                      <w:sz w:val="24"/>
                      <w:color w:val="000000"/>
                    </w:rPr>
                    <w:t>19.支持单机网口冗余备份；</w:t>
                  </w:r>
                  <w:r>
                    <w:br/>
                  </w:r>
                  <w:r>
                    <w:rPr>
                      <w:rFonts w:ascii="仿宋_GB2312" w:hAnsi="仿宋_GB2312" w:cs="仿宋_GB2312" w:eastAsia="仿宋_GB2312"/>
                      <w:sz w:val="24"/>
                      <w:color w:val="000000"/>
                    </w:rPr>
                    <w:t>20.支持HDCP协议的高带宽数字内容保护技术；</w:t>
                  </w:r>
                  <w:r>
                    <w:br/>
                  </w:r>
                  <w:r>
                    <w:rPr>
                      <w:rFonts w:ascii="仿宋_GB2312" w:hAnsi="仿宋_GB2312" w:cs="仿宋_GB2312" w:eastAsia="仿宋_GB2312"/>
                      <w:sz w:val="24"/>
                      <w:color w:val="000000"/>
                    </w:rPr>
                    <w:t>21.支持USB和RS232串口控制；</w:t>
                  </w:r>
                  <w:r>
                    <w:br/>
                  </w:r>
                  <w:r>
                    <w:rPr>
                      <w:rFonts w:ascii="仿宋_GB2312" w:hAnsi="仿宋_GB2312" w:cs="仿宋_GB2312" w:eastAsia="仿宋_GB2312"/>
                      <w:sz w:val="24"/>
                      <w:color w:val="000000"/>
                    </w:rPr>
                    <w:t>22.工作电压：AC 100V~240V,50/60Hz，额定功率10W</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接收卡</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1.集成≥12路HUB75接口</w:t>
                  </w:r>
                  <w:r>
                    <w:br/>
                  </w:r>
                  <w:r>
                    <w:rPr>
                      <w:rFonts w:ascii="仿宋_GB2312" w:hAnsi="仿宋_GB2312" w:cs="仿宋_GB2312" w:eastAsia="仿宋_GB2312"/>
                      <w:sz w:val="24"/>
                      <w:color w:val="000000"/>
                    </w:rPr>
                    <w:t>2.单卡带载面积：常规：128×1024像素，PWM：192×1024像素</w:t>
                  </w:r>
                  <w:r>
                    <w:br/>
                  </w:r>
                  <w:r>
                    <w:rPr>
                      <w:rFonts w:ascii="仿宋_GB2312" w:hAnsi="仿宋_GB2312" w:cs="仿宋_GB2312" w:eastAsia="仿宋_GB2312"/>
                      <w:sz w:val="24"/>
                      <w:color w:val="000000"/>
                    </w:rPr>
                    <w:t>3.支持8bit色深视频源输入输出，单色灰阶为256</w:t>
                  </w:r>
                  <w:r>
                    <w:br/>
                  </w:r>
                  <w:r>
                    <w:rPr>
                      <w:rFonts w:ascii="仿宋_GB2312" w:hAnsi="仿宋_GB2312" w:cs="仿宋_GB2312" w:eastAsia="仿宋_GB2312"/>
                      <w:sz w:val="24"/>
                      <w:color w:val="000000"/>
                    </w:rPr>
                    <w:t>4.自适应帧率技术，不仅支持23.98/24/29.97/30/50/59.94/60Hz常规及非整数帧率，还可输出显示120Hz高帧率画面</w:t>
                  </w:r>
                  <w:r>
                    <w:br/>
                  </w:r>
                  <w:r>
                    <w:rPr>
                      <w:rFonts w:ascii="仿宋_GB2312" w:hAnsi="仿宋_GB2312" w:cs="仿宋_GB2312" w:eastAsia="仿宋_GB2312"/>
                      <w:sz w:val="24"/>
                      <w:color w:val="000000"/>
                    </w:rPr>
                    <w:t>5.支持色温调节，提供调整色温</w:t>
                  </w:r>
                  <w:r>
                    <w:br/>
                  </w:r>
                  <w:r>
                    <w:rPr>
                      <w:rFonts w:ascii="仿宋_GB2312" w:hAnsi="仿宋_GB2312" w:cs="仿宋_GB2312" w:eastAsia="仿宋_GB2312"/>
                      <w:sz w:val="24"/>
                      <w:color w:val="000000"/>
                    </w:rPr>
                    <w:t>6.支持亮色度逐点校正，能有效消除灯点色差，保证整屏的颜色亮度的均匀性和一致性，提升整体显示效果，并支持快速下发校正系数</w:t>
                  </w:r>
                  <w:r>
                    <w:br/>
                  </w:r>
                  <w:r>
                    <w:rPr>
                      <w:rFonts w:ascii="仿宋_GB2312" w:hAnsi="仿宋_GB2312" w:cs="仿宋_GB2312" w:eastAsia="仿宋_GB2312"/>
                      <w:sz w:val="24"/>
                      <w:color w:val="000000"/>
                    </w:rPr>
                    <w:t>7.支持静态到128扫之间的任意扫描类型</w:t>
                  </w:r>
                  <w:r>
                    <w:br/>
                  </w:r>
                  <w:r>
                    <w:rPr>
                      <w:rFonts w:ascii="仿宋_GB2312" w:hAnsi="仿宋_GB2312" w:cs="仿宋_GB2312" w:eastAsia="仿宋_GB2312"/>
                      <w:sz w:val="24"/>
                      <w:color w:val="000000"/>
                    </w:rPr>
                    <w:t>8.支持任意抽点、抽行抽列，支持数据组偏移，可轻松实现各种异型屏、创意显示屏</w:t>
                  </w:r>
                  <w:r>
                    <w:br/>
                  </w:r>
                  <w:r>
                    <w:rPr>
                      <w:rFonts w:ascii="仿宋_GB2312" w:hAnsi="仿宋_GB2312" w:cs="仿宋_GB2312" w:eastAsia="仿宋_GB2312"/>
                      <w:sz w:val="24"/>
                      <w:color w:val="000000"/>
                    </w:rPr>
                    <w:t>9.24组并行RGB全彩数据或32组串行RGB数据，可扩展128组串行RGB数据，数据组可自由交换</w:t>
                  </w:r>
                  <w:r>
                    <w:br/>
                  </w:r>
                  <w:r>
                    <w:rPr>
                      <w:rFonts w:ascii="仿宋_GB2312" w:hAnsi="仿宋_GB2312" w:cs="仿宋_GB2312" w:eastAsia="仿宋_GB2312"/>
                      <w:sz w:val="24"/>
                      <w:color w:val="000000"/>
                    </w:rPr>
                    <w:t>10.支持箱体标定标序，快速标序、画面旋转等</w:t>
                  </w:r>
                  <w:r>
                    <w:br/>
                  </w:r>
                  <w:r>
                    <w:rPr>
                      <w:rFonts w:ascii="仿宋_GB2312" w:hAnsi="仿宋_GB2312" w:cs="仿宋_GB2312" w:eastAsia="仿宋_GB2312"/>
                      <w:sz w:val="24"/>
                      <w:color w:val="000000"/>
                    </w:rPr>
                    <w:t>11.支持环路备份、支持固件程序备份和回读、支持网线状态监测</w:t>
                  </w:r>
                  <w:r>
                    <w:br/>
                  </w:r>
                  <w:r>
                    <w:rPr>
                      <w:rFonts w:ascii="仿宋_GB2312" w:hAnsi="仿宋_GB2312" w:cs="仿宋_GB2312" w:eastAsia="仿宋_GB2312"/>
                      <w:sz w:val="24"/>
                      <w:color w:val="000000"/>
                    </w:rPr>
                    <w:t>12.支持DC3.8V~5.5V超宽工作电压</w:t>
                  </w:r>
                  <w:r>
                    <w:br/>
                  </w:r>
                  <w:r>
                    <w:rPr>
                      <w:rFonts w:ascii="仿宋_GB2312" w:hAnsi="仿宋_GB2312" w:cs="仿宋_GB2312" w:eastAsia="仿宋_GB2312"/>
                      <w:sz w:val="24"/>
                      <w:color w:val="000000"/>
                    </w:rPr>
                    <w:t>13.工作温度范围为-25℃至75℃</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电源</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4.5V40A                                                                              1、输入电压：Vac176-264VAC</w:t>
                  </w:r>
                  <w:r>
                    <w:br/>
                  </w:r>
                  <w:r>
                    <w:rPr>
                      <w:rFonts w:ascii="仿宋_GB2312" w:hAnsi="仿宋_GB2312" w:cs="仿宋_GB2312" w:eastAsia="仿宋_GB2312"/>
                      <w:sz w:val="24"/>
                      <w:color w:val="000000"/>
                    </w:rPr>
                    <w:t>2、输出电压：4.2-4.5Vdc/40A-50A</w:t>
                  </w:r>
                  <w:r>
                    <w:br/>
                  </w:r>
                  <w:r>
                    <w:rPr>
                      <w:rFonts w:ascii="仿宋_GB2312" w:hAnsi="仿宋_GB2312" w:cs="仿宋_GB2312" w:eastAsia="仿宋_GB2312"/>
                      <w:sz w:val="24"/>
                      <w:color w:val="000000"/>
                    </w:rPr>
                    <w:t>3、散热方式：自散热</w:t>
                  </w:r>
                  <w:r>
                    <w:br/>
                  </w:r>
                  <w:r>
                    <w:rPr>
                      <w:rFonts w:ascii="仿宋_GB2312" w:hAnsi="仿宋_GB2312" w:cs="仿宋_GB2312" w:eastAsia="仿宋_GB2312"/>
                      <w:sz w:val="24"/>
                      <w:color w:val="000000"/>
                    </w:rPr>
                    <w:t>4、启动时间≤3S</w:t>
                  </w:r>
                  <w:r>
                    <w:br/>
                  </w:r>
                  <w:r>
                    <w:rPr>
                      <w:rFonts w:ascii="仿宋_GB2312" w:hAnsi="仿宋_GB2312" w:cs="仿宋_GB2312" w:eastAsia="仿宋_GB2312"/>
                      <w:sz w:val="24"/>
                      <w:color w:val="000000"/>
                    </w:rPr>
                    <w:t>5、保护功能：输入AC端自带保护盖，且具备过流、过压、断路、短路、欠压、防雷、保险丝等保护功能</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146</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屏体结构</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1、钢架构件（含接合板）采用Q235B钢制作，结构用钢应符合《GB50017-2003钢结构设计规范》规定的Q235要求；</w:t>
                  </w:r>
                  <w:r>
                    <w:br/>
                  </w:r>
                  <w:r>
                    <w:rPr>
                      <w:rFonts w:ascii="仿宋_GB2312" w:hAnsi="仿宋_GB2312" w:cs="仿宋_GB2312" w:eastAsia="仿宋_GB2312"/>
                      <w:sz w:val="24"/>
                      <w:color w:val="000000"/>
                    </w:rPr>
                    <w:t>2、手工焊：Q235连接用E43系列焊条；</w:t>
                  </w:r>
                  <w:r>
                    <w:br/>
                  </w:r>
                  <w:r>
                    <w:rPr>
                      <w:rFonts w:ascii="仿宋_GB2312" w:hAnsi="仿宋_GB2312" w:cs="仿宋_GB2312" w:eastAsia="仿宋_GB2312"/>
                      <w:sz w:val="24"/>
                      <w:color w:val="000000"/>
                    </w:rPr>
                    <w:t>3、自动焊：Q235连接用H08系列焊条；</w:t>
                  </w:r>
                  <w:r>
                    <w:br/>
                  </w:r>
                  <w:r>
                    <w:rPr>
                      <w:rFonts w:ascii="仿宋_GB2312" w:hAnsi="仿宋_GB2312" w:cs="仿宋_GB2312" w:eastAsia="仿宋_GB2312"/>
                      <w:sz w:val="24"/>
                      <w:color w:val="000000"/>
                    </w:rPr>
                    <w:t>4、抗震≥7级，抗风≥8级；</w:t>
                  </w:r>
                  <w:r>
                    <w:br/>
                  </w:r>
                  <w:r>
                    <w:rPr>
                      <w:rFonts w:ascii="仿宋_GB2312" w:hAnsi="仿宋_GB2312" w:cs="仿宋_GB2312" w:eastAsia="仿宋_GB2312"/>
                      <w:sz w:val="24"/>
                      <w:color w:val="000000"/>
                    </w:rPr>
                    <w:t>5、不锈钢包边。</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33.62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配电柜</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1.具备手动控制和自动控制功能。可手动按钮控制设备开启/停止，也可以通过其他控制设备的启/停功能。 </w:t>
                  </w:r>
                  <w:r>
                    <w:br/>
                  </w:r>
                  <w:r>
                    <w:rPr>
                      <w:rFonts w:ascii="仿宋_GB2312" w:hAnsi="仿宋_GB2312" w:cs="仿宋_GB2312" w:eastAsia="仿宋_GB2312"/>
                      <w:sz w:val="24"/>
                      <w:color w:val="000000"/>
                    </w:rPr>
                    <w:t xml:space="preserve">2.多回路输出，延时启动 </w:t>
                  </w:r>
                  <w:r>
                    <w:br/>
                  </w:r>
                  <w:r>
                    <w:rPr>
                      <w:rFonts w:ascii="仿宋_GB2312" w:hAnsi="仿宋_GB2312" w:cs="仿宋_GB2312" w:eastAsia="仿宋_GB2312"/>
                      <w:sz w:val="24"/>
                      <w:color w:val="000000"/>
                    </w:rPr>
                    <w:t xml:space="preserve">3.具有电源状态指示、工作状态指示、可远程监控设备运行状态。 </w:t>
                  </w:r>
                  <w:r>
                    <w:br/>
                  </w:r>
                  <w:r>
                    <w:rPr>
                      <w:rFonts w:ascii="仿宋_GB2312" w:hAnsi="仿宋_GB2312" w:cs="仿宋_GB2312" w:eastAsia="仿宋_GB2312"/>
                      <w:sz w:val="24"/>
                      <w:color w:val="000000"/>
                    </w:rPr>
                    <w:t xml:space="preserve">4.具有过压、过流、短路、断路、定时开关、漏电等保护功能 </w:t>
                  </w:r>
                  <w:r>
                    <w:br/>
                  </w:r>
                  <w:r>
                    <w:rPr>
                      <w:rFonts w:ascii="仿宋_GB2312" w:hAnsi="仿宋_GB2312" w:cs="仿宋_GB2312" w:eastAsia="仿宋_GB2312"/>
                      <w:sz w:val="24"/>
                      <w:color w:val="000000"/>
                    </w:rPr>
                    <w:t xml:space="preserve">5.具备检修插座和照明开关 </w:t>
                  </w:r>
                  <w:r>
                    <w:br/>
                  </w:r>
                  <w:r>
                    <w:rPr>
                      <w:rFonts w:ascii="仿宋_GB2312" w:hAnsi="仿宋_GB2312" w:cs="仿宋_GB2312" w:eastAsia="仿宋_GB2312"/>
                      <w:sz w:val="24"/>
                      <w:color w:val="000000"/>
                    </w:rPr>
                    <w:t xml:space="preserve">6.内部线材均采用4平方国标纯铜导线 </w:t>
                  </w:r>
                  <w:r>
                    <w:br/>
                  </w:r>
                  <w:r>
                    <w:rPr>
                      <w:rFonts w:ascii="仿宋_GB2312" w:hAnsi="仿宋_GB2312" w:cs="仿宋_GB2312" w:eastAsia="仿宋_GB2312"/>
                      <w:sz w:val="24"/>
                      <w:color w:val="000000"/>
                    </w:rPr>
                    <w:t xml:space="preserve">7.产品设计符合CCC认证标准，符合IEC 60439-1 </w:t>
                  </w:r>
                  <w:r>
                    <w:br/>
                  </w:r>
                  <w:r>
                    <w:rPr>
                      <w:rFonts w:ascii="仿宋_GB2312" w:hAnsi="仿宋_GB2312" w:cs="仿宋_GB2312" w:eastAsia="仿宋_GB2312"/>
                      <w:sz w:val="24"/>
                      <w:color w:val="000000"/>
                    </w:rPr>
                    <w:t xml:space="preserve">8.三相五线制输入，220V 输出，零线与地线分别接在铜排上，确保三相平衡供电。 </w:t>
                  </w:r>
                  <w:r>
                    <w:br/>
                  </w:r>
                  <w:r>
                    <w:rPr>
                      <w:rFonts w:ascii="仿宋_GB2312" w:hAnsi="仿宋_GB2312" w:cs="仿宋_GB2312" w:eastAsia="仿宋_GB2312"/>
                      <w:sz w:val="24"/>
                      <w:color w:val="000000"/>
                    </w:rPr>
                    <w:t xml:space="preserve">9.产品内部器件，均选用正品器件，确保了显示屏高质量的可靠供电。 </w:t>
                  </w:r>
                  <w:r>
                    <w:br/>
                  </w:r>
                  <w:r>
                    <w:rPr>
                      <w:rFonts w:ascii="仿宋_GB2312" w:hAnsi="仿宋_GB2312" w:cs="仿宋_GB2312" w:eastAsia="仿宋_GB2312"/>
                      <w:sz w:val="24"/>
                      <w:color w:val="000000"/>
                    </w:rPr>
                    <w:t xml:space="preserve">10.具有浪涌保护器、可以保护设备在雷电，尖峰浪涌时不受损坏。 </w:t>
                  </w:r>
                  <w:r>
                    <w:br/>
                  </w:r>
                  <w:r>
                    <w:rPr>
                      <w:rFonts w:ascii="仿宋_GB2312" w:hAnsi="仿宋_GB2312" w:cs="仿宋_GB2312" w:eastAsia="仿宋_GB2312"/>
                      <w:sz w:val="24"/>
                      <w:color w:val="000000"/>
                    </w:rPr>
                    <w:t xml:space="preserve">11.具备散热设备独立控制线路接口，后期空调、风机可以和大屏独立控制。 </w:t>
                  </w:r>
                  <w:r>
                    <w:br/>
                  </w:r>
                  <w:r>
                    <w:rPr>
                      <w:rFonts w:ascii="仿宋_GB2312" w:hAnsi="仿宋_GB2312" w:cs="仿宋_GB2312" w:eastAsia="仿宋_GB2312"/>
                      <w:sz w:val="24"/>
                      <w:color w:val="000000"/>
                    </w:rPr>
                    <w:t>12.后期可以根据现场需要加各种智能控制设备。</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风机百叶窗</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功能：显示屏通风散热，百叶窗自动开合，防尘防水</w:t>
                  </w:r>
                  <w:r>
                    <w:br/>
                  </w:r>
                  <w:r>
                    <w:rPr>
                      <w:rFonts w:ascii="仿宋_GB2312" w:hAnsi="仿宋_GB2312" w:cs="仿宋_GB2312" w:eastAsia="仿宋_GB2312"/>
                      <w:sz w:val="24"/>
                      <w:color w:val="000000"/>
                    </w:rPr>
                    <w:t>材质：风机金属扇叶，百叶窗</w:t>
                  </w:r>
                  <w:r>
                    <w:rPr>
                      <w:rFonts w:ascii="仿宋_GB2312" w:hAnsi="仿宋_GB2312" w:cs="仿宋_GB2312" w:eastAsia="仿宋_GB2312"/>
                      <w:sz w:val="24"/>
                      <w:color w:val="000000"/>
                    </w:rPr>
                    <w:t>ABS阻燃塑料</w:t>
                  </w:r>
                  <w:r>
                    <w:br/>
                  </w:r>
                  <w:r>
                    <w:rPr>
                      <w:rFonts w:ascii="仿宋_GB2312" w:hAnsi="仿宋_GB2312" w:cs="仿宋_GB2312" w:eastAsia="仿宋_GB2312"/>
                      <w:sz w:val="24"/>
                      <w:color w:val="000000"/>
                    </w:rPr>
                    <w:t>适用：</w:t>
                  </w:r>
                  <w:r>
                    <w:rPr>
                      <w:rFonts w:ascii="仿宋_GB2312" w:hAnsi="仿宋_GB2312" w:cs="仿宋_GB2312" w:eastAsia="仿宋_GB2312"/>
                      <w:sz w:val="24"/>
                      <w:color w:val="000000"/>
                    </w:rPr>
                    <w:t>LED显示屏箱体/机柜散热</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空调</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1.5P冷暖挂机，适配户外显示屏散热</w:t>
                  </w:r>
                  <w:r>
                    <w:br/>
                  </w:r>
                  <w:r>
                    <w:rPr>
                      <w:rFonts w:ascii="仿宋_GB2312" w:hAnsi="仿宋_GB2312" w:cs="仿宋_GB2312" w:eastAsia="仿宋_GB2312"/>
                      <w:sz w:val="24"/>
                      <w:color w:val="000000"/>
                    </w:rPr>
                    <w:t>制冷量标准</w:t>
                  </w:r>
                  <w:r>
                    <w:rPr>
                      <w:rFonts w:ascii="仿宋_GB2312" w:hAnsi="仿宋_GB2312" w:cs="仿宋_GB2312" w:eastAsia="仿宋_GB2312"/>
                      <w:sz w:val="24"/>
                      <w:color w:val="000000"/>
                    </w:rPr>
                    <w:t>≥3500W，220V市电</w:t>
                  </w:r>
                  <w:r>
                    <w:br/>
                  </w:r>
                  <w:r>
                    <w:rPr>
                      <w:rFonts w:ascii="仿宋_GB2312" w:hAnsi="仿宋_GB2312" w:cs="仿宋_GB2312" w:eastAsia="仿宋_GB2312"/>
                      <w:sz w:val="24"/>
                      <w:color w:val="000000"/>
                    </w:rPr>
                    <w:t>冷媒</w:t>
                  </w:r>
                  <w:r>
                    <w:rPr>
                      <w:rFonts w:ascii="仿宋_GB2312" w:hAnsi="仿宋_GB2312" w:cs="仿宋_GB2312" w:eastAsia="仿宋_GB2312"/>
                      <w:sz w:val="24"/>
                      <w:color w:val="000000"/>
                    </w:rPr>
                    <w:t>R32，标配3米铜管，配线2.5平方铜线</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天然气大锅单眼灶</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1100*1150*800mm;含锅。</w:t>
                  </w:r>
                  <w:r>
                    <w:br/>
                  </w:r>
                  <w:r>
                    <w:rPr>
                      <w:rFonts w:ascii="仿宋_GB2312" w:hAnsi="仿宋_GB2312" w:cs="仿宋_GB2312" w:eastAsia="仿宋_GB2312"/>
                      <w:sz w:val="24"/>
                      <w:color w:val="000000"/>
                    </w:rPr>
                    <w:t>2、内衬≥2.0mm不锈钢加特殊隔热材料，连续工作≥10小时，不发烫，稳固耐用；                 3、风机180W，工作噪音控制在60分贝以内；</w:t>
                  </w:r>
                </w:p>
                <w:p>
                  <w:pPr>
                    <w:pStyle w:val="null3"/>
                    <w:jc w:val="left"/>
                  </w:pPr>
                  <w:r>
                    <w:rPr>
                      <w:rFonts w:ascii="仿宋_GB2312" w:hAnsi="仿宋_GB2312" w:cs="仿宋_GB2312" w:eastAsia="仿宋_GB2312"/>
                      <w:sz w:val="24"/>
                      <w:color w:val="000000"/>
                    </w:rPr>
                    <w:t>4、符合国家强制3C认证标准。</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双温商用平冷工作台冰箱</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1800*800*800mm；</w:t>
                  </w:r>
                </w:p>
                <w:p>
                  <w:pPr>
                    <w:pStyle w:val="null3"/>
                    <w:numPr>
                      <w:ilvl w:val="0"/>
                      <w:numId w:val="1"/>
                    </w:numPr>
                    <w:jc w:val="left"/>
                  </w:pPr>
                  <w:r>
                    <w:rPr>
                      <w:rFonts w:ascii="仿宋_GB2312" w:hAnsi="仿宋_GB2312" w:cs="仿宋_GB2312" w:eastAsia="仿宋_GB2312"/>
                      <w:sz w:val="24"/>
                      <w:color w:val="000000"/>
                    </w:rPr>
                    <w:t>全钢全铜，品牌压缩机；</w:t>
                  </w:r>
                </w:p>
                <w:p>
                  <w:pPr>
                    <w:pStyle w:val="null3"/>
                    <w:jc w:val="left"/>
                  </w:pPr>
                  <w:r>
                    <w:rPr>
                      <w:rFonts w:ascii="仿宋_GB2312" w:hAnsi="仿宋_GB2312" w:cs="仿宋_GB2312" w:eastAsia="仿宋_GB2312"/>
                      <w:sz w:val="24"/>
                      <w:color w:val="000000"/>
                    </w:rPr>
                    <w:t>3、板材加厚，门板加厚，门发泡层加厚，门里子</w:t>
                  </w:r>
                  <w:r>
                    <w:br/>
                  </w:r>
                  <w:r>
                    <w:rPr>
                      <w:rFonts w:ascii="仿宋_GB2312" w:hAnsi="仿宋_GB2312" w:cs="仿宋_GB2312" w:eastAsia="仿宋_GB2312"/>
                      <w:sz w:val="24"/>
                      <w:color w:val="000000"/>
                    </w:rPr>
                    <w:t>拉伸，电子温控，加重不锈钢搁物架</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注：</w:t>
                  </w:r>
                </w:p>
                <w:p>
                  <w:pPr>
                    <w:pStyle w:val="null3"/>
                    <w:jc w:val="left"/>
                  </w:pPr>
                  <w:r>
                    <w:rPr>
                      <w:rFonts w:ascii="仿宋_GB2312" w:hAnsi="仿宋_GB2312" w:cs="仿宋_GB2312" w:eastAsia="仿宋_GB2312"/>
                      <w:sz w:val="24"/>
                      <w:b/>
                    </w:rPr>
                    <w:t>1.供应商在填写中小企业声明函时，应对本章3.3技术要求中所属行业为工业的产品逐项声明，如有漏项或任意一项不满足要求，则不予认定。</w:t>
                  </w:r>
                </w:p>
                <w:p>
                  <w:pPr>
                    <w:pStyle w:val="null3"/>
                    <w:jc w:val="left"/>
                  </w:pPr>
                  <w:r>
                    <w:rPr>
                      <w:rFonts w:ascii="仿宋_GB2312" w:hAnsi="仿宋_GB2312" w:cs="仿宋_GB2312" w:eastAsia="仿宋_GB2312"/>
                      <w:sz w:val="24"/>
                      <w:b/>
                    </w:rPr>
                    <w:t>2.本采购包（空调）产品属于节能产品政府采购品目清单中应强制采购的产品范围，供应商应当提供国家确定的认证机构出具的、处于有效期之内的节能产品认证证书，否则作无效投标处理。</w:t>
                  </w:r>
                </w:p>
                <w:p>
                  <w:pPr>
                    <w:pStyle w:val="null3"/>
                    <w:jc w:val="left"/>
                  </w:pPr>
                  <w:r>
                    <w:rPr>
                      <w:rFonts w:ascii="仿宋_GB2312" w:hAnsi="仿宋_GB2312" w:cs="仿宋_GB2312" w:eastAsia="仿宋_GB2312"/>
                      <w:sz w:val="24"/>
                      <w:b/>
                    </w:rPr>
                    <w:t>3.</w:t>
                  </w:r>
                  <w:r>
                    <w:rPr>
                      <w:rFonts w:ascii="仿宋_GB2312" w:hAnsi="仿宋_GB2312" w:cs="仿宋_GB2312" w:eastAsia="仿宋_GB2312"/>
                      <w:sz w:val="22"/>
                      <w:b/>
                    </w:rPr>
                    <w:t>以上国家执行标准如有更新，请以最新现行执行标准为准。</w:t>
                  </w:r>
                </w:p>
                <w:p>
                  <w:pPr>
                    <w:pStyle w:val="null3"/>
                    <w:jc w:val="left"/>
                  </w:pPr>
                  <w:r>
                    <w:rPr>
                      <w:rFonts w:ascii="仿宋_GB2312" w:hAnsi="仿宋_GB2312" w:cs="仿宋_GB2312" w:eastAsia="仿宋_GB2312"/>
                      <w:sz w:val="24"/>
                      <w:b/>
                    </w:rPr>
                    <w:t>4.</w:t>
                  </w:r>
                  <w:r>
                    <w:rPr>
                      <w:rFonts w:ascii="仿宋_GB2312" w:hAnsi="仿宋_GB2312" w:cs="仿宋_GB2312" w:eastAsia="仿宋_GB2312"/>
                      <w:sz w:val="22"/>
                      <w:b/>
                    </w:rPr>
                    <w:t>最高限价：</w:t>
                  </w:r>
                  <w:r>
                    <w:rPr>
                      <w:rFonts w:ascii="仿宋_GB2312" w:hAnsi="仿宋_GB2312" w:cs="仿宋_GB2312" w:eastAsia="仿宋_GB2312"/>
                      <w:sz w:val="22"/>
                      <w:b/>
                    </w:rPr>
                    <w:t>空调</w:t>
                  </w:r>
                  <w:r>
                    <w:rPr>
                      <w:rFonts w:ascii="仿宋_GB2312" w:hAnsi="仿宋_GB2312" w:cs="仿宋_GB2312" w:eastAsia="仿宋_GB2312"/>
                      <w:sz w:val="22"/>
                      <w:b/>
                    </w:rPr>
                    <w:t>(1.5</w:t>
                  </w:r>
                  <w:r>
                    <w:rPr>
                      <w:rFonts w:ascii="仿宋_GB2312" w:hAnsi="仿宋_GB2312" w:cs="仿宋_GB2312" w:eastAsia="仿宋_GB2312"/>
                      <w:sz w:val="24"/>
                      <w:color w:val="000000"/>
                    </w:rPr>
                    <w:t>P</w:t>
                  </w:r>
                  <w:r>
                    <w:rPr>
                      <w:rFonts w:ascii="仿宋_GB2312" w:hAnsi="仿宋_GB2312" w:cs="仿宋_GB2312" w:eastAsia="仿宋_GB2312"/>
                      <w:sz w:val="22"/>
                      <w:b/>
                    </w:rPr>
                    <w:t>)25</w:t>
                  </w:r>
                  <w:r>
                    <w:rPr>
                      <w:rFonts w:ascii="仿宋_GB2312" w:hAnsi="仿宋_GB2312" w:cs="仿宋_GB2312" w:eastAsia="仿宋_GB2312"/>
                      <w:sz w:val="22"/>
                      <w:b/>
                    </w:rPr>
                    <w:t>00.00元/台</w:t>
                  </w:r>
                  <w:r>
                    <w:rPr>
                      <w:rFonts w:ascii="仿宋_GB2312" w:hAnsi="仿宋_GB2312" w:cs="仿宋_GB2312" w:eastAsia="仿宋_GB2312"/>
                      <w:sz w:val="22"/>
                      <w:b/>
                    </w:rPr>
                    <w:t>,</w:t>
                  </w:r>
                  <w:r>
                    <w:rPr>
                      <w:rFonts w:ascii="仿宋_GB2312" w:hAnsi="仿宋_GB2312" w:cs="仿宋_GB2312" w:eastAsia="仿宋_GB2312"/>
                      <w:sz w:val="22"/>
                      <w:b/>
                    </w:rPr>
                    <w:t>以上产品（如涉及）如超最高限价视为无效</w:t>
                  </w:r>
                  <w:r>
                    <w:rPr>
                      <w:rFonts w:ascii="仿宋_GB2312" w:hAnsi="仿宋_GB2312" w:cs="仿宋_GB2312" w:eastAsia="仿宋_GB2312"/>
                      <w:sz w:val="22"/>
                      <w:b/>
                    </w:rPr>
                    <w:t>响应</w:t>
                  </w:r>
                  <w:r>
                    <w:rPr>
                      <w:rFonts w:ascii="仿宋_GB2312" w:hAnsi="仿宋_GB2312" w:cs="仿宋_GB2312" w:eastAsia="仿宋_GB2312"/>
                      <w:sz w:val="22"/>
                      <w:b/>
                    </w:rPr>
                    <w:t>文件。</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15日历天内完成所有产品的供货、安装、调试工作。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进度款，项目交付且由甲方确认合格并收到供应商开具的发票后，达到付款条件起30个工作日内，支付合同总金额的100.0%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交货前对货物作出全面检查和对验收文件进行整理，并列出交货清单，作为甲方收货验收和使用的技术条件依据，检验的结果应随货物交采购人。交货验收时，供应商须提供货物（产品）的合格证、装箱清单、配件、用户使用手册（产品使用说明书）、保修卡等资料交付给采购人。 2.货物运抵现场后，采购人依据竞争性谈判文件上的技术规格要求和国家有关质量标准组织初步验收，并制作验收备忘录，签署验收意见。 3.验收时供应商必须在现场，验收完毕后作出验收结果报告。验收费用由供应商负责。 4.质量验收合格，双方签署质量验收报告。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自验收合格之日起，电子产品质保三年，非电子产品质保一年。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fangmy001@126.com）。否则，采购代理机构可以向财政部门反映情况并提供相应的佐证。供应商一年内累计出现三次该情形，将被监管部门记录为失信行为。 3.5.2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3.5.3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残疾人福利性单位声明函 中小企业声明函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资格证明文件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谈判方案 陕西省政府采购供应商拒绝政府采购领域商业贿赂承诺书 关于符合本国产品标准的声明函 技术和商务偏离表 合同条款响应</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响应文件封面 分项报价表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响应谈判文件合同条款未出现负偏离且响应的内容中未附有采购人不能接受的附加条件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无谈判文件中规定的无效情形</w:t>
            </w:r>
          </w:p>
        </w:tc>
        <w:tc>
          <w:tcPr>
            <w:tcW w:type="dxa" w:w="1661"/>
          </w:tcPr>
          <w:p>
            <w:pPr>
              <w:pStyle w:val="null3"/>
            </w:pPr>
            <w:r>
              <w:rPr>
                <w:rFonts w:ascii="仿宋_GB2312" w:hAnsi="仿宋_GB2312" w:cs="仿宋_GB2312" w:eastAsia="仿宋_GB2312"/>
              </w:rPr>
              <w:t>响应文件封面 谈判方案</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分项报价表 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