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79EA1">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技术和商务偏离表</w:t>
      </w:r>
    </w:p>
    <w:tbl>
      <w:tblPr>
        <w:tblStyle w:val="3"/>
        <w:tblW w:w="910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958"/>
        <w:gridCol w:w="1021"/>
        <w:gridCol w:w="1977"/>
        <w:gridCol w:w="1824"/>
        <w:gridCol w:w="1461"/>
        <w:gridCol w:w="1859"/>
      </w:tblGrid>
      <w:tr w14:paraId="79B41EC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44" w:hRule="atLeast"/>
          <w:jc w:val="center"/>
        </w:trPr>
        <w:tc>
          <w:tcPr>
            <w:tcW w:w="9100" w:type="dxa"/>
            <w:gridSpan w:val="6"/>
            <w:tcBorders>
              <w:top w:val="single" w:color="auto" w:sz="12" w:space="0"/>
              <w:bottom w:val="single" w:color="auto" w:sz="2" w:space="0"/>
            </w:tcBorders>
            <w:noWrap w:val="0"/>
            <w:vAlign w:val="center"/>
          </w:tcPr>
          <w:p w14:paraId="5479CC26">
            <w:pPr>
              <w:shd w:val="clear" w:color="auto" w:fill="auto"/>
              <w:jc w:val="center"/>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t>（一）技术偏离表</w:t>
            </w:r>
          </w:p>
        </w:tc>
      </w:tr>
      <w:tr w14:paraId="397B21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8" w:hRule="atLeast"/>
          <w:jc w:val="center"/>
        </w:trPr>
        <w:tc>
          <w:tcPr>
            <w:tcW w:w="958" w:type="dxa"/>
            <w:tcBorders>
              <w:top w:val="single" w:color="auto" w:sz="2" w:space="0"/>
            </w:tcBorders>
            <w:noWrap w:val="0"/>
            <w:vAlign w:val="center"/>
          </w:tcPr>
          <w:p w14:paraId="2B63EFD2">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021" w:type="dxa"/>
            <w:tcBorders>
              <w:top w:val="single" w:color="auto" w:sz="2" w:space="0"/>
            </w:tcBorders>
            <w:noWrap w:val="0"/>
            <w:vAlign w:val="center"/>
          </w:tcPr>
          <w:p w14:paraId="01F02B96">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名称</w:t>
            </w:r>
          </w:p>
        </w:tc>
        <w:tc>
          <w:tcPr>
            <w:tcW w:w="1977" w:type="dxa"/>
            <w:tcBorders>
              <w:top w:val="single" w:color="auto" w:sz="2" w:space="0"/>
            </w:tcBorders>
            <w:noWrap w:val="0"/>
            <w:vAlign w:val="center"/>
          </w:tcPr>
          <w:p w14:paraId="527AA49A">
            <w:pPr>
              <w:shd w:val="clear" w:color="auto" w:fill="auto"/>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谈判</w:t>
            </w:r>
            <w:r>
              <w:rPr>
                <w:rFonts w:hint="eastAsia" w:ascii="仿宋" w:hAnsi="仿宋" w:eastAsia="仿宋" w:cs="仿宋"/>
                <w:color w:val="auto"/>
                <w:sz w:val="24"/>
                <w:highlight w:val="none"/>
              </w:rPr>
              <w:t>文件要求</w:t>
            </w:r>
          </w:p>
        </w:tc>
        <w:tc>
          <w:tcPr>
            <w:tcW w:w="1824" w:type="dxa"/>
            <w:tcBorders>
              <w:top w:val="single" w:color="auto" w:sz="2" w:space="0"/>
            </w:tcBorders>
            <w:noWrap w:val="0"/>
            <w:vAlign w:val="center"/>
          </w:tcPr>
          <w:p w14:paraId="5710C453">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响应</w:t>
            </w:r>
            <w:r>
              <w:rPr>
                <w:rFonts w:hint="eastAsia" w:ascii="仿宋" w:hAnsi="仿宋" w:eastAsia="仿宋" w:cs="仿宋"/>
                <w:color w:val="auto"/>
                <w:sz w:val="24"/>
                <w:highlight w:val="none"/>
              </w:rPr>
              <w:t>文件内容</w:t>
            </w:r>
          </w:p>
        </w:tc>
        <w:tc>
          <w:tcPr>
            <w:tcW w:w="1461" w:type="dxa"/>
            <w:tcBorders>
              <w:top w:val="single" w:color="auto" w:sz="2" w:space="0"/>
            </w:tcBorders>
            <w:noWrap w:val="0"/>
            <w:vAlign w:val="center"/>
          </w:tcPr>
          <w:p w14:paraId="0A8BC7A6">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响应说明</w:t>
            </w:r>
          </w:p>
        </w:tc>
        <w:tc>
          <w:tcPr>
            <w:tcW w:w="1859" w:type="dxa"/>
            <w:tcBorders>
              <w:top w:val="single" w:color="auto" w:sz="2" w:space="0"/>
            </w:tcBorders>
            <w:noWrap w:val="0"/>
            <w:vAlign w:val="center"/>
          </w:tcPr>
          <w:p w14:paraId="0E7319CB">
            <w:pPr>
              <w:shd w:val="clear" w:color="auto" w:fill="auto"/>
              <w:jc w:val="center"/>
              <w:rPr>
                <w:rFonts w:hint="default" w:ascii="仿宋" w:hAnsi="仿宋" w:eastAsia="仿宋" w:cs="仿宋"/>
                <w:color w:val="auto"/>
                <w:sz w:val="24"/>
                <w:highlight w:val="none"/>
                <w:lang w:val="en-US"/>
              </w:rPr>
            </w:pPr>
            <w:r>
              <w:rPr>
                <w:rFonts w:hint="eastAsia" w:ascii="仿宋" w:hAnsi="仿宋" w:eastAsia="仿宋" w:cs="仿宋"/>
                <w:color w:val="auto"/>
                <w:sz w:val="24"/>
                <w:szCs w:val="24"/>
                <w:highlight w:val="none"/>
                <w:lang w:val="en-US" w:eastAsia="zh-CN"/>
              </w:rPr>
              <w:t>证明材料所在页码</w:t>
            </w:r>
          </w:p>
        </w:tc>
      </w:tr>
      <w:tr w14:paraId="6121C19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8" w:hRule="atLeast"/>
          <w:jc w:val="center"/>
        </w:trPr>
        <w:tc>
          <w:tcPr>
            <w:tcW w:w="958" w:type="dxa"/>
            <w:noWrap w:val="0"/>
            <w:vAlign w:val="center"/>
          </w:tcPr>
          <w:p w14:paraId="5060AEA8">
            <w:pPr>
              <w:shd w:val="clear" w:color="auto" w:fill="auto"/>
              <w:jc w:val="center"/>
              <w:rPr>
                <w:rFonts w:hint="eastAsia" w:ascii="仿宋" w:hAnsi="仿宋" w:eastAsia="仿宋" w:cs="仿宋"/>
                <w:color w:val="auto"/>
                <w:sz w:val="24"/>
                <w:highlight w:val="none"/>
              </w:rPr>
            </w:pPr>
          </w:p>
        </w:tc>
        <w:tc>
          <w:tcPr>
            <w:tcW w:w="1021" w:type="dxa"/>
            <w:noWrap w:val="0"/>
            <w:vAlign w:val="center"/>
          </w:tcPr>
          <w:p w14:paraId="5806F16C">
            <w:pPr>
              <w:shd w:val="clear" w:color="auto" w:fill="auto"/>
              <w:jc w:val="center"/>
              <w:rPr>
                <w:rFonts w:hint="eastAsia" w:ascii="仿宋" w:hAnsi="仿宋" w:eastAsia="仿宋" w:cs="仿宋"/>
                <w:color w:val="auto"/>
                <w:sz w:val="24"/>
                <w:highlight w:val="none"/>
              </w:rPr>
            </w:pPr>
          </w:p>
        </w:tc>
        <w:tc>
          <w:tcPr>
            <w:tcW w:w="1977" w:type="dxa"/>
            <w:noWrap w:val="0"/>
            <w:vAlign w:val="center"/>
          </w:tcPr>
          <w:p w14:paraId="48C7B71F">
            <w:pPr>
              <w:shd w:val="clear" w:color="auto" w:fill="auto"/>
              <w:jc w:val="center"/>
              <w:rPr>
                <w:rFonts w:hint="eastAsia" w:ascii="仿宋" w:hAnsi="仿宋" w:eastAsia="仿宋" w:cs="仿宋"/>
                <w:color w:val="auto"/>
                <w:sz w:val="24"/>
                <w:highlight w:val="none"/>
              </w:rPr>
            </w:pPr>
          </w:p>
        </w:tc>
        <w:tc>
          <w:tcPr>
            <w:tcW w:w="1824" w:type="dxa"/>
            <w:noWrap w:val="0"/>
            <w:vAlign w:val="center"/>
          </w:tcPr>
          <w:p w14:paraId="0AF6A8D8">
            <w:pPr>
              <w:shd w:val="clear" w:color="auto" w:fill="auto"/>
              <w:jc w:val="center"/>
              <w:rPr>
                <w:rFonts w:hint="eastAsia" w:ascii="仿宋" w:hAnsi="仿宋" w:eastAsia="仿宋" w:cs="仿宋"/>
                <w:color w:val="auto"/>
                <w:sz w:val="24"/>
                <w:highlight w:val="none"/>
              </w:rPr>
            </w:pPr>
          </w:p>
        </w:tc>
        <w:tc>
          <w:tcPr>
            <w:tcW w:w="1461" w:type="dxa"/>
            <w:noWrap w:val="0"/>
            <w:vAlign w:val="center"/>
          </w:tcPr>
          <w:p w14:paraId="219AEC34">
            <w:pPr>
              <w:shd w:val="clear" w:color="auto" w:fill="auto"/>
              <w:jc w:val="center"/>
              <w:rPr>
                <w:rFonts w:hint="eastAsia" w:ascii="仿宋" w:hAnsi="仿宋" w:eastAsia="仿宋" w:cs="仿宋"/>
                <w:color w:val="auto"/>
                <w:sz w:val="24"/>
                <w:highlight w:val="none"/>
              </w:rPr>
            </w:pPr>
          </w:p>
        </w:tc>
        <w:tc>
          <w:tcPr>
            <w:tcW w:w="1859" w:type="dxa"/>
            <w:noWrap w:val="0"/>
            <w:vAlign w:val="center"/>
          </w:tcPr>
          <w:p w14:paraId="5EB5FC74">
            <w:pPr>
              <w:shd w:val="clear" w:color="auto" w:fill="auto"/>
              <w:jc w:val="center"/>
              <w:rPr>
                <w:rFonts w:hint="eastAsia" w:ascii="仿宋" w:hAnsi="仿宋" w:eastAsia="仿宋" w:cs="仿宋"/>
                <w:color w:val="auto"/>
                <w:sz w:val="24"/>
                <w:highlight w:val="none"/>
              </w:rPr>
            </w:pPr>
          </w:p>
        </w:tc>
      </w:tr>
      <w:tr w14:paraId="66678EF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8" w:hRule="atLeast"/>
          <w:jc w:val="center"/>
        </w:trPr>
        <w:tc>
          <w:tcPr>
            <w:tcW w:w="958" w:type="dxa"/>
            <w:noWrap w:val="0"/>
            <w:vAlign w:val="center"/>
          </w:tcPr>
          <w:p w14:paraId="6AA68243">
            <w:pPr>
              <w:shd w:val="clear" w:color="auto" w:fill="auto"/>
              <w:jc w:val="center"/>
              <w:rPr>
                <w:rFonts w:hint="eastAsia" w:ascii="仿宋" w:hAnsi="仿宋" w:eastAsia="仿宋" w:cs="仿宋"/>
                <w:color w:val="auto"/>
                <w:sz w:val="24"/>
                <w:highlight w:val="none"/>
              </w:rPr>
            </w:pPr>
          </w:p>
        </w:tc>
        <w:tc>
          <w:tcPr>
            <w:tcW w:w="1021" w:type="dxa"/>
            <w:noWrap w:val="0"/>
            <w:vAlign w:val="center"/>
          </w:tcPr>
          <w:p w14:paraId="031CD16B">
            <w:pPr>
              <w:shd w:val="clear" w:color="auto" w:fill="auto"/>
              <w:jc w:val="center"/>
              <w:rPr>
                <w:rFonts w:hint="eastAsia" w:ascii="仿宋" w:hAnsi="仿宋" w:eastAsia="仿宋" w:cs="仿宋"/>
                <w:color w:val="auto"/>
                <w:sz w:val="24"/>
                <w:highlight w:val="none"/>
              </w:rPr>
            </w:pPr>
          </w:p>
        </w:tc>
        <w:tc>
          <w:tcPr>
            <w:tcW w:w="1977" w:type="dxa"/>
            <w:noWrap w:val="0"/>
            <w:vAlign w:val="center"/>
          </w:tcPr>
          <w:p w14:paraId="6651421B">
            <w:pPr>
              <w:shd w:val="clear" w:color="auto" w:fill="auto"/>
              <w:jc w:val="center"/>
              <w:rPr>
                <w:rFonts w:hint="eastAsia" w:ascii="仿宋" w:hAnsi="仿宋" w:eastAsia="仿宋" w:cs="仿宋"/>
                <w:color w:val="auto"/>
                <w:sz w:val="24"/>
                <w:highlight w:val="none"/>
              </w:rPr>
            </w:pPr>
          </w:p>
        </w:tc>
        <w:tc>
          <w:tcPr>
            <w:tcW w:w="1824" w:type="dxa"/>
            <w:noWrap w:val="0"/>
            <w:vAlign w:val="center"/>
          </w:tcPr>
          <w:p w14:paraId="05271071">
            <w:pPr>
              <w:shd w:val="clear" w:color="auto" w:fill="auto"/>
              <w:jc w:val="center"/>
              <w:rPr>
                <w:rFonts w:hint="eastAsia" w:ascii="仿宋" w:hAnsi="仿宋" w:eastAsia="仿宋" w:cs="仿宋"/>
                <w:color w:val="auto"/>
                <w:sz w:val="24"/>
                <w:highlight w:val="none"/>
              </w:rPr>
            </w:pPr>
          </w:p>
        </w:tc>
        <w:tc>
          <w:tcPr>
            <w:tcW w:w="1461" w:type="dxa"/>
            <w:noWrap w:val="0"/>
            <w:vAlign w:val="center"/>
          </w:tcPr>
          <w:p w14:paraId="77C5E5D7">
            <w:pPr>
              <w:shd w:val="clear" w:color="auto" w:fill="auto"/>
              <w:jc w:val="center"/>
              <w:rPr>
                <w:rFonts w:hint="eastAsia" w:ascii="仿宋" w:hAnsi="仿宋" w:eastAsia="仿宋" w:cs="仿宋"/>
                <w:color w:val="auto"/>
                <w:sz w:val="24"/>
                <w:highlight w:val="none"/>
              </w:rPr>
            </w:pPr>
          </w:p>
        </w:tc>
        <w:tc>
          <w:tcPr>
            <w:tcW w:w="1859" w:type="dxa"/>
            <w:noWrap w:val="0"/>
            <w:vAlign w:val="center"/>
          </w:tcPr>
          <w:p w14:paraId="4175C155">
            <w:pPr>
              <w:shd w:val="clear" w:color="auto" w:fill="auto"/>
              <w:jc w:val="center"/>
              <w:rPr>
                <w:rFonts w:hint="eastAsia" w:ascii="仿宋" w:hAnsi="仿宋" w:eastAsia="仿宋" w:cs="仿宋"/>
                <w:color w:val="auto"/>
                <w:sz w:val="24"/>
                <w:highlight w:val="none"/>
              </w:rPr>
            </w:pPr>
          </w:p>
        </w:tc>
      </w:tr>
      <w:tr w14:paraId="250BA10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8" w:hRule="atLeast"/>
          <w:jc w:val="center"/>
        </w:trPr>
        <w:tc>
          <w:tcPr>
            <w:tcW w:w="958" w:type="dxa"/>
            <w:noWrap w:val="0"/>
            <w:vAlign w:val="center"/>
          </w:tcPr>
          <w:p w14:paraId="10B46965">
            <w:pPr>
              <w:shd w:val="clear" w:color="auto" w:fill="auto"/>
              <w:jc w:val="center"/>
              <w:rPr>
                <w:rFonts w:hint="eastAsia" w:ascii="仿宋" w:hAnsi="仿宋" w:eastAsia="仿宋" w:cs="仿宋"/>
                <w:color w:val="auto"/>
                <w:sz w:val="24"/>
                <w:highlight w:val="none"/>
              </w:rPr>
            </w:pPr>
          </w:p>
        </w:tc>
        <w:tc>
          <w:tcPr>
            <w:tcW w:w="1021" w:type="dxa"/>
            <w:noWrap w:val="0"/>
            <w:vAlign w:val="center"/>
          </w:tcPr>
          <w:p w14:paraId="4ABAFF5C">
            <w:pPr>
              <w:shd w:val="clear" w:color="auto" w:fill="auto"/>
              <w:jc w:val="center"/>
              <w:rPr>
                <w:rFonts w:hint="eastAsia" w:ascii="仿宋" w:hAnsi="仿宋" w:eastAsia="仿宋" w:cs="仿宋"/>
                <w:color w:val="auto"/>
                <w:sz w:val="24"/>
                <w:highlight w:val="none"/>
              </w:rPr>
            </w:pPr>
          </w:p>
        </w:tc>
        <w:tc>
          <w:tcPr>
            <w:tcW w:w="1977" w:type="dxa"/>
            <w:noWrap w:val="0"/>
            <w:vAlign w:val="center"/>
          </w:tcPr>
          <w:p w14:paraId="79586A9D">
            <w:pPr>
              <w:shd w:val="clear" w:color="auto" w:fill="auto"/>
              <w:jc w:val="center"/>
              <w:rPr>
                <w:rFonts w:hint="eastAsia" w:ascii="仿宋" w:hAnsi="仿宋" w:eastAsia="仿宋" w:cs="仿宋"/>
                <w:color w:val="auto"/>
                <w:sz w:val="24"/>
                <w:highlight w:val="none"/>
              </w:rPr>
            </w:pPr>
          </w:p>
        </w:tc>
        <w:tc>
          <w:tcPr>
            <w:tcW w:w="1824" w:type="dxa"/>
            <w:noWrap w:val="0"/>
            <w:vAlign w:val="center"/>
          </w:tcPr>
          <w:p w14:paraId="7CD91005">
            <w:pPr>
              <w:shd w:val="clear" w:color="auto" w:fill="auto"/>
              <w:jc w:val="center"/>
              <w:rPr>
                <w:rFonts w:hint="eastAsia" w:ascii="仿宋" w:hAnsi="仿宋" w:eastAsia="仿宋" w:cs="仿宋"/>
                <w:color w:val="auto"/>
                <w:sz w:val="24"/>
                <w:highlight w:val="none"/>
              </w:rPr>
            </w:pPr>
          </w:p>
        </w:tc>
        <w:tc>
          <w:tcPr>
            <w:tcW w:w="1461" w:type="dxa"/>
            <w:noWrap w:val="0"/>
            <w:vAlign w:val="center"/>
          </w:tcPr>
          <w:p w14:paraId="463BD4C9">
            <w:pPr>
              <w:shd w:val="clear" w:color="auto" w:fill="auto"/>
              <w:jc w:val="center"/>
              <w:rPr>
                <w:rFonts w:hint="eastAsia" w:ascii="仿宋" w:hAnsi="仿宋" w:eastAsia="仿宋" w:cs="仿宋"/>
                <w:color w:val="auto"/>
                <w:sz w:val="24"/>
                <w:highlight w:val="none"/>
              </w:rPr>
            </w:pPr>
          </w:p>
        </w:tc>
        <w:tc>
          <w:tcPr>
            <w:tcW w:w="1859" w:type="dxa"/>
            <w:noWrap w:val="0"/>
            <w:vAlign w:val="center"/>
          </w:tcPr>
          <w:p w14:paraId="3A3F95D6">
            <w:pPr>
              <w:shd w:val="clear" w:color="auto" w:fill="auto"/>
              <w:jc w:val="center"/>
              <w:rPr>
                <w:rFonts w:hint="eastAsia" w:ascii="仿宋" w:hAnsi="仿宋" w:eastAsia="仿宋" w:cs="仿宋"/>
                <w:color w:val="auto"/>
                <w:sz w:val="24"/>
                <w:highlight w:val="none"/>
              </w:rPr>
            </w:pPr>
          </w:p>
        </w:tc>
      </w:tr>
      <w:tr w14:paraId="68B6417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8" w:hRule="atLeast"/>
          <w:jc w:val="center"/>
        </w:trPr>
        <w:tc>
          <w:tcPr>
            <w:tcW w:w="958" w:type="dxa"/>
            <w:noWrap w:val="0"/>
            <w:vAlign w:val="center"/>
          </w:tcPr>
          <w:p w14:paraId="72321B6E">
            <w:pPr>
              <w:shd w:val="clear" w:color="auto" w:fill="auto"/>
              <w:jc w:val="center"/>
              <w:rPr>
                <w:rFonts w:hint="eastAsia" w:ascii="仿宋" w:hAnsi="仿宋" w:eastAsia="仿宋" w:cs="仿宋"/>
                <w:color w:val="auto"/>
                <w:sz w:val="24"/>
                <w:highlight w:val="none"/>
              </w:rPr>
            </w:pPr>
          </w:p>
        </w:tc>
        <w:tc>
          <w:tcPr>
            <w:tcW w:w="1021" w:type="dxa"/>
            <w:noWrap w:val="0"/>
            <w:vAlign w:val="center"/>
          </w:tcPr>
          <w:p w14:paraId="40477594">
            <w:pPr>
              <w:shd w:val="clear" w:color="auto" w:fill="auto"/>
              <w:jc w:val="center"/>
              <w:rPr>
                <w:rFonts w:hint="eastAsia" w:ascii="仿宋" w:hAnsi="仿宋" w:eastAsia="仿宋" w:cs="仿宋"/>
                <w:color w:val="auto"/>
                <w:sz w:val="24"/>
                <w:highlight w:val="none"/>
              </w:rPr>
            </w:pPr>
          </w:p>
        </w:tc>
        <w:tc>
          <w:tcPr>
            <w:tcW w:w="1977" w:type="dxa"/>
            <w:noWrap w:val="0"/>
            <w:vAlign w:val="center"/>
          </w:tcPr>
          <w:p w14:paraId="1CB92C34">
            <w:pPr>
              <w:shd w:val="clear" w:color="auto" w:fill="auto"/>
              <w:jc w:val="center"/>
              <w:rPr>
                <w:rFonts w:hint="eastAsia" w:ascii="仿宋" w:hAnsi="仿宋" w:eastAsia="仿宋" w:cs="仿宋"/>
                <w:color w:val="auto"/>
                <w:sz w:val="24"/>
                <w:highlight w:val="none"/>
              </w:rPr>
            </w:pPr>
          </w:p>
        </w:tc>
        <w:tc>
          <w:tcPr>
            <w:tcW w:w="1824" w:type="dxa"/>
            <w:noWrap w:val="0"/>
            <w:vAlign w:val="center"/>
          </w:tcPr>
          <w:p w14:paraId="4F768895">
            <w:pPr>
              <w:shd w:val="clear" w:color="auto" w:fill="auto"/>
              <w:jc w:val="center"/>
              <w:rPr>
                <w:rFonts w:hint="eastAsia" w:ascii="仿宋" w:hAnsi="仿宋" w:eastAsia="仿宋" w:cs="仿宋"/>
                <w:color w:val="auto"/>
                <w:sz w:val="24"/>
                <w:highlight w:val="none"/>
              </w:rPr>
            </w:pPr>
          </w:p>
        </w:tc>
        <w:tc>
          <w:tcPr>
            <w:tcW w:w="1461" w:type="dxa"/>
            <w:noWrap w:val="0"/>
            <w:vAlign w:val="center"/>
          </w:tcPr>
          <w:p w14:paraId="1660FD63">
            <w:pPr>
              <w:shd w:val="clear" w:color="auto" w:fill="auto"/>
              <w:jc w:val="center"/>
              <w:rPr>
                <w:rFonts w:hint="eastAsia" w:ascii="仿宋" w:hAnsi="仿宋" w:eastAsia="仿宋" w:cs="仿宋"/>
                <w:color w:val="auto"/>
                <w:sz w:val="24"/>
                <w:highlight w:val="none"/>
              </w:rPr>
            </w:pPr>
          </w:p>
        </w:tc>
        <w:tc>
          <w:tcPr>
            <w:tcW w:w="1859" w:type="dxa"/>
            <w:noWrap w:val="0"/>
            <w:vAlign w:val="center"/>
          </w:tcPr>
          <w:p w14:paraId="3E2724EC">
            <w:pPr>
              <w:shd w:val="clear" w:color="auto" w:fill="auto"/>
              <w:jc w:val="center"/>
              <w:rPr>
                <w:rFonts w:hint="eastAsia" w:ascii="仿宋" w:hAnsi="仿宋" w:eastAsia="仿宋" w:cs="仿宋"/>
                <w:color w:val="auto"/>
                <w:sz w:val="24"/>
                <w:highlight w:val="none"/>
              </w:rPr>
            </w:pPr>
          </w:p>
        </w:tc>
      </w:tr>
      <w:tr w14:paraId="1A401A1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148" w:hRule="atLeast"/>
          <w:jc w:val="center"/>
        </w:trPr>
        <w:tc>
          <w:tcPr>
            <w:tcW w:w="958" w:type="dxa"/>
            <w:noWrap w:val="0"/>
            <w:vAlign w:val="center"/>
          </w:tcPr>
          <w:p w14:paraId="7B22919A">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8142" w:type="dxa"/>
            <w:gridSpan w:val="5"/>
            <w:noWrap w:val="0"/>
            <w:vAlign w:val="center"/>
          </w:tcPr>
          <w:p w14:paraId="7D69DFEC">
            <w:pPr>
              <w:shd w:val="clear" w:color="auto" w:fil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1．供应商必须据实填写，不得虚假响应，否则将取消</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 xml:space="preserve">资格，并按有关规定进行处罚。 </w:t>
            </w:r>
          </w:p>
          <w:p w14:paraId="5E22C604">
            <w:pPr>
              <w:shd w:val="clear" w:color="auto" w:fil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2．对《第三章 </w:t>
            </w:r>
            <w:r>
              <w:rPr>
                <w:rFonts w:hint="eastAsia" w:ascii="仿宋" w:hAnsi="仿宋" w:eastAsia="仿宋" w:cs="仿宋"/>
                <w:color w:val="auto"/>
                <w:sz w:val="24"/>
                <w:highlight w:val="none"/>
                <w:lang w:val="en-US" w:eastAsia="zh-CN"/>
              </w:rPr>
              <w:t>谈判</w:t>
            </w:r>
            <w:r>
              <w:rPr>
                <w:rFonts w:hint="eastAsia" w:ascii="仿宋" w:hAnsi="仿宋" w:eastAsia="仿宋" w:cs="仿宋"/>
                <w:color w:val="auto"/>
                <w:sz w:val="24"/>
                <w:highlight w:val="none"/>
              </w:rPr>
              <w:t>项目技术、服务、商务及其他要求》按实际响应情况</w:t>
            </w:r>
            <w:r>
              <w:rPr>
                <w:rFonts w:hint="eastAsia" w:ascii="仿宋" w:hAnsi="仿宋" w:eastAsia="仿宋" w:cs="仿宋"/>
                <w:color w:val="auto"/>
                <w:sz w:val="24"/>
                <w:highlight w:val="none"/>
                <w:lang w:val="en-US" w:eastAsia="zh-CN"/>
              </w:rPr>
              <w:t>逐条</w:t>
            </w:r>
            <w:r>
              <w:rPr>
                <w:rFonts w:hint="eastAsia" w:ascii="仿宋" w:hAnsi="仿宋" w:eastAsia="仿宋" w:cs="仿宋"/>
                <w:color w:val="auto"/>
                <w:sz w:val="24"/>
                <w:highlight w:val="none"/>
              </w:rPr>
              <w:t>填写“响应”</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“优于”、“不响应”</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标“</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”参数除填写技术偏离表外还应按要求提供证明材料（例如：检测报告或产品说明书或官网介绍截图等证明材料）并加盖供应商公章，未提供相关证明材料或提供的证明材料不能证明其满足谈判文件要求视为</w:t>
            </w:r>
            <w:r>
              <w:rPr>
                <w:rFonts w:hint="eastAsia" w:ascii="仿宋" w:hAnsi="仿宋" w:eastAsia="仿宋" w:cs="仿宋"/>
                <w:color w:val="auto"/>
                <w:sz w:val="24"/>
                <w:highlight w:val="none"/>
              </w:rPr>
              <w:t>不响应</w:t>
            </w:r>
            <w:r>
              <w:rPr>
                <w:rFonts w:hint="eastAsia" w:ascii="仿宋" w:hAnsi="仿宋" w:eastAsia="仿宋" w:cs="仿宋"/>
                <w:color w:val="auto"/>
                <w:sz w:val="24"/>
                <w:highlight w:val="none"/>
                <w:lang w:val="en-US" w:eastAsia="zh-CN"/>
              </w:rPr>
              <w:t>。</w:t>
            </w:r>
          </w:p>
        </w:tc>
      </w:tr>
      <w:tr w14:paraId="3DF2E51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8" w:hRule="atLeast"/>
          <w:jc w:val="center"/>
        </w:trPr>
        <w:tc>
          <w:tcPr>
            <w:tcW w:w="9100" w:type="dxa"/>
            <w:gridSpan w:val="6"/>
            <w:noWrap w:val="0"/>
            <w:vAlign w:val="center"/>
          </w:tcPr>
          <w:p w14:paraId="12297FB1">
            <w:pPr>
              <w:shd w:val="clear" w:color="auto" w:fill="auto"/>
              <w:jc w:val="center"/>
              <w:rPr>
                <w:rFonts w:hint="eastAsia" w:ascii="仿宋" w:hAnsi="仿宋" w:eastAsia="仿宋" w:cs="仿宋"/>
                <w:color w:val="auto"/>
                <w:sz w:val="24"/>
                <w:highlight w:val="none"/>
              </w:rPr>
            </w:pPr>
            <w:r>
              <w:rPr>
                <w:rFonts w:hint="eastAsia" w:ascii="仿宋" w:hAnsi="仿宋" w:eastAsia="仿宋" w:cs="仿宋"/>
                <w:b/>
                <w:bCs/>
                <w:color w:val="auto"/>
                <w:sz w:val="24"/>
                <w:highlight w:val="none"/>
                <w:lang w:val="en-US" w:eastAsia="zh-CN"/>
              </w:rPr>
              <w:t>（二）商务偏离表</w:t>
            </w:r>
          </w:p>
        </w:tc>
      </w:tr>
      <w:tr w14:paraId="57F8C63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8" w:hRule="atLeast"/>
          <w:jc w:val="center"/>
        </w:trPr>
        <w:tc>
          <w:tcPr>
            <w:tcW w:w="958" w:type="dxa"/>
            <w:noWrap w:val="0"/>
            <w:vAlign w:val="center"/>
          </w:tcPr>
          <w:p w14:paraId="642C0BFA">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021" w:type="dxa"/>
            <w:noWrap w:val="0"/>
            <w:vAlign w:val="center"/>
          </w:tcPr>
          <w:p w14:paraId="30B6C704">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名称</w:t>
            </w:r>
          </w:p>
        </w:tc>
        <w:tc>
          <w:tcPr>
            <w:tcW w:w="1977" w:type="dxa"/>
            <w:noWrap w:val="0"/>
            <w:vAlign w:val="center"/>
          </w:tcPr>
          <w:p w14:paraId="7B54F437">
            <w:pPr>
              <w:shd w:val="clear" w:color="auto" w:fill="auto"/>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谈判</w:t>
            </w:r>
            <w:r>
              <w:rPr>
                <w:rFonts w:hint="eastAsia" w:ascii="仿宋" w:hAnsi="仿宋" w:eastAsia="仿宋" w:cs="仿宋"/>
                <w:color w:val="auto"/>
                <w:sz w:val="24"/>
                <w:highlight w:val="none"/>
              </w:rPr>
              <w:t>文件要求</w:t>
            </w:r>
          </w:p>
        </w:tc>
        <w:tc>
          <w:tcPr>
            <w:tcW w:w="1824" w:type="dxa"/>
            <w:noWrap w:val="0"/>
            <w:vAlign w:val="center"/>
          </w:tcPr>
          <w:p w14:paraId="13874A5F">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响应</w:t>
            </w:r>
            <w:r>
              <w:rPr>
                <w:rFonts w:hint="eastAsia" w:ascii="仿宋" w:hAnsi="仿宋" w:eastAsia="仿宋" w:cs="仿宋"/>
                <w:color w:val="auto"/>
                <w:sz w:val="24"/>
                <w:highlight w:val="none"/>
              </w:rPr>
              <w:t>文件内容</w:t>
            </w:r>
          </w:p>
        </w:tc>
        <w:tc>
          <w:tcPr>
            <w:tcW w:w="1461" w:type="dxa"/>
            <w:noWrap w:val="0"/>
            <w:vAlign w:val="center"/>
          </w:tcPr>
          <w:p w14:paraId="769E1A72">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响应说明</w:t>
            </w:r>
          </w:p>
        </w:tc>
        <w:tc>
          <w:tcPr>
            <w:tcW w:w="1859" w:type="dxa"/>
            <w:noWrap w:val="0"/>
            <w:vAlign w:val="center"/>
          </w:tcPr>
          <w:p w14:paraId="7B676ADE">
            <w:pPr>
              <w:shd w:val="clear" w:color="auto" w:fill="auto"/>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备注</w:t>
            </w:r>
          </w:p>
        </w:tc>
      </w:tr>
      <w:tr w14:paraId="713601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8" w:hRule="atLeast"/>
          <w:jc w:val="center"/>
        </w:trPr>
        <w:tc>
          <w:tcPr>
            <w:tcW w:w="958" w:type="dxa"/>
            <w:noWrap w:val="0"/>
            <w:vAlign w:val="center"/>
          </w:tcPr>
          <w:p w14:paraId="0BEE2CAD">
            <w:pPr>
              <w:shd w:val="clear" w:color="auto" w:fill="auto"/>
              <w:jc w:val="center"/>
              <w:rPr>
                <w:rFonts w:hint="eastAsia" w:ascii="仿宋" w:hAnsi="仿宋" w:eastAsia="仿宋" w:cs="仿宋"/>
                <w:color w:val="auto"/>
                <w:sz w:val="24"/>
                <w:highlight w:val="none"/>
              </w:rPr>
            </w:pPr>
          </w:p>
        </w:tc>
        <w:tc>
          <w:tcPr>
            <w:tcW w:w="1021" w:type="dxa"/>
            <w:noWrap w:val="0"/>
            <w:vAlign w:val="center"/>
          </w:tcPr>
          <w:p w14:paraId="1BE6FC2A">
            <w:pPr>
              <w:shd w:val="clear" w:color="auto" w:fill="auto"/>
              <w:jc w:val="center"/>
              <w:rPr>
                <w:rFonts w:hint="eastAsia" w:ascii="仿宋" w:hAnsi="仿宋" w:eastAsia="仿宋" w:cs="仿宋"/>
                <w:color w:val="auto"/>
                <w:sz w:val="24"/>
                <w:highlight w:val="none"/>
              </w:rPr>
            </w:pPr>
          </w:p>
        </w:tc>
        <w:tc>
          <w:tcPr>
            <w:tcW w:w="1977" w:type="dxa"/>
            <w:noWrap w:val="0"/>
            <w:vAlign w:val="center"/>
          </w:tcPr>
          <w:p w14:paraId="5C2409E9">
            <w:pPr>
              <w:shd w:val="clear" w:color="auto" w:fill="auto"/>
              <w:jc w:val="center"/>
              <w:rPr>
                <w:rFonts w:hint="eastAsia" w:ascii="仿宋" w:hAnsi="仿宋" w:eastAsia="仿宋" w:cs="仿宋"/>
                <w:color w:val="auto"/>
                <w:sz w:val="24"/>
                <w:highlight w:val="none"/>
              </w:rPr>
            </w:pPr>
          </w:p>
        </w:tc>
        <w:tc>
          <w:tcPr>
            <w:tcW w:w="1824" w:type="dxa"/>
            <w:noWrap w:val="0"/>
            <w:vAlign w:val="center"/>
          </w:tcPr>
          <w:p w14:paraId="1B279A49">
            <w:pPr>
              <w:shd w:val="clear" w:color="auto" w:fill="auto"/>
              <w:jc w:val="center"/>
              <w:rPr>
                <w:rFonts w:hint="eastAsia" w:ascii="仿宋" w:hAnsi="仿宋" w:eastAsia="仿宋" w:cs="仿宋"/>
                <w:color w:val="auto"/>
                <w:sz w:val="24"/>
                <w:highlight w:val="none"/>
              </w:rPr>
            </w:pPr>
          </w:p>
        </w:tc>
        <w:tc>
          <w:tcPr>
            <w:tcW w:w="1461" w:type="dxa"/>
            <w:noWrap w:val="0"/>
            <w:vAlign w:val="center"/>
          </w:tcPr>
          <w:p w14:paraId="20D905B7">
            <w:pPr>
              <w:shd w:val="clear" w:color="auto" w:fill="auto"/>
              <w:jc w:val="center"/>
              <w:rPr>
                <w:rFonts w:hint="eastAsia" w:ascii="仿宋" w:hAnsi="仿宋" w:eastAsia="仿宋" w:cs="仿宋"/>
                <w:color w:val="auto"/>
                <w:sz w:val="24"/>
                <w:highlight w:val="none"/>
              </w:rPr>
            </w:pPr>
          </w:p>
        </w:tc>
        <w:tc>
          <w:tcPr>
            <w:tcW w:w="1859" w:type="dxa"/>
            <w:noWrap w:val="0"/>
            <w:vAlign w:val="center"/>
          </w:tcPr>
          <w:p w14:paraId="3B38883D">
            <w:pPr>
              <w:shd w:val="clear" w:color="auto" w:fill="auto"/>
              <w:jc w:val="center"/>
              <w:rPr>
                <w:rFonts w:hint="eastAsia" w:ascii="仿宋" w:hAnsi="仿宋" w:eastAsia="仿宋" w:cs="仿宋"/>
                <w:color w:val="auto"/>
                <w:sz w:val="24"/>
                <w:highlight w:val="none"/>
              </w:rPr>
            </w:pPr>
          </w:p>
        </w:tc>
      </w:tr>
      <w:tr w14:paraId="2C8AC08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8" w:hRule="atLeast"/>
          <w:jc w:val="center"/>
        </w:trPr>
        <w:tc>
          <w:tcPr>
            <w:tcW w:w="958" w:type="dxa"/>
            <w:noWrap w:val="0"/>
            <w:vAlign w:val="center"/>
          </w:tcPr>
          <w:p w14:paraId="6E1EA8B9">
            <w:pPr>
              <w:shd w:val="clear" w:color="auto" w:fill="auto"/>
              <w:jc w:val="center"/>
              <w:rPr>
                <w:rFonts w:hint="eastAsia" w:ascii="仿宋" w:hAnsi="仿宋" w:eastAsia="仿宋" w:cs="仿宋"/>
                <w:color w:val="auto"/>
                <w:sz w:val="24"/>
                <w:highlight w:val="none"/>
              </w:rPr>
            </w:pPr>
          </w:p>
        </w:tc>
        <w:tc>
          <w:tcPr>
            <w:tcW w:w="1021" w:type="dxa"/>
            <w:noWrap w:val="0"/>
            <w:vAlign w:val="center"/>
          </w:tcPr>
          <w:p w14:paraId="15B14F49">
            <w:pPr>
              <w:shd w:val="clear" w:color="auto" w:fill="auto"/>
              <w:jc w:val="center"/>
              <w:rPr>
                <w:rFonts w:hint="eastAsia" w:ascii="仿宋" w:hAnsi="仿宋" w:eastAsia="仿宋" w:cs="仿宋"/>
                <w:color w:val="auto"/>
                <w:sz w:val="24"/>
                <w:highlight w:val="none"/>
              </w:rPr>
            </w:pPr>
          </w:p>
        </w:tc>
        <w:tc>
          <w:tcPr>
            <w:tcW w:w="1977" w:type="dxa"/>
            <w:noWrap w:val="0"/>
            <w:vAlign w:val="center"/>
          </w:tcPr>
          <w:p w14:paraId="352BFD0A">
            <w:pPr>
              <w:shd w:val="clear" w:color="auto" w:fill="auto"/>
              <w:jc w:val="center"/>
              <w:rPr>
                <w:rFonts w:hint="eastAsia" w:ascii="仿宋" w:hAnsi="仿宋" w:eastAsia="仿宋" w:cs="仿宋"/>
                <w:color w:val="auto"/>
                <w:sz w:val="24"/>
                <w:highlight w:val="none"/>
              </w:rPr>
            </w:pPr>
          </w:p>
        </w:tc>
        <w:tc>
          <w:tcPr>
            <w:tcW w:w="1824" w:type="dxa"/>
            <w:noWrap w:val="0"/>
            <w:vAlign w:val="center"/>
          </w:tcPr>
          <w:p w14:paraId="4B0EBABC">
            <w:pPr>
              <w:shd w:val="clear" w:color="auto" w:fill="auto"/>
              <w:jc w:val="center"/>
              <w:rPr>
                <w:rFonts w:hint="eastAsia" w:ascii="仿宋" w:hAnsi="仿宋" w:eastAsia="仿宋" w:cs="仿宋"/>
                <w:color w:val="auto"/>
                <w:sz w:val="24"/>
                <w:highlight w:val="none"/>
              </w:rPr>
            </w:pPr>
          </w:p>
        </w:tc>
        <w:tc>
          <w:tcPr>
            <w:tcW w:w="1461" w:type="dxa"/>
            <w:noWrap w:val="0"/>
            <w:vAlign w:val="center"/>
          </w:tcPr>
          <w:p w14:paraId="64DF6F55">
            <w:pPr>
              <w:shd w:val="clear" w:color="auto" w:fill="auto"/>
              <w:jc w:val="center"/>
              <w:rPr>
                <w:rFonts w:hint="eastAsia" w:ascii="仿宋" w:hAnsi="仿宋" w:eastAsia="仿宋" w:cs="仿宋"/>
                <w:color w:val="auto"/>
                <w:sz w:val="24"/>
                <w:highlight w:val="none"/>
              </w:rPr>
            </w:pPr>
          </w:p>
        </w:tc>
        <w:tc>
          <w:tcPr>
            <w:tcW w:w="1859" w:type="dxa"/>
            <w:noWrap w:val="0"/>
            <w:vAlign w:val="center"/>
          </w:tcPr>
          <w:p w14:paraId="18D38FFE">
            <w:pPr>
              <w:shd w:val="clear" w:color="auto" w:fill="auto"/>
              <w:jc w:val="center"/>
              <w:rPr>
                <w:rFonts w:hint="eastAsia" w:ascii="仿宋" w:hAnsi="仿宋" w:eastAsia="仿宋" w:cs="仿宋"/>
                <w:color w:val="auto"/>
                <w:sz w:val="24"/>
                <w:highlight w:val="none"/>
              </w:rPr>
            </w:pPr>
          </w:p>
        </w:tc>
      </w:tr>
      <w:tr w14:paraId="720955E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8" w:hRule="atLeast"/>
          <w:jc w:val="center"/>
        </w:trPr>
        <w:tc>
          <w:tcPr>
            <w:tcW w:w="958" w:type="dxa"/>
            <w:noWrap w:val="0"/>
            <w:vAlign w:val="center"/>
          </w:tcPr>
          <w:p w14:paraId="68A2C38A">
            <w:pPr>
              <w:shd w:val="clear" w:color="auto" w:fill="auto"/>
              <w:jc w:val="center"/>
              <w:rPr>
                <w:rFonts w:hint="eastAsia" w:ascii="仿宋" w:hAnsi="仿宋" w:eastAsia="仿宋" w:cs="仿宋"/>
                <w:color w:val="auto"/>
                <w:sz w:val="24"/>
                <w:highlight w:val="none"/>
              </w:rPr>
            </w:pPr>
          </w:p>
        </w:tc>
        <w:tc>
          <w:tcPr>
            <w:tcW w:w="1021" w:type="dxa"/>
            <w:noWrap w:val="0"/>
            <w:vAlign w:val="center"/>
          </w:tcPr>
          <w:p w14:paraId="656C1725">
            <w:pPr>
              <w:shd w:val="clear" w:color="auto" w:fill="auto"/>
              <w:jc w:val="center"/>
              <w:rPr>
                <w:rFonts w:hint="eastAsia" w:ascii="仿宋" w:hAnsi="仿宋" w:eastAsia="仿宋" w:cs="仿宋"/>
                <w:color w:val="auto"/>
                <w:sz w:val="24"/>
                <w:highlight w:val="none"/>
              </w:rPr>
            </w:pPr>
          </w:p>
        </w:tc>
        <w:tc>
          <w:tcPr>
            <w:tcW w:w="1977" w:type="dxa"/>
            <w:noWrap w:val="0"/>
            <w:vAlign w:val="center"/>
          </w:tcPr>
          <w:p w14:paraId="1499C34A">
            <w:pPr>
              <w:shd w:val="clear" w:color="auto" w:fill="auto"/>
              <w:jc w:val="center"/>
              <w:rPr>
                <w:rFonts w:hint="eastAsia" w:ascii="仿宋" w:hAnsi="仿宋" w:eastAsia="仿宋" w:cs="仿宋"/>
                <w:color w:val="auto"/>
                <w:sz w:val="24"/>
                <w:highlight w:val="none"/>
              </w:rPr>
            </w:pPr>
          </w:p>
        </w:tc>
        <w:tc>
          <w:tcPr>
            <w:tcW w:w="1824" w:type="dxa"/>
            <w:noWrap w:val="0"/>
            <w:vAlign w:val="center"/>
          </w:tcPr>
          <w:p w14:paraId="6D134D7B">
            <w:pPr>
              <w:shd w:val="clear" w:color="auto" w:fill="auto"/>
              <w:jc w:val="center"/>
              <w:rPr>
                <w:rFonts w:hint="eastAsia" w:ascii="仿宋" w:hAnsi="仿宋" w:eastAsia="仿宋" w:cs="仿宋"/>
                <w:color w:val="auto"/>
                <w:sz w:val="24"/>
                <w:highlight w:val="none"/>
              </w:rPr>
            </w:pPr>
          </w:p>
        </w:tc>
        <w:tc>
          <w:tcPr>
            <w:tcW w:w="1461" w:type="dxa"/>
            <w:noWrap w:val="0"/>
            <w:vAlign w:val="center"/>
          </w:tcPr>
          <w:p w14:paraId="75E3A172">
            <w:pPr>
              <w:shd w:val="clear" w:color="auto" w:fill="auto"/>
              <w:jc w:val="center"/>
              <w:rPr>
                <w:rFonts w:hint="eastAsia" w:ascii="仿宋" w:hAnsi="仿宋" w:eastAsia="仿宋" w:cs="仿宋"/>
                <w:color w:val="auto"/>
                <w:sz w:val="24"/>
                <w:highlight w:val="none"/>
              </w:rPr>
            </w:pPr>
          </w:p>
        </w:tc>
        <w:tc>
          <w:tcPr>
            <w:tcW w:w="1859" w:type="dxa"/>
            <w:noWrap w:val="0"/>
            <w:vAlign w:val="center"/>
          </w:tcPr>
          <w:p w14:paraId="2B0DBAC9">
            <w:pPr>
              <w:shd w:val="clear" w:color="auto" w:fill="auto"/>
              <w:jc w:val="center"/>
              <w:rPr>
                <w:rFonts w:hint="eastAsia" w:ascii="仿宋" w:hAnsi="仿宋" w:eastAsia="仿宋" w:cs="仿宋"/>
                <w:color w:val="auto"/>
                <w:sz w:val="24"/>
                <w:highlight w:val="none"/>
              </w:rPr>
            </w:pPr>
          </w:p>
        </w:tc>
      </w:tr>
      <w:tr w14:paraId="2E6E9DA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61" w:hRule="atLeast"/>
          <w:jc w:val="center"/>
        </w:trPr>
        <w:tc>
          <w:tcPr>
            <w:tcW w:w="958" w:type="dxa"/>
            <w:noWrap w:val="0"/>
            <w:vAlign w:val="center"/>
          </w:tcPr>
          <w:p w14:paraId="09356807">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8142" w:type="dxa"/>
            <w:gridSpan w:val="5"/>
            <w:noWrap w:val="0"/>
            <w:vAlign w:val="center"/>
          </w:tcPr>
          <w:p w14:paraId="5558FEEB">
            <w:pPr>
              <w:shd w:val="clear" w:color="auto" w:fil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1．供应商必须据实填写，不得虚假响应，否则将取消</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 xml:space="preserve">资格，并按有关规定进行处罚。 </w:t>
            </w:r>
          </w:p>
          <w:p w14:paraId="11B51C93">
            <w:pPr>
              <w:shd w:val="clear" w:color="auto" w:fil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2．对《第三章 </w:t>
            </w:r>
            <w:r>
              <w:rPr>
                <w:rFonts w:hint="eastAsia" w:ascii="仿宋" w:hAnsi="仿宋" w:eastAsia="仿宋" w:cs="仿宋"/>
                <w:color w:val="auto"/>
                <w:sz w:val="24"/>
                <w:highlight w:val="none"/>
                <w:lang w:val="en-US" w:eastAsia="zh-CN"/>
              </w:rPr>
              <w:t>谈判</w:t>
            </w:r>
            <w:r>
              <w:rPr>
                <w:rFonts w:hint="eastAsia" w:ascii="仿宋" w:hAnsi="仿宋" w:eastAsia="仿宋" w:cs="仿宋"/>
                <w:color w:val="auto"/>
                <w:sz w:val="24"/>
                <w:highlight w:val="none"/>
              </w:rPr>
              <w:t>项目技术、服务、商务及其他要求》按实际响应情况</w:t>
            </w:r>
            <w:r>
              <w:rPr>
                <w:rFonts w:hint="eastAsia" w:ascii="仿宋" w:hAnsi="仿宋" w:eastAsia="仿宋" w:cs="仿宋"/>
                <w:color w:val="auto"/>
                <w:sz w:val="24"/>
                <w:highlight w:val="none"/>
                <w:lang w:val="en-US" w:eastAsia="zh-CN"/>
              </w:rPr>
              <w:t>逐条</w:t>
            </w:r>
            <w:r>
              <w:rPr>
                <w:rFonts w:hint="eastAsia" w:ascii="仿宋" w:hAnsi="仿宋" w:eastAsia="仿宋" w:cs="仿宋"/>
                <w:color w:val="auto"/>
                <w:sz w:val="24"/>
                <w:highlight w:val="none"/>
              </w:rPr>
              <w:t>填写“优于”、</w:t>
            </w:r>
            <w:r>
              <w:rPr>
                <w:rFonts w:hint="default" w:ascii="仿宋" w:hAnsi="仿宋" w:eastAsia="仿宋" w:cs="仿宋"/>
                <w:color w:val="auto"/>
                <w:sz w:val="24"/>
                <w:highlight w:val="none"/>
                <w:lang w:val="en-US" w:eastAsia="zh-CN"/>
              </w:rPr>
              <w:t>”</w:t>
            </w:r>
            <w:r>
              <w:rPr>
                <w:rFonts w:hint="eastAsia" w:ascii="仿宋" w:hAnsi="仿宋" w:eastAsia="仿宋" w:cs="仿宋"/>
                <w:color w:val="auto"/>
                <w:sz w:val="24"/>
                <w:highlight w:val="none"/>
                <w:lang w:val="en-US" w:eastAsia="zh-CN"/>
              </w:rPr>
              <w:t>响应</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不响应”。</w:t>
            </w:r>
            <w:r>
              <w:rPr>
                <w:rFonts w:hint="eastAsia" w:ascii="仿宋" w:hAnsi="仿宋" w:eastAsia="仿宋" w:cs="仿宋"/>
                <w:color w:val="auto"/>
                <w:sz w:val="24"/>
                <w:highlight w:val="none"/>
                <w:lang w:val="en-US" w:eastAsia="zh-CN"/>
              </w:rPr>
              <w:t>响应</w:t>
            </w:r>
            <w:r>
              <w:rPr>
                <w:rFonts w:hint="eastAsia" w:ascii="仿宋" w:hAnsi="仿宋" w:eastAsia="仿宋" w:cs="仿宋"/>
                <w:color w:val="auto"/>
                <w:sz w:val="24"/>
                <w:highlight w:val="none"/>
              </w:rPr>
              <w:t>文件中商务响应与</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文件技术要求完全一致的，</w:t>
            </w:r>
            <w:r>
              <w:rPr>
                <w:rFonts w:hint="eastAsia" w:ascii="仿宋" w:hAnsi="仿宋" w:eastAsia="仿宋" w:cs="仿宋"/>
                <w:color w:val="auto"/>
                <w:sz w:val="24"/>
                <w:highlight w:val="none"/>
                <w:lang w:val="en-US" w:eastAsia="zh-CN"/>
              </w:rPr>
              <w:t>可以不</w:t>
            </w:r>
            <w:r>
              <w:rPr>
                <w:rFonts w:hint="eastAsia" w:ascii="仿宋" w:hAnsi="仿宋" w:eastAsia="仿宋" w:cs="仿宋"/>
                <w:color w:val="auto"/>
                <w:sz w:val="24"/>
                <w:highlight w:val="none"/>
              </w:rPr>
              <w:t>在此表中列出，但必须提交空白表。</w:t>
            </w:r>
          </w:p>
        </w:tc>
      </w:tr>
    </w:tbl>
    <w:p w14:paraId="669FB0B3">
      <w:pPr>
        <w:pStyle w:val="2"/>
        <w:shd w:val="clear" w:color="auto"/>
        <w:snapToGrid w:val="0"/>
        <w:spacing w:line="360" w:lineRule="auto"/>
        <w:ind w:firstLine="2342" w:firstLineChars="976"/>
        <w:rPr>
          <w:rFonts w:hint="eastAsia" w:ascii="仿宋" w:hAnsi="仿宋" w:eastAsia="仿宋" w:cs="仿宋"/>
          <w:color w:val="auto"/>
          <w:sz w:val="24"/>
          <w:szCs w:val="24"/>
          <w:highlight w:val="none"/>
        </w:rPr>
      </w:pPr>
    </w:p>
    <w:p w14:paraId="5E0978B5">
      <w:pPr>
        <w:pStyle w:val="2"/>
        <w:shd w:val="clear" w:color="auto"/>
        <w:snapToGrid w:val="0"/>
        <w:spacing w:line="360" w:lineRule="auto"/>
        <w:ind w:firstLine="2342" w:firstLineChars="976"/>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5EE9D1D1">
      <w:pPr>
        <w:pStyle w:val="2"/>
        <w:shd w:val="clear" w:color="auto"/>
        <w:snapToGrid w:val="0"/>
        <w:spacing w:line="360" w:lineRule="auto"/>
        <w:ind w:firstLine="2342" w:firstLineChars="976"/>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lang w:val="en-US" w:eastAsia="zh-CN"/>
        </w:rPr>
        <w:t xml:space="preserve">      </w:t>
      </w:r>
    </w:p>
    <w:p w14:paraId="5461D17D">
      <w:pPr>
        <w:pStyle w:val="2"/>
        <w:shd w:val="clear" w:color="auto"/>
        <w:snapToGrid w:val="0"/>
        <w:spacing w:line="360" w:lineRule="auto"/>
        <w:ind w:firstLine="4262" w:firstLineChars="1776"/>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A71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2026-07-28T11:14:46Z</dcterms:created>
  <dc:creator>Administrator</dc:creator>
  <cp:lastModifiedBy>doit</cp:lastModifiedBy>
  <dcterms:modified xsi:type="dcterms:W3CDTF">2026-07-28T11:15:06Z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F44FD352116E43A0B0B8A12290F28382_12</vt:lpwstr>
  </property>
</Properties>
</file>