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B7B28E">
      <w:pPr>
        <w:pStyle w:val="2"/>
        <w:wordWrap/>
        <w:bidi w:val="0"/>
        <w:spacing w:line="300" w:lineRule="auto"/>
        <w:textAlignment w:val="auto"/>
        <w:rPr>
          <w:rFonts w:hint="eastAsia" w:ascii="仿宋" w:hAnsi="仿宋" w:eastAsia="仿宋" w:cs="仿宋"/>
          <w:highlight w:val="none"/>
        </w:rPr>
      </w:pPr>
      <w:r>
        <w:rPr>
          <w:rFonts w:hint="eastAsia" w:ascii="仿宋" w:hAnsi="仿宋" w:eastAsia="仿宋" w:cs="仿宋"/>
          <w:highlight w:val="none"/>
        </w:rPr>
        <w:t>供应商资格证明文件</w:t>
      </w:r>
    </w:p>
    <w:p w14:paraId="4D0597CC">
      <w:pPr>
        <w:wordWrap/>
        <w:bidi w:val="0"/>
        <w:spacing w:line="300" w:lineRule="auto"/>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（1）基本资格条件：符合《中华人民共和国政府采购法》第二十二条的规定；</w:t>
      </w:r>
    </w:p>
    <w:p w14:paraId="3A87EC76">
      <w:pPr>
        <w:wordWrap/>
        <w:bidi w:val="0"/>
        <w:spacing w:line="30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1、营业执照等主体资格证明文件：提供统一社会信用代码的营业执照或其他组织经营的合法凭证或自然人的提供身份证明文件。</w:t>
      </w:r>
    </w:p>
    <w:p w14:paraId="5166D50C">
      <w:pPr>
        <w:wordWrap/>
        <w:bidi w:val="0"/>
        <w:spacing w:line="300" w:lineRule="auto"/>
        <w:ind w:firstLine="480" w:firstLineChars="200"/>
        <w:textAlignment w:val="auto"/>
        <w:rPr>
          <w:rFonts w:hint="eastAsia" w:ascii="仿宋" w:hAnsi="仿宋" w:eastAsia="仿宋" w:cs="仿宋"/>
          <w:sz w:val="24"/>
          <w:highlight w:val="none"/>
          <w:lang w:eastAsia="zh-CN"/>
        </w:rPr>
      </w:pPr>
      <w:r>
        <w:rPr>
          <w:rFonts w:hint="eastAsia" w:ascii="仿宋" w:hAnsi="仿宋" w:eastAsia="仿宋" w:cs="仿宋"/>
          <w:sz w:val="24"/>
          <w:highlight w:val="none"/>
        </w:rPr>
        <w:t>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w:t>
      </w:r>
    </w:p>
    <w:p w14:paraId="490674BF">
      <w:pPr>
        <w:wordWrap/>
        <w:bidi w:val="0"/>
        <w:spacing w:line="30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3、税收缴纳证明：提供已缴纳的2025年</w:t>
      </w:r>
      <w:r>
        <w:rPr>
          <w:rFonts w:hint="eastAsia" w:ascii="仿宋" w:hAnsi="仿宋" w:eastAsia="仿宋" w:cs="仿宋"/>
          <w:sz w:val="24"/>
          <w:highlight w:val="none"/>
          <w:lang w:val="en-US" w:eastAsia="zh-CN"/>
        </w:rPr>
        <w:t>5</w:t>
      </w:r>
      <w:r>
        <w:rPr>
          <w:rFonts w:hint="eastAsia" w:ascii="仿宋" w:hAnsi="仿宋" w:eastAsia="仿宋" w:cs="仿宋"/>
          <w:sz w:val="24"/>
          <w:highlight w:val="none"/>
        </w:rPr>
        <w:t>月1日以来任意时间段的纳税证明或完税证明，纳税证明或完税证明上应有代收机构或税务机关的公章或业务专用章。依法免税的</w:t>
      </w:r>
      <w:r>
        <w:rPr>
          <w:rFonts w:hint="eastAsia" w:ascii="仿宋" w:hAnsi="仿宋" w:eastAsia="仿宋" w:cs="仿宋"/>
          <w:sz w:val="24"/>
          <w:highlight w:val="none"/>
          <w:lang w:eastAsia="zh-CN"/>
        </w:rPr>
        <w:t>供应商应提供相关文件证明</w:t>
      </w:r>
      <w:r>
        <w:rPr>
          <w:rFonts w:hint="eastAsia" w:ascii="仿宋" w:hAnsi="仿宋" w:eastAsia="仿宋" w:cs="仿宋"/>
          <w:sz w:val="24"/>
          <w:highlight w:val="none"/>
        </w:rPr>
        <w:t>。</w:t>
      </w:r>
    </w:p>
    <w:p w14:paraId="0EF1745F">
      <w:pPr>
        <w:wordWrap/>
        <w:bidi w:val="0"/>
        <w:spacing w:line="30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4、社保缴纳证明：提供已缴存的2025年</w:t>
      </w:r>
      <w:r>
        <w:rPr>
          <w:rFonts w:hint="eastAsia" w:ascii="仿宋" w:hAnsi="仿宋" w:eastAsia="仿宋" w:cs="仿宋"/>
          <w:sz w:val="24"/>
          <w:highlight w:val="none"/>
          <w:lang w:val="en-US" w:eastAsia="zh-CN"/>
        </w:rPr>
        <w:t>5</w:t>
      </w:r>
      <w:r>
        <w:rPr>
          <w:rFonts w:hint="eastAsia" w:ascii="仿宋" w:hAnsi="仿宋" w:eastAsia="仿宋" w:cs="仿宋"/>
          <w:sz w:val="24"/>
          <w:highlight w:val="none"/>
        </w:rPr>
        <w:t>月1日以来任意时间段的社会保障资金缴存单据或社保机构开具的社会保险参保缴费情况证明。成立时间至提交</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截止时间不足一个月或依法不需要缴纳社会保障资金的</w:t>
      </w:r>
      <w:r>
        <w:rPr>
          <w:rFonts w:hint="eastAsia" w:ascii="仿宋" w:hAnsi="仿宋" w:eastAsia="仿宋" w:cs="仿宋"/>
          <w:sz w:val="24"/>
          <w:highlight w:val="none"/>
          <w:lang w:eastAsia="zh-CN"/>
        </w:rPr>
        <w:t>供应商应提供相关文件证明</w:t>
      </w:r>
      <w:r>
        <w:rPr>
          <w:rFonts w:hint="eastAsia" w:ascii="仿宋" w:hAnsi="仿宋" w:eastAsia="仿宋" w:cs="仿宋"/>
          <w:sz w:val="24"/>
          <w:highlight w:val="none"/>
        </w:rPr>
        <w:t>。</w:t>
      </w:r>
    </w:p>
    <w:p w14:paraId="6E7ADC51">
      <w:pPr>
        <w:wordWrap/>
        <w:bidi w:val="0"/>
        <w:spacing w:line="30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5、书面声明：①出具履行合同所必需的设备和专业技术能力的书面声明；②出具参加本次政府采购活动的书面声明。</w:t>
      </w:r>
    </w:p>
    <w:p w14:paraId="1DE9F71C">
      <w:pPr>
        <w:wordWrap/>
        <w:bidi w:val="0"/>
        <w:spacing w:line="300" w:lineRule="auto"/>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 xml:space="preserve">（2）特定资格条件： </w:t>
      </w:r>
    </w:p>
    <w:p w14:paraId="5071C6F1">
      <w:pPr>
        <w:wordWrap/>
        <w:bidi w:val="0"/>
        <w:spacing w:line="30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1</w:t>
      </w:r>
      <w:r>
        <w:rPr>
          <w:rFonts w:hint="eastAsia" w:ascii="仿宋" w:hAnsi="仿宋" w:eastAsia="仿宋" w:cs="仿宋"/>
          <w:sz w:val="24"/>
          <w:highlight w:val="none"/>
        </w:rPr>
        <w:t>、法定代表人授权委托书：法定代表人直接参加的须出具法人身份证明并</w:t>
      </w:r>
      <w:r>
        <w:rPr>
          <w:rFonts w:hint="eastAsia" w:ascii="仿宋" w:hAnsi="仿宋" w:eastAsia="仿宋" w:cs="仿宋"/>
          <w:sz w:val="24"/>
          <w:highlight w:val="none"/>
          <w:lang w:eastAsia="zh-CN"/>
        </w:rPr>
        <w:t>与</w:t>
      </w:r>
      <w:r>
        <w:rPr>
          <w:rFonts w:hint="eastAsia" w:ascii="仿宋" w:hAnsi="仿宋" w:eastAsia="仿宋" w:cs="仿宋"/>
          <w:sz w:val="24"/>
          <w:highlight w:val="none"/>
        </w:rPr>
        <w:t>营业执照信息一致，法定代表人授权代表参加的须出具法定代表人授权书及被授权人本单位证明（投标截止前六个月内投标供应商为其缴纳的任意一个月的养老保险缴纳证明）。</w:t>
      </w:r>
    </w:p>
    <w:p w14:paraId="486FA8A5">
      <w:pPr>
        <w:wordWrap/>
        <w:bidi w:val="0"/>
        <w:spacing w:line="30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2</w:t>
      </w:r>
      <w:r>
        <w:rPr>
          <w:rFonts w:hint="eastAsia" w:ascii="仿宋" w:hAnsi="仿宋" w:eastAsia="仿宋" w:cs="仿宋"/>
          <w:sz w:val="24"/>
          <w:highlight w:val="none"/>
        </w:rPr>
        <w:t>、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14:paraId="16E6CF90">
      <w:pPr>
        <w:wordWrap/>
        <w:bidi w:val="0"/>
        <w:spacing w:line="300" w:lineRule="auto"/>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3、</w:t>
      </w:r>
      <w:r>
        <w:rPr>
          <w:rFonts w:hint="eastAsia" w:ascii="仿宋" w:hAnsi="仿宋" w:eastAsia="仿宋" w:cs="仿宋"/>
          <w:sz w:val="24"/>
          <w:highlight w:val="none"/>
        </w:rPr>
        <w:t xml:space="preserve">承诺函：本项目不接受联合体投标，不得转包、分包或以其它联营挂靠形式分包给其他单位或个人，提供承诺函（格式自拟）。 </w:t>
      </w:r>
    </w:p>
    <w:p w14:paraId="0556C6EF">
      <w:pPr>
        <w:bidi w:val="0"/>
        <w:spacing w:line="300" w:lineRule="auto"/>
        <w:rPr>
          <w:rFonts w:hint="eastAsia" w:ascii="仿宋" w:hAnsi="仿宋" w:eastAsia="仿宋" w:cs="仿宋"/>
          <w:highlight w:val="none"/>
          <w:lang w:val="en-US" w:eastAsia="zh-CN"/>
        </w:rPr>
      </w:pPr>
    </w:p>
    <w:p w14:paraId="6CCA3635">
      <w:pPr>
        <w:bidi w:val="0"/>
        <w:spacing w:line="300" w:lineRule="auto"/>
        <w:rPr>
          <w:rFonts w:hint="eastAsia" w:ascii="仿宋" w:hAnsi="仿宋" w:eastAsia="仿宋" w:cs="仿宋"/>
          <w:highlight w:val="none"/>
        </w:rPr>
      </w:pPr>
    </w:p>
    <w:p w14:paraId="1BB56428">
      <w:pPr>
        <w:pStyle w:val="4"/>
        <w:wordWrap/>
        <w:bidi w:val="0"/>
        <w:spacing w:line="300" w:lineRule="auto"/>
        <w:textAlignment w:val="auto"/>
        <w:rPr>
          <w:rFonts w:hint="eastAsia" w:ascii="仿宋" w:hAnsi="仿宋" w:eastAsia="仿宋" w:cs="仿宋"/>
          <w:highlight w:val="none"/>
          <w:lang w:val="en-US" w:eastAsia="zh-CN"/>
        </w:rPr>
      </w:pPr>
    </w:p>
    <w:p w14:paraId="16A864AD">
      <w:pPr>
        <w:wordWrap/>
        <w:bidi w:val="0"/>
        <w:spacing w:line="300" w:lineRule="auto"/>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br w:type="page"/>
      </w:r>
    </w:p>
    <w:p w14:paraId="5CEBB5FC">
      <w:pPr>
        <w:wordWrap/>
        <w:bidi w:val="0"/>
        <w:spacing w:line="300" w:lineRule="auto"/>
        <w:jc w:val="center"/>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供应商基本情况表</w:t>
      </w:r>
    </w:p>
    <w:tbl>
      <w:tblPr>
        <w:tblStyle w:val="7"/>
        <w:tblW w:w="921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8"/>
        <w:gridCol w:w="1620"/>
        <w:gridCol w:w="1657"/>
      </w:tblGrid>
      <w:tr w14:paraId="5873B4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4" w:hRule="atLeast"/>
          <w:jc w:val="center"/>
        </w:trPr>
        <w:tc>
          <w:tcPr>
            <w:tcW w:w="2310" w:type="dxa"/>
            <w:gridSpan w:val="3"/>
            <w:vAlign w:val="center"/>
          </w:tcPr>
          <w:p w14:paraId="297A7A26">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w:t>
            </w:r>
          </w:p>
        </w:tc>
        <w:tc>
          <w:tcPr>
            <w:tcW w:w="3631" w:type="dxa"/>
            <w:gridSpan w:val="3"/>
            <w:vAlign w:val="center"/>
          </w:tcPr>
          <w:p w14:paraId="3C8924B3">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78B09074">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1657" w:type="dxa"/>
            <w:vAlign w:val="center"/>
          </w:tcPr>
          <w:p w14:paraId="18E5E935">
            <w:pPr>
              <w:wordWrap/>
              <w:topLinePunct/>
              <w:bidi w:val="0"/>
              <w:spacing w:line="300" w:lineRule="auto"/>
              <w:jc w:val="center"/>
              <w:textAlignment w:val="auto"/>
              <w:rPr>
                <w:rFonts w:hint="eastAsia" w:ascii="仿宋" w:hAnsi="仿宋" w:eastAsia="仿宋" w:cs="仿宋"/>
                <w:color w:val="auto"/>
                <w:sz w:val="24"/>
                <w:highlight w:val="none"/>
              </w:rPr>
            </w:pPr>
          </w:p>
        </w:tc>
      </w:tr>
      <w:tr w14:paraId="08BE95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8" w:hRule="atLeast"/>
          <w:jc w:val="center"/>
        </w:trPr>
        <w:tc>
          <w:tcPr>
            <w:tcW w:w="2310" w:type="dxa"/>
            <w:gridSpan w:val="3"/>
            <w:vAlign w:val="center"/>
          </w:tcPr>
          <w:p w14:paraId="339093D8">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统一</w:t>
            </w:r>
          </w:p>
          <w:p w14:paraId="558F935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社会信用代码</w:t>
            </w:r>
          </w:p>
        </w:tc>
        <w:tc>
          <w:tcPr>
            <w:tcW w:w="3631" w:type="dxa"/>
            <w:gridSpan w:val="3"/>
            <w:vAlign w:val="center"/>
          </w:tcPr>
          <w:p w14:paraId="604F6102">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6410B50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邮政编码</w:t>
            </w:r>
          </w:p>
        </w:tc>
        <w:tc>
          <w:tcPr>
            <w:tcW w:w="1657" w:type="dxa"/>
            <w:vAlign w:val="center"/>
          </w:tcPr>
          <w:p w14:paraId="45F6F86A">
            <w:pPr>
              <w:wordWrap/>
              <w:topLinePunct/>
              <w:bidi w:val="0"/>
              <w:spacing w:line="300" w:lineRule="auto"/>
              <w:jc w:val="center"/>
              <w:textAlignment w:val="auto"/>
              <w:rPr>
                <w:rFonts w:hint="eastAsia" w:ascii="仿宋" w:hAnsi="仿宋" w:eastAsia="仿宋" w:cs="仿宋"/>
                <w:color w:val="auto"/>
                <w:sz w:val="24"/>
                <w:highlight w:val="none"/>
              </w:rPr>
            </w:pPr>
          </w:p>
        </w:tc>
      </w:tr>
      <w:tr w14:paraId="527E88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1" w:hRule="atLeast"/>
          <w:jc w:val="center"/>
        </w:trPr>
        <w:tc>
          <w:tcPr>
            <w:tcW w:w="2310" w:type="dxa"/>
            <w:gridSpan w:val="3"/>
            <w:vAlign w:val="center"/>
          </w:tcPr>
          <w:p w14:paraId="6721FAF7">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上年营业收入</w:t>
            </w:r>
          </w:p>
        </w:tc>
        <w:tc>
          <w:tcPr>
            <w:tcW w:w="3631" w:type="dxa"/>
            <w:gridSpan w:val="3"/>
            <w:vAlign w:val="center"/>
          </w:tcPr>
          <w:p w14:paraId="011A285C">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30BA6651">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员工总人数</w:t>
            </w:r>
          </w:p>
        </w:tc>
        <w:tc>
          <w:tcPr>
            <w:tcW w:w="1657" w:type="dxa"/>
            <w:vAlign w:val="center"/>
          </w:tcPr>
          <w:p w14:paraId="3254522E">
            <w:pPr>
              <w:wordWrap/>
              <w:topLinePunct/>
              <w:bidi w:val="0"/>
              <w:spacing w:line="300" w:lineRule="auto"/>
              <w:jc w:val="center"/>
              <w:textAlignment w:val="auto"/>
              <w:rPr>
                <w:rFonts w:hint="eastAsia" w:ascii="仿宋" w:hAnsi="仿宋" w:eastAsia="仿宋" w:cs="仿宋"/>
                <w:color w:val="auto"/>
                <w:sz w:val="24"/>
                <w:highlight w:val="none"/>
              </w:rPr>
            </w:pPr>
          </w:p>
        </w:tc>
      </w:tr>
      <w:tr w14:paraId="2A94AA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restart"/>
            <w:vAlign w:val="center"/>
          </w:tcPr>
          <w:p w14:paraId="026502F3">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营业执照</w:t>
            </w:r>
          </w:p>
        </w:tc>
        <w:tc>
          <w:tcPr>
            <w:tcW w:w="1592" w:type="dxa"/>
            <w:gridSpan w:val="2"/>
            <w:vAlign w:val="center"/>
          </w:tcPr>
          <w:p w14:paraId="42A38CF8">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注册号码</w:t>
            </w:r>
          </w:p>
        </w:tc>
        <w:tc>
          <w:tcPr>
            <w:tcW w:w="2205" w:type="dxa"/>
            <w:vAlign w:val="center"/>
          </w:tcPr>
          <w:p w14:paraId="70EDDCAA">
            <w:pPr>
              <w:wordWrap/>
              <w:topLinePunct/>
              <w:bidi w:val="0"/>
              <w:spacing w:line="30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304F5C63">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注册地址</w:t>
            </w:r>
          </w:p>
        </w:tc>
        <w:tc>
          <w:tcPr>
            <w:tcW w:w="3277" w:type="dxa"/>
            <w:gridSpan w:val="2"/>
            <w:vAlign w:val="center"/>
          </w:tcPr>
          <w:p w14:paraId="7EA05A84">
            <w:pPr>
              <w:wordWrap/>
              <w:topLinePunct/>
              <w:bidi w:val="0"/>
              <w:spacing w:line="300" w:lineRule="auto"/>
              <w:jc w:val="center"/>
              <w:textAlignment w:val="auto"/>
              <w:rPr>
                <w:rFonts w:hint="eastAsia" w:ascii="仿宋" w:hAnsi="仿宋" w:eastAsia="仿宋" w:cs="仿宋"/>
                <w:color w:val="auto"/>
                <w:sz w:val="24"/>
                <w:highlight w:val="none"/>
              </w:rPr>
            </w:pPr>
          </w:p>
        </w:tc>
      </w:tr>
      <w:tr w14:paraId="527E3C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6D4F3287">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2C95A6C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2205" w:type="dxa"/>
            <w:vAlign w:val="center"/>
          </w:tcPr>
          <w:p w14:paraId="6C224B18">
            <w:pPr>
              <w:wordWrap/>
              <w:topLinePunct/>
              <w:bidi w:val="0"/>
              <w:spacing w:line="30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3E897BC5">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发证日期</w:t>
            </w:r>
          </w:p>
        </w:tc>
        <w:tc>
          <w:tcPr>
            <w:tcW w:w="3277" w:type="dxa"/>
            <w:gridSpan w:val="2"/>
            <w:vAlign w:val="center"/>
          </w:tcPr>
          <w:p w14:paraId="063BAFC6">
            <w:pPr>
              <w:wordWrap/>
              <w:topLinePunct/>
              <w:bidi w:val="0"/>
              <w:spacing w:line="300" w:lineRule="auto"/>
              <w:jc w:val="center"/>
              <w:textAlignment w:val="auto"/>
              <w:rPr>
                <w:rFonts w:hint="eastAsia" w:ascii="仿宋" w:hAnsi="仿宋" w:eastAsia="仿宋" w:cs="仿宋"/>
                <w:color w:val="auto"/>
                <w:sz w:val="24"/>
                <w:highlight w:val="none"/>
              </w:rPr>
            </w:pPr>
          </w:p>
        </w:tc>
      </w:tr>
      <w:tr w14:paraId="240742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57" w:hRule="atLeast"/>
          <w:jc w:val="center"/>
        </w:trPr>
        <w:tc>
          <w:tcPr>
            <w:tcW w:w="718" w:type="dxa"/>
            <w:vMerge w:val="continue"/>
            <w:vAlign w:val="center"/>
          </w:tcPr>
          <w:p w14:paraId="1EDEF255">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64506394">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16FF9F4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（主营）</w:t>
            </w:r>
          </w:p>
        </w:tc>
        <w:tc>
          <w:tcPr>
            <w:tcW w:w="6908" w:type="dxa"/>
            <w:gridSpan w:val="5"/>
            <w:vAlign w:val="center"/>
          </w:tcPr>
          <w:p w14:paraId="4DF8A98C">
            <w:pPr>
              <w:wordWrap/>
              <w:topLinePunct/>
              <w:bidi w:val="0"/>
              <w:spacing w:line="300" w:lineRule="auto"/>
              <w:jc w:val="center"/>
              <w:textAlignment w:val="auto"/>
              <w:rPr>
                <w:rFonts w:hint="eastAsia" w:ascii="仿宋" w:hAnsi="仿宋" w:eastAsia="仿宋" w:cs="仿宋"/>
                <w:color w:val="auto"/>
                <w:sz w:val="24"/>
                <w:highlight w:val="none"/>
              </w:rPr>
            </w:pPr>
          </w:p>
        </w:tc>
      </w:tr>
      <w:tr w14:paraId="21C869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2B805A2D">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73D6E638">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65074B1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（兼营）</w:t>
            </w:r>
          </w:p>
        </w:tc>
        <w:tc>
          <w:tcPr>
            <w:tcW w:w="6908" w:type="dxa"/>
            <w:gridSpan w:val="5"/>
            <w:vAlign w:val="center"/>
          </w:tcPr>
          <w:p w14:paraId="789E65A7">
            <w:pPr>
              <w:wordWrap/>
              <w:topLinePunct/>
              <w:bidi w:val="0"/>
              <w:spacing w:line="300" w:lineRule="auto"/>
              <w:jc w:val="center"/>
              <w:textAlignment w:val="auto"/>
              <w:rPr>
                <w:rFonts w:hint="eastAsia" w:ascii="仿宋" w:hAnsi="仿宋" w:eastAsia="仿宋" w:cs="仿宋"/>
                <w:color w:val="auto"/>
                <w:sz w:val="24"/>
                <w:highlight w:val="none"/>
              </w:rPr>
            </w:pPr>
          </w:p>
        </w:tc>
      </w:tr>
      <w:tr w14:paraId="5B7196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2102780F">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基本账户开户行及账号</w:t>
            </w:r>
          </w:p>
        </w:tc>
        <w:tc>
          <w:tcPr>
            <w:tcW w:w="6908" w:type="dxa"/>
            <w:gridSpan w:val="5"/>
            <w:vAlign w:val="center"/>
          </w:tcPr>
          <w:p w14:paraId="58CDF1F5">
            <w:pPr>
              <w:wordWrap/>
              <w:topLinePunct/>
              <w:bidi w:val="0"/>
              <w:spacing w:line="300" w:lineRule="auto"/>
              <w:jc w:val="center"/>
              <w:textAlignment w:val="auto"/>
              <w:rPr>
                <w:rFonts w:hint="eastAsia" w:ascii="仿宋" w:hAnsi="仿宋" w:eastAsia="仿宋" w:cs="仿宋"/>
                <w:color w:val="auto"/>
                <w:sz w:val="24"/>
                <w:highlight w:val="none"/>
              </w:rPr>
            </w:pPr>
          </w:p>
        </w:tc>
      </w:tr>
      <w:tr w14:paraId="35F26F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3C30F23A">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资产总额（万元）</w:t>
            </w:r>
          </w:p>
        </w:tc>
        <w:tc>
          <w:tcPr>
            <w:tcW w:w="6908" w:type="dxa"/>
            <w:gridSpan w:val="5"/>
            <w:vAlign w:val="center"/>
          </w:tcPr>
          <w:p w14:paraId="1DAC6625">
            <w:pPr>
              <w:wordWrap/>
              <w:topLinePunct/>
              <w:bidi w:val="0"/>
              <w:spacing w:line="300" w:lineRule="auto"/>
              <w:jc w:val="center"/>
              <w:textAlignment w:val="auto"/>
              <w:rPr>
                <w:rFonts w:hint="eastAsia" w:ascii="仿宋" w:hAnsi="仿宋" w:eastAsia="仿宋" w:cs="仿宋"/>
                <w:color w:val="auto"/>
                <w:sz w:val="24"/>
                <w:highlight w:val="none"/>
              </w:rPr>
            </w:pPr>
          </w:p>
        </w:tc>
      </w:tr>
      <w:tr w14:paraId="358837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27" w:hRule="atLeast"/>
          <w:jc w:val="center"/>
        </w:trPr>
        <w:tc>
          <w:tcPr>
            <w:tcW w:w="2310" w:type="dxa"/>
            <w:gridSpan w:val="3"/>
            <w:vAlign w:val="center"/>
          </w:tcPr>
          <w:p w14:paraId="0C8B0883">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资质名称</w:t>
            </w:r>
          </w:p>
        </w:tc>
        <w:tc>
          <w:tcPr>
            <w:tcW w:w="2403" w:type="dxa"/>
            <w:gridSpan w:val="2"/>
            <w:vAlign w:val="center"/>
          </w:tcPr>
          <w:p w14:paraId="2F23068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等级</w:t>
            </w:r>
          </w:p>
        </w:tc>
        <w:tc>
          <w:tcPr>
            <w:tcW w:w="1228" w:type="dxa"/>
            <w:vAlign w:val="center"/>
          </w:tcPr>
          <w:p w14:paraId="00D13E09">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3277" w:type="dxa"/>
            <w:gridSpan w:val="2"/>
            <w:vAlign w:val="center"/>
          </w:tcPr>
          <w:p w14:paraId="62A76BB3">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有效期</w:t>
            </w:r>
          </w:p>
        </w:tc>
      </w:tr>
      <w:tr w14:paraId="21B5C5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705DB23D">
            <w:pPr>
              <w:wordWrap/>
              <w:topLinePunct/>
              <w:bidi w:val="0"/>
              <w:spacing w:line="30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3D673BB7">
            <w:pPr>
              <w:wordWrap/>
              <w:topLinePunct/>
              <w:bidi w:val="0"/>
              <w:spacing w:line="300" w:lineRule="auto"/>
              <w:jc w:val="center"/>
              <w:textAlignment w:val="auto"/>
              <w:rPr>
                <w:rFonts w:hint="eastAsia" w:ascii="仿宋" w:hAnsi="仿宋" w:eastAsia="仿宋" w:cs="仿宋"/>
                <w:color w:val="auto"/>
                <w:sz w:val="24"/>
                <w:highlight w:val="none"/>
              </w:rPr>
            </w:pPr>
          </w:p>
        </w:tc>
        <w:tc>
          <w:tcPr>
            <w:tcW w:w="1228" w:type="dxa"/>
            <w:vAlign w:val="center"/>
          </w:tcPr>
          <w:p w14:paraId="11E81A92">
            <w:pPr>
              <w:wordWrap/>
              <w:topLinePunct/>
              <w:bidi w:val="0"/>
              <w:spacing w:line="30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3E29BDDF">
            <w:pPr>
              <w:wordWrap/>
              <w:topLinePunct/>
              <w:bidi w:val="0"/>
              <w:spacing w:line="300" w:lineRule="auto"/>
              <w:jc w:val="center"/>
              <w:textAlignment w:val="auto"/>
              <w:rPr>
                <w:rFonts w:hint="eastAsia" w:ascii="仿宋" w:hAnsi="仿宋" w:eastAsia="仿宋" w:cs="仿宋"/>
                <w:color w:val="auto"/>
                <w:sz w:val="24"/>
                <w:highlight w:val="none"/>
              </w:rPr>
            </w:pPr>
          </w:p>
        </w:tc>
      </w:tr>
      <w:tr w14:paraId="76FAE6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4A0AFE14">
            <w:pPr>
              <w:wordWrap/>
              <w:topLinePunct/>
              <w:bidi w:val="0"/>
              <w:spacing w:line="30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5536B732">
            <w:pPr>
              <w:wordWrap/>
              <w:topLinePunct/>
              <w:bidi w:val="0"/>
              <w:spacing w:line="300" w:lineRule="auto"/>
              <w:jc w:val="center"/>
              <w:textAlignment w:val="auto"/>
              <w:rPr>
                <w:rFonts w:hint="eastAsia" w:ascii="仿宋" w:hAnsi="仿宋" w:eastAsia="仿宋" w:cs="仿宋"/>
                <w:color w:val="auto"/>
                <w:sz w:val="24"/>
                <w:highlight w:val="none"/>
              </w:rPr>
            </w:pPr>
          </w:p>
        </w:tc>
        <w:tc>
          <w:tcPr>
            <w:tcW w:w="1228" w:type="dxa"/>
            <w:vAlign w:val="center"/>
          </w:tcPr>
          <w:p w14:paraId="297BE48B">
            <w:pPr>
              <w:wordWrap/>
              <w:topLinePunct/>
              <w:bidi w:val="0"/>
              <w:spacing w:line="30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05A8862C">
            <w:pPr>
              <w:wordWrap/>
              <w:topLinePunct/>
              <w:bidi w:val="0"/>
              <w:spacing w:line="300" w:lineRule="auto"/>
              <w:jc w:val="center"/>
              <w:textAlignment w:val="auto"/>
              <w:rPr>
                <w:rFonts w:hint="eastAsia" w:ascii="仿宋" w:hAnsi="仿宋" w:eastAsia="仿宋" w:cs="仿宋"/>
                <w:color w:val="auto"/>
                <w:sz w:val="24"/>
                <w:highlight w:val="none"/>
              </w:rPr>
            </w:pPr>
          </w:p>
        </w:tc>
      </w:tr>
      <w:tr w14:paraId="10EE1E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0" w:hRule="atLeast"/>
          <w:jc w:val="center"/>
        </w:trPr>
        <w:tc>
          <w:tcPr>
            <w:tcW w:w="1257" w:type="dxa"/>
            <w:gridSpan w:val="2"/>
            <w:vAlign w:val="center"/>
          </w:tcPr>
          <w:p w14:paraId="5A9DDCE1">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tc>
        <w:tc>
          <w:tcPr>
            <w:tcW w:w="7961" w:type="dxa"/>
            <w:gridSpan w:val="6"/>
            <w:vAlign w:val="center"/>
          </w:tcPr>
          <w:p w14:paraId="61BE50BE">
            <w:pPr>
              <w:wordWrap/>
              <w:topLinePunct/>
              <w:bidi w:val="0"/>
              <w:spacing w:line="300" w:lineRule="auto"/>
              <w:jc w:val="center"/>
              <w:textAlignment w:val="auto"/>
              <w:rPr>
                <w:rFonts w:hint="eastAsia" w:ascii="仿宋" w:hAnsi="仿宋" w:eastAsia="仿宋" w:cs="仿宋"/>
                <w:color w:val="auto"/>
                <w:sz w:val="24"/>
                <w:highlight w:val="none"/>
              </w:rPr>
            </w:pPr>
          </w:p>
        </w:tc>
      </w:tr>
    </w:tbl>
    <w:p w14:paraId="5E8891EC">
      <w:pPr>
        <w:wordWrap/>
        <w:bidi w:val="0"/>
        <w:spacing w:line="300" w:lineRule="auto"/>
        <w:ind w:firstLine="3840" w:firstLineChars="1600"/>
        <w:textAlignment w:val="auto"/>
        <w:rPr>
          <w:rFonts w:hint="eastAsia" w:ascii="仿宋" w:hAnsi="仿宋" w:eastAsia="仿宋" w:cs="仿宋"/>
          <w:color w:val="auto"/>
          <w:sz w:val="24"/>
          <w:highlight w:val="none"/>
        </w:rPr>
      </w:pPr>
    </w:p>
    <w:p w14:paraId="59540D07">
      <w:pPr>
        <w:wordWrap/>
        <w:bidi w:val="0"/>
        <w:spacing w:line="300" w:lineRule="auto"/>
        <w:ind w:firstLine="3360" w:firstLineChars="14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供应商（公章）：</w:t>
      </w:r>
      <w:r>
        <w:rPr>
          <w:rFonts w:hint="eastAsia" w:ascii="仿宋" w:hAnsi="仿宋" w:eastAsia="仿宋" w:cs="仿宋"/>
          <w:color w:val="auto"/>
          <w:sz w:val="24"/>
          <w:highlight w:val="none"/>
          <w:u w:val="single"/>
        </w:rPr>
        <w:t xml:space="preserve">                          </w:t>
      </w:r>
    </w:p>
    <w:p w14:paraId="4F959C09">
      <w:pPr>
        <w:wordWrap/>
        <w:bidi w:val="0"/>
        <w:spacing w:line="300" w:lineRule="auto"/>
        <w:ind w:firstLine="3360" w:firstLineChars="1400"/>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法定代表人或授权代表（签字或盖章）：</w:t>
      </w:r>
      <w:r>
        <w:rPr>
          <w:rFonts w:hint="eastAsia" w:ascii="仿宋" w:hAnsi="仿宋" w:eastAsia="仿宋" w:cs="仿宋"/>
          <w:color w:val="auto"/>
          <w:sz w:val="24"/>
          <w:highlight w:val="none"/>
          <w:u w:val="single"/>
        </w:rPr>
        <w:t xml:space="preserve">      </w:t>
      </w:r>
    </w:p>
    <w:p w14:paraId="1F9B4C82">
      <w:pPr>
        <w:wordWrap/>
        <w:bidi w:val="0"/>
        <w:spacing w:line="300" w:lineRule="auto"/>
        <w:ind w:firstLine="3360" w:firstLineChars="1400"/>
        <w:textAlignment w:val="auto"/>
        <w:rPr>
          <w:rFonts w:hint="eastAsia" w:ascii="仿宋" w:hAnsi="仿宋" w:eastAsia="仿宋" w:cs="仿宋"/>
          <w:color w:val="auto"/>
          <w:sz w:val="24"/>
          <w:highlight w:val="none"/>
        </w:rPr>
        <w:sectPr>
          <w:footerReference r:id="rId3" w:type="default"/>
          <w:pgSz w:w="11900" w:h="16838"/>
          <w:pgMar w:top="1440" w:right="1803" w:bottom="1440" w:left="1803" w:header="0" w:footer="1134" w:gutter="0"/>
          <w:pgNumType w:fmt="decimal"/>
          <w:cols w:space="0" w:num="1"/>
          <w:rtlGutter w:val="0"/>
          <w:docGrid w:linePitch="0" w:charSpace="0"/>
        </w:sect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p>
    <w:p w14:paraId="7832FB37">
      <w:pPr>
        <w:pStyle w:val="5"/>
        <w:pageBreakBefore/>
        <w:bidi w:val="0"/>
        <w:spacing w:line="300" w:lineRule="auto"/>
        <w:jc w:val="center"/>
        <w:outlineLvl w:val="2"/>
        <w:rPr>
          <w:rFonts w:hint="eastAsia" w:ascii="仿宋" w:hAnsi="仿宋" w:eastAsia="仿宋" w:cs="仿宋"/>
          <w:b/>
          <w:bCs/>
          <w:color w:val="auto"/>
          <w:sz w:val="28"/>
          <w:szCs w:val="28"/>
          <w:highlight w:val="none"/>
        </w:rPr>
      </w:pPr>
      <w:bookmarkStart w:id="0" w:name="_Toc8624"/>
      <w:bookmarkStart w:id="1" w:name="_Toc22457"/>
      <w:bookmarkStart w:id="2" w:name="_Toc29646"/>
      <w:r>
        <w:rPr>
          <w:rFonts w:hint="eastAsia" w:ascii="仿宋" w:hAnsi="仿宋" w:eastAsia="仿宋" w:cs="仿宋"/>
          <w:b/>
          <w:bCs/>
          <w:color w:val="auto"/>
          <w:sz w:val="28"/>
          <w:szCs w:val="28"/>
          <w:highlight w:val="none"/>
        </w:rPr>
        <w:t>（一）提供统一社会信用代码的营业执照或其他组织经营的合法凭证或自然人的提供身份证明文件</w:t>
      </w:r>
      <w:bookmarkEnd w:id="0"/>
      <w:bookmarkEnd w:id="1"/>
      <w:bookmarkStart w:id="3" w:name="_Toc21445"/>
    </w:p>
    <w:p w14:paraId="6673E8D6">
      <w:pPr>
        <w:pStyle w:val="5"/>
        <w:bidi w:val="0"/>
        <w:spacing w:line="300" w:lineRule="auto"/>
        <w:jc w:val="center"/>
        <w:rPr>
          <w:rFonts w:hint="eastAsia" w:ascii="仿宋" w:hAnsi="仿宋" w:eastAsia="仿宋" w:cs="仿宋"/>
          <w:color w:val="auto"/>
          <w:sz w:val="24"/>
          <w:szCs w:val="24"/>
          <w:highlight w:val="none"/>
        </w:rPr>
      </w:pPr>
    </w:p>
    <w:p w14:paraId="1F4187D2">
      <w:pPr>
        <w:pStyle w:val="5"/>
        <w:bidi w:val="0"/>
        <w:spacing w:line="300" w:lineRule="auto"/>
        <w:jc w:val="center"/>
        <w:rPr>
          <w:rFonts w:hint="eastAsia" w:ascii="仿宋" w:hAnsi="仿宋" w:eastAsia="仿宋" w:cs="仿宋"/>
          <w:b/>
          <w:bCs/>
          <w:color w:val="auto"/>
          <w:sz w:val="28"/>
          <w:szCs w:val="28"/>
          <w:highlight w:val="none"/>
        </w:rPr>
      </w:pPr>
      <w:r>
        <w:rPr>
          <w:rFonts w:hint="eastAsia" w:ascii="仿宋" w:hAnsi="仿宋" w:eastAsia="仿宋" w:cs="仿宋"/>
          <w:color w:val="auto"/>
          <w:sz w:val="24"/>
          <w:szCs w:val="24"/>
          <w:highlight w:val="none"/>
        </w:rPr>
        <w:t>提供扫描件或复印件加盖单位公章</w:t>
      </w:r>
    </w:p>
    <w:p w14:paraId="074DD4CA">
      <w:pPr>
        <w:pageBreakBefore/>
        <w:bidi w:val="0"/>
        <w:spacing w:line="300" w:lineRule="auto"/>
        <w:jc w:val="center"/>
        <w:outlineLvl w:val="2"/>
        <w:rPr>
          <w:rFonts w:hint="eastAsia" w:ascii="仿宋" w:hAnsi="仿宋" w:eastAsia="仿宋" w:cs="仿宋"/>
          <w:b/>
          <w:bCs/>
          <w:color w:val="auto"/>
          <w:sz w:val="28"/>
          <w:szCs w:val="28"/>
          <w:highlight w:val="none"/>
        </w:rPr>
      </w:pPr>
      <w:bookmarkStart w:id="4" w:name="_Toc20365"/>
      <w:r>
        <w:rPr>
          <w:rFonts w:hint="eastAsia" w:ascii="仿宋" w:hAnsi="仿宋" w:eastAsia="仿宋" w:cs="仿宋"/>
          <w:b/>
          <w:bCs/>
          <w:color w:val="auto"/>
          <w:sz w:val="28"/>
          <w:szCs w:val="28"/>
          <w:highlight w:val="none"/>
        </w:rPr>
        <w:t>（二）财务状况报告</w:t>
      </w:r>
      <w:bookmarkEnd w:id="3"/>
      <w:bookmarkEnd w:id="4"/>
      <w:bookmarkStart w:id="5" w:name="_Toc17757"/>
    </w:p>
    <w:p w14:paraId="7846F325">
      <w:pPr>
        <w:pStyle w:val="5"/>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20F1FCEB">
      <w:pPr>
        <w:pStyle w:val="5"/>
        <w:bidi w:val="0"/>
        <w:spacing w:line="300" w:lineRule="auto"/>
        <w:jc w:val="center"/>
        <w:rPr>
          <w:rFonts w:hint="eastAsia" w:ascii="仿宋" w:hAnsi="仿宋" w:eastAsia="仿宋" w:cs="仿宋"/>
          <w:color w:val="auto"/>
          <w:sz w:val="24"/>
          <w:szCs w:val="24"/>
          <w:highlight w:val="none"/>
        </w:rPr>
      </w:pPr>
    </w:p>
    <w:p w14:paraId="37ED7B46">
      <w:pPr>
        <w:pStyle w:val="5"/>
        <w:bidi w:val="0"/>
        <w:spacing w:line="300" w:lineRule="auto"/>
        <w:jc w:val="center"/>
        <w:rPr>
          <w:rFonts w:hint="eastAsia" w:ascii="仿宋" w:hAnsi="仿宋" w:eastAsia="仿宋" w:cs="仿宋"/>
          <w:b/>
          <w:bCs/>
          <w:color w:val="auto"/>
          <w:sz w:val="24"/>
          <w:szCs w:val="24"/>
          <w:highlight w:val="green"/>
          <w:lang w:eastAsia="zh-CN"/>
        </w:rPr>
      </w:pPr>
    </w:p>
    <w:p w14:paraId="42A0B4B3">
      <w:pPr>
        <w:pageBreakBefore/>
        <w:bidi w:val="0"/>
        <w:spacing w:line="300" w:lineRule="auto"/>
        <w:jc w:val="center"/>
        <w:outlineLvl w:val="2"/>
        <w:rPr>
          <w:rFonts w:hint="eastAsia" w:ascii="仿宋" w:hAnsi="仿宋" w:eastAsia="仿宋" w:cs="仿宋"/>
          <w:b/>
          <w:color w:val="auto"/>
          <w:sz w:val="28"/>
          <w:szCs w:val="28"/>
          <w:highlight w:val="none"/>
        </w:rPr>
      </w:pPr>
      <w:bookmarkStart w:id="6" w:name="_Toc20635"/>
      <w:r>
        <w:rPr>
          <w:rFonts w:hint="eastAsia" w:ascii="仿宋" w:hAnsi="仿宋" w:eastAsia="仿宋" w:cs="仿宋"/>
          <w:b/>
          <w:color w:val="auto"/>
          <w:sz w:val="28"/>
          <w:szCs w:val="28"/>
          <w:highlight w:val="none"/>
        </w:rPr>
        <w:t>（三）税收缴纳证明</w:t>
      </w:r>
      <w:bookmarkEnd w:id="5"/>
      <w:bookmarkEnd w:id="6"/>
    </w:p>
    <w:p w14:paraId="6190ED17">
      <w:pPr>
        <w:pStyle w:val="5"/>
        <w:bidi w:val="0"/>
        <w:spacing w:line="300" w:lineRule="auto"/>
        <w:rPr>
          <w:rFonts w:hint="eastAsia" w:ascii="仿宋" w:hAnsi="仿宋" w:eastAsia="仿宋" w:cs="仿宋"/>
          <w:color w:val="auto"/>
          <w:highlight w:val="none"/>
        </w:rPr>
      </w:pPr>
    </w:p>
    <w:p w14:paraId="14B91B29">
      <w:pPr>
        <w:pStyle w:val="5"/>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1188A802">
      <w:pPr>
        <w:bidi w:val="0"/>
        <w:spacing w:line="300" w:lineRule="auto"/>
        <w:ind w:firstLine="480"/>
        <w:rPr>
          <w:rFonts w:hint="eastAsia" w:ascii="仿宋" w:hAnsi="仿宋" w:eastAsia="仿宋" w:cs="仿宋"/>
          <w:color w:val="auto"/>
          <w:kern w:val="0"/>
          <w:sz w:val="24"/>
          <w:highlight w:val="none"/>
        </w:rPr>
      </w:pPr>
    </w:p>
    <w:p w14:paraId="48B58543">
      <w:pPr>
        <w:bidi w:val="0"/>
        <w:spacing w:line="300" w:lineRule="auto"/>
        <w:ind w:firstLine="480"/>
        <w:rPr>
          <w:rFonts w:hint="eastAsia" w:ascii="仿宋" w:hAnsi="仿宋" w:eastAsia="仿宋" w:cs="仿宋"/>
          <w:color w:val="auto"/>
          <w:kern w:val="0"/>
          <w:sz w:val="24"/>
          <w:szCs w:val="22"/>
          <w:highlight w:val="none"/>
        </w:rPr>
        <w:sectPr>
          <w:pgSz w:w="11900" w:h="16838"/>
          <w:pgMar w:top="1440" w:right="1803" w:bottom="1440" w:left="1803" w:header="0" w:footer="1134" w:gutter="0"/>
          <w:pgBorders>
            <w:top w:val="none" w:sz="0" w:space="0"/>
            <w:left w:val="none" w:sz="0" w:space="0"/>
            <w:bottom w:val="none" w:sz="0" w:space="0"/>
            <w:right w:val="none" w:sz="0" w:space="0"/>
          </w:pgBorders>
          <w:pgNumType w:fmt="decimal"/>
          <w:cols w:space="0" w:num="1"/>
          <w:rtlGutter w:val="0"/>
          <w:docGrid w:linePitch="312" w:charSpace="0"/>
        </w:sectPr>
      </w:pPr>
    </w:p>
    <w:p w14:paraId="313CE4D6">
      <w:pPr>
        <w:bidi w:val="0"/>
        <w:spacing w:line="300" w:lineRule="auto"/>
        <w:jc w:val="center"/>
        <w:outlineLvl w:val="2"/>
        <w:rPr>
          <w:rFonts w:hint="eastAsia" w:ascii="仿宋" w:hAnsi="仿宋" w:eastAsia="仿宋" w:cs="仿宋"/>
          <w:b/>
          <w:color w:val="auto"/>
          <w:sz w:val="28"/>
          <w:szCs w:val="28"/>
          <w:highlight w:val="none"/>
        </w:rPr>
      </w:pPr>
      <w:bookmarkStart w:id="7" w:name="_Toc8139"/>
      <w:bookmarkStart w:id="8" w:name="_Toc24437"/>
      <w:r>
        <w:rPr>
          <w:rFonts w:hint="eastAsia" w:ascii="仿宋" w:hAnsi="仿宋" w:eastAsia="仿宋" w:cs="仿宋"/>
          <w:b/>
          <w:color w:val="auto"/>
          <w:sz w:val="28"/>
          <w:szCs w:val="28"/>
          <w:highlight w:val="none"/>
        </w:rPr>
        <w:t>（四）社会保障资金缴纳证明</w:t>
      </w:r>
      <w:bookmarkEnd w:id="7"/>
      <w:bookmarkEnd w:id="8"/>
    </w:p>
    <w:p w14:paraId="4D19B811">
      <w:pPr>
        <w:pStyle w:val="5"/>
        <w:bidi w:val="0"/>
        <w:spacing w:line="300" w:lineRule="auto"/>
        <w:jc w:val="center"/>
        <w:rPr>
          <w:rFonts w:hint="eastAsia" w:ascii="仿宋" w:hAnsi="仿宋" w:eastAsia="仿宋" w:cs="仿宋"/>
          <w:color w:val="auto"/>
          <w:sz w:val="24"/>
          <w:szCs w:val="24"/>
          <w:highlight w:val="none"/>
        </w:rPr>
      </w:pPr>
      <w:bookmarkStart w:id="9" w:name="_Toc8586"/>
    </w:p>
    <w:p w14:paraId="2284076E">
      <w:pPr>
        <w:pStyle w:val="5"/>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77376AD2">
      <w:pPr>
        <w:pageBreakBefore/>
        <w:bidi w:val="0"/>
        <w:spacing w:line="360" w:lineRule="auto"/>
        <w:jc w:val="center"/>
        <w:outlineLvl w:val="2"/>
        <w:rPr>
          <w:rFonts w:hint="eastAsia" w:ascii="仿宋" w:hAnsi="仿宋" w:eastAsia="仿宋" w:cs="仿宋"/>
          <w:b/>
          <w:color w:val="auto"/>
          <w:sz w:val="28"/>
          <w:szCs w:val="28"/>
          <w:highlight w:val="none"/>
        </w:rPr>
      </w:pPr>
      <w:bookmarkStart w:id="10" w:name="_Toc9992"/>
      <w:r>
        <w:rPr>
          <w:rFonts w:hint="eastAsia" w:ascii="仿宋" w:hAnsi="仿宋" w:eastAsia="仿宋" w:cs="仿宋"/>
          <w:b/>
          <w:bCs/>
          <w:color w:val="auto"/>
          <w:sz w:val="28"/>
          <w:szCs w:val="28"/>
          <w:highlight w:val="none"/>
        </w:rPr>
        <w:t>（五）出具履行合同所必需的设备和专业技术能力的书面声明</w:t>
      </w:r>
      <w:bookmarkEnd w:id="9"/>
      <w:bookmarkEnd w:id="10"/>
    </w:p>
    <w:p w14:paraId="168B83A8">
      <w:pPr>
        <w:bidi w:val="0"/>
        <w:spacing w:line="360" w:lineRule="auto"/>
        <w:rPr>
          <w:rFonts w:hint="eastAsia" w:ascii="仿宋" w:hAnsi="仿宋" w:eastAsia="仿宋" w:cs="仿宋"/>
          <w:color w:val="auto"/>
          <w:spacing w:val="4"/>
          <w:sz w:val="24"/>
          <w:szCs w:val="24"/>
          <w:highlight w:val="none"/>
        </w:rPr>
      </w:pPr>
    </w:p>
    <w:p w14:paraId="4B337410">
      <w:pPr>
        <w:bidi w:val="0"/>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3EDD7C88">
      <w:pPr>
        <w:bidi w:val="0"/>
        <w:spacing w:line="360" w:lineRule="auto"/>
        <w:ind w:firstLine="480" w:firstLineChars="200"/>
        <w:rPr>
          <w:rFonts w:hint="eastAsia" w:ascii="仿宋" w:hAnsi="仿宋" w:eastAsia="仿宋" w:cs="仿宋"/>
          <w:color w:val="auto"/>
          <w:spacing w:val="4"/>
          <w:sz w:val="24"/>
          <w:szCs w:val="24"/>
          <w:highlight w:val="none"/>
          <w:u w:val="single"/>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79A7C437">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我方具备履行合同所必须的设备和专业技术能力。</w:t>
      </w:r>
    </w:p>
    <w:p w14:paraId="218723C3">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50401AB7">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20BDBF1B">
      <w:pPr>
        <w:bidi w:val="0"/>
        <w:spacing w:before="240" w:beforeLines="100" w:after="120" w:afterLines="50" w:line="360" w:lineRule="auto"/>
        <w:ind w:firstLine="620" w:firstLineChars="250"/>
        <w:rPr>
          <w:rFonts w:hint="eastAsia" w:ascii="仿宋" w:hAnsi="仿宋" w:eastAsia="仿宋" w:cs="仿宋"/>
          <w:color w:val="auto"/>
          <w:spacing w:val="4"/>
          <w:sz w:val="24"/>
          <w:szCs w:val="24"/>
          <w:highlight w:val="none"/>
        </w:rPr>
      </w:pPr>
    </w:p>
    <w:p w14:paraId="2F9B3935">
      <w:pPr>
        <w:bidi w:val="0"/>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277E4113">
      <w:pPr>
        <w:bidi w:val="0"/>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27AAA93F">
      <w:pPr>
        <w:bidi w:val="0"/>
        <w:spacing w:line="360" w:lineRule="auto"/>
        <w:ind w:left="0" w:leftChars="0" w:firstLine="3158" w:firstLineChars="131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6700D351">
      <w:pPr>
        <w:bidi w:val="0"/>
        <w:spacing w:line="360" w:lineRule="auto"/>
        <w:ind w:left="0" w:leftChars="0" w:firstLine="3158" w:firstLineChars="1316"/>
        <w:rPr>
          <w:rFonts w:hint="default"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lang w:val="en-US" w:eastAsia="zh-CN"/>
        </w:rPr>
        <w:t xml:space="preserve">   </w:t>
      </w:r>
    </w:p>
    <w:p w14:paraId="662C7280">
      <w:pPr>
        <w:bidi w:val="0"/>
        <w:spacing w:line="360" w:lineRule="auto"/>
        <w:ind w:left="0" w:leftChars="0" w:firstLine="3158" w:firstLineChars="1316"/>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43018B51">
      <w:pPr>
        <w:bidi w:val="0"/>
        <w:spacing w:line="300" w:lineRule="auto"/>
        <w:rPr>
          <w:rFonts w:hint="eastAsia" w:ascii="仿宋" w:hAnsi="仿宋" w:eastAsia="仿宋" w:cs="仿宋"/>
          <w:bCs/>
          <w:color w:val="auto"/>
          <w:sz w:val="24"/>
          <w:szCs w:val="24"/>
          <w:highlight w:val="none"/>
        </w:rPr>
      </w:pPr>
    </w:p>
    <w:p w14:paraId="5FD69C4A">
      <w:pPr>
        <w:bidi w:val="0"/>
        <w:spacing w:line="300" w:lineRule="auto"/>
        <w:rPr>
          <w:rFonts w:hint="eastAsia" w:ascii="仿宋" w:hAnsi="仿宋" w:eastAsia="仿宋" w:cs="仿宋"/>
          <w:color w:val="auto"/>
          <w:highlight w:val="none"/>
        </w:rPr>
      </w:pPr>
      <w:bookmarkStart w:id="11" w:name="_Toc19749"/>
      <w:bookmarkStart w:id="12" w:name="_Toc13657"/>
      <w:bookmarkStart w:id="13" w:name="_Toc1093"/>
      <w:r>
        <w:rPr>
          <w:rFonts w:hint="eastAsia" w:ascii="仿宋" w:hAnsi="仿宋" w:eastAsia="仿宋" w:cs="仿宋"/>
          <w:color w:val="auto"/>
          <w:highlight w:val="none"/>
        </w:rPr>
        <w:br w:type="page"/>
      </w:r>
    </w:p>
    <w:p w14:paraId="571CD6CB">
      <w:pPr>
        <w:pStyle w:val="3"/>
        <w:bidi w:val="0"/>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（六）参加</w:t>
      </w:r>
      <w:r>
        <w:rPr>
          <w:rFonts w:hint="eastAsia" w:ascii="仿宋" w:hAnsi="仿宋" w:eastAsia="仿宋" w:cs="仿宋"/>
          <w:color w:val="auto"/>
          <w:highlight w:val="none"/>
          <w:lang w:eastAsia="zh-CN"/>
        </w:rPr>
        <w:t>政府采购活动</w:t>
      </w:r>
      <w:r>
        <w:rPr>
          <w:rFonts w:hint="eastAsia" w:ascii="仿宋" w:hAnsi="仿宋" w:eastAsia="仿宋" w:cs="仿宋"/>
          <w:color w:val="auto"/>
          <w:highlight w:val="none"/>
        </w:rPr>
        <w:t>的书面声明</w:t>
      </w:r>
      <w:bookmarkEnd w:id="11"/>
      <w:bookmarkEnd w:id="12"/>
      <w:bookmarkEnd w:id="13"/>
    </w:p>
    <w:p w14:paraId="458FC5E7">
      <w:pPr>
        <w:bidi w:val="0"/>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5AB287B1">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6F9D2726">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1、在参加本次</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年内的经营活动中</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（填“没有”或“有”）重大违法记录。供应商在参加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年内因违法经营被禁止在一定期限内参加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，期限届满的，可以参加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 xml:space="preserve">，但应提供期限届满的证明材料。 </w:t>
      </w:r>
    </w:p>
    <w:p w14:paraId="4A0D4136">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2、我方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（填“未被列入”或“被列入”）失信被执行人名单。</w:t>
      </w:r>
    </w:p>
    <w:p w14:paraId="2CA288BA">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3、我方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（填“未被列入”或“被列入”）重大税收违法案件当事人名单。</w:t>
      </w:r>
    </w:p>
    <w:p w14:paraId="41C4CA63">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 xml:space="preserve">（填“未被列入”或“被列入”）政府采购严重违法失信行为记录名单。 </w:t>
      </w:r>
    </w:p>
    <w:p w14:paraId="4447324F">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1F622F2F">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55A9B656">
      <w:pPr>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rPr>
      </w:pPr>
    </w:p>
    <w:p w14:paraId="34F11597">
      <w:pPr>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rPr>
      </w:pPr>
    </w:p>
    <w:p w14:paraId="2D28AC4E">
      <w:pPr>
        <w:bidi w:val="0"/>
        <w:spacing w:line="360" w:lineRule="auto"/>
        <w:ind w:firstLine="3840" w:firstLineChars="16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26EBF30C">
      <w:pPr>
        <w:bidi w:val="0"/>
        <w:spacing w:line="360" w:lineRule="auto"/>
        <w:ind w:firstLine="3840" w:firstLineChars="16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14:paraId="0F161EBB">
      <w:pPr>
        <w:bidi w:val="0"/>
        <w:spacing w:line="360" w:lineRule="auto"/>
        <w:ind w:left="0" w:leftChars="0" w:firstLine="3900" w:firstLineChars="1625"/>
        <w:rPr>
          <w:rFonts w:hint="eastAsia" w:ascii="仿宋" w:hAnsi="仿宋" w:eastAsia="仿宋" w:cs="仿宋"/>
          <w:b/>
          <w:bCs/>
          <w:color w:val="auto"/>
          <w:sz w:val="28"/>
          <w:szCs w:val="28"/>
          <w:highlight w:val="none"/>
          <w:lang w:val="en-US" w:eastAsia="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4679727E">
      <w:pPr>
        <w:bidi w:val="0"/>
        <w:spacing w:line="360" w:lineRule="auto"/>
        <w:rPr>
          <w:rFonts w:hint="eastAsia" w:ascii="仿宋" w:hAnsi="仿宋" w:eastAsia="仿宋" w:cs="仿宋"/>
          <w:b/>
          <w:color w:val="auto"/>
          <w:sz w:val="28"/>
          <w:szCs w:val="28"/>
          <w:highlight w:val="none"/>
          <w:lang w:val="en-US" w:eastAsia="zh-CN"/>
        </w:rPr>
      </w:pPr>
      <w:bookmarkStart w:id="14" w:name="_Toc22262"/>
      <w:bookmarkStart w:id="15" w:name="_Toc15006"/>
      <w:r>
        <w:rPr>
          <w:rFonts w:hint="eastAsia" w:ascii="仿宋" w:hAnsi="仿宋" w:eastAsia="仿宋" w:cs="仿宋"/>
          <w:b/>
          <w:color w:val="auto"/>
          <w:sz w:val="28"/>
          <w:szCs w:val="28"/>
          <w:highlight w:val="none"/>
          <w:lang w:val="en-US" w:eastAsia="zh-CN"/>
        </w:rPr>
        <w:br w:type="page"/>
      </w:r>
    </w:p>
    <w:p w14:paraId="6276E32B">
      <w:pPr>
        <w:pStyle w:val="3"/>
        <w:bidi w:val="0"/>
        <w:spacing w:line="360" w:lineRule="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（七）</w:t>
      </w:r>
      <w:r>
        <w:rPr>
          <w:rFonts w:hint="eastAsia" w:ascii="仿宋" w:hAnsi="仿宋" w:eastAsia="仿宋" w:cs="仿宋"/>
          <w:b/>
          <w:color w:val="auto"/>
          <w:sz w:val="28"/>
          <w:szCs w:val="28"/>
          <w:highlight w:val="none"/>
          <w:lang w:val="zh-CN"/>
        </w:rPr>
        <w:t>法定代表人身份证明/法定代表人授权书</w:t>
      </w:r>
      <w:bookmarkEnd w:id="2"/>
      <w:bookmarkEnd w:id="14"/>
      <w:bookmarkEnd w:id="15"/>
    </w:p>
    <w:p w14:paraId="1C081CFB">
      <w:pPr>
        <w:bidi w:val="0"/>
        <w:adjustRightInd w:val="0"/>
        <w:snapToGrid w:val="0"/>
        <w:spacing w:line="360" w:lineRule="auto"/>
        <w:jc w:val="center"/>
        <w:rPr>
          <w:rFonts w:hint="eastAsia" w:ascii="仿宋" w:hAnsi="仿宋" w:eastAsia="仿宋" w:cs="仿宋"/>
          <w:b/>
          <w:color w:val="auto"/>
          <w:sz w:val="24"/>
          <w:szCs w:val="24"/>
          <w:highlight w:val="none"/>
        </w:rPr>
      </w:pPr>
      <w:bookmarkStart w:id="16" w:name="_Toc495681406"/>
      <w:bookmarkStart w:id="17" w:name="_Toc495908048"/>
      <w:bookmarkStart w:id="18" w:name="_Toc495681252"/>
      <w:bookmarkStart w:id="19" w:name="_Toc495671263"/>
      <w:bookmarkStart w:id="20" w:name="_Toc495681533"/>
      <w:bookmarkStart w:id="21" w:name="_Toc1610"/>
      <w:r>
        <w:rPr>
          <w:rFonts w:hint="eastAsia" w:ascii="仿宋" w:hAnsi="仿宋" w:eastAsia="仿宋" w:cs="仿宋"/>
          <w:b/>
          <w:color w:val="auto"/>
          <w:sz w:val="24"/>
          <w:szCs w:val="24"/>
          <w:highlight w:val="none"/>
        </w:rPr>
        <w:t>（1）法定代表人身份证明</w:t>
      </w:r>
      <w:bookmarkEnd w:id="16"/>
      <w:bookmarkEnd w:id="17"/>
      <w:bookmarkEnd w:id="18"/>
      <w:bookmarkEnd w:id="19"/>
      <w:bookmarkEnd w:id="20"/>
      <w:bookmarkEnd w:id="21"/>
    </w:p>
    <w:p w14:paraId="4A7D0FC6">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lang w:val="en-US" w:eastAsia="zh-CN"/>
        </w:rPr>
        <w:t xml:space="preserve">   </w:t>
      </w:r>
    </w:p>
    <w:p w14:paraId="7AE4D8D0">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lang w:val="en-US" w:eastAsia="zh-CN"/>
        </w:rPr>
        <w:t xml:space="preserve">                                        </w:t>
      </w:r>
    </w:p>
    <w:p w14:paraId="55828974">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lang w:val="en-US" w:eastAsia="zh-CN"/>
        </w:rPr>
        <w:t xml:space="preserve">                                                </w:t>
      </w:r>
    </w:p>
    <w:p w14:paraId="1585A41A">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月</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日</w:t>
      </w:r>
      <w:r>
        <w:rPr>
          <w:rFonts w:hint="eastAsia" w:ascii="仿宋" w:hAnsi="仿宋" w:eastAsia="仿宋" w:cs="仿宋"/>
          <w:color w:val="auto"/>
          <w:kern w:val="0"/>
          <w:sz w:val="24"/>
          <w:szCs w:val="24"/>
          <w:highlight w:val="none"/>
        </w:rPr>
        <w:t>；经营期限：</w:t>
      </w:r>
      <w:r>
        <w:rPr>
          <w:rFonts w:hint="eastAsia" w:ascii="仿宋" w:hAnsi="仿宋" w:eastAsia="仿宋" w:cs="仿宋"/>
          <w:color w:val="auto"/>
          <w:kern w:val="0"/>
          <w:sz w:val="24"/>
          <w:szCs w:val="24"/>
          <w:highlight w:val="none"/>
          <w:u w:val="single"/>
          <w:lang w:val="en-US" w:eastAsia="zh-CN"/>
        </w:rPr>
        <w:t xml:space="preserve">                              </w:t>
      </w:r>
    </w:p>
    <w:p w14:paraId="0D5D2533">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主营：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兼营：</w:t>
      </w:r>
      <w:r>
        <w:rPr>
          <w:rFonts w:hint="eastAsia" w:ascii="仿宋" w:hAnsi="仿宋" w:eastAsia="仿宋" w:cs="仿宋"/>
          <w:color w:val="auto"/>
          <w:kern w:val="0"/>
          <w:sz w:val="24"/>
          <w:szCs w:val="24"/>
          <w:highlight w:val="none"/>
          <w:u w:val="single"/>
          <w:lang w:val="en-US" w:eastAsia="zh-CN"/>
        </w:rPr>
        <w:t xml:space="preserve">               </w:t>
      </w:r>
    </w:p>
    <w:p w14:paraId="2DC0EF03">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性别：</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年龄：</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系</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名称）的法定代表人。</w:t>
      </w:r>
    </w:p>
    <w:p w14:paraId="77CD0225">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0E492540">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7"/>
        <w:tblW w:w="7996" w:type="dxa"/>
        <w:tblInd w:w="540" w:type="dxa"/>
        <w:tblLayout w:type="fixed"/>
        <w:tblCellMar>
          <w:top w:w="0" w:type="dxa"/>
          <w:left w:w="108" w:type="dxa"/>
          <w:bottom w:w="0" w:type="dxa"/>
          <w:right w:w="108" w:type="dxa"/>
        </w:tblCellMar>
      </w:tblPr>
      <w:tblGrid>
        <w:gridCol w:w="4081"/>
        <w:gridCol w:w="3915"/>
      </w:tblGrid>
      <w:tr w14:paraId="50C5DD30">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4CE9B25C">
            <w:pPr>
              <w:bidi w:val="0"/>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2EB2C5FE">
            <w:pPr>
              <w:bidi w:val="0"/>
              <w:spacing w:line="360" w:lineRule="auto"/>
              <w:jc w:val="center"/>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60EF1387">
            <w:pPr>
              <w:bidi w:val="0"/>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6FAD0D31">
            <w:pPr>
              <w:bidi w:val="0"/>
              <w:spacing w:line="36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14:paraId="3A052CF6">
      <w:pPr>
        <w:bidi w:val="0"/>
        <w:spacing w:line="360" w:lineRule="auto"/>
        <w:ind w:firstLine="1920" w:firstLineChars="800"/>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rPr>
        <w:t xml:space="preserve"> </w:t>
      </w:r>
    </w:p>
    <w:p w14:paraId="6DCE446F">
      <w:pPr>
        <w:bidi w:val="0"/>
        <w:spacing w:line="360" w:lineRule="auto"/>
        <w:ind w:left="0" w:leftChars="0" w:firstLine="3578" w:firstLineChars="1491"/>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54321EC3">
      <w:pPr>
        <w:bidi w:val="0"/>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或</w:t>
      </w: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u w:val="single"/>
        </w:rPr>
        <w:t>（签字或盖章）</w:t>
      </w:r>
    </w:p>
    <w:p w14:paraId="1C0B7011">
      <w:pPr>
        <w:bidi w:val="0"/>
        <w:spacing w:line="30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27160100">
      <w:pPr>
        <w:bidi w:val="0"/>
        <w:spacing w:line="360" w:lineRule="auto"/>
        <w:jc w:val="center"/>
        <w:outlineLvl w:val="9"/>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br w:type="page"/>
      </w:r>
      <w:bookmarkStart w:id="22" w:name="_Toc495908049"/>
      <w:bookmarkStart w:id="23" w:name="_Toc18921"/>
      <w:bookmarkStart w:id="24" w:name="_Toc495681534"/>
      <w:bookmarkStart w:id="25" w:name="_Toc495681253"/>
      <w:bookmarkStart w:id="26" w:name="_Toc495681407"/>
      <w:bookmarkStart w:id="27" w:name="_Toc495671264"/>
      <w:r>
        <w:rPr>
          <w:rFonts w:hint="eastAsia" w:ascii="仿宋" w:hAnsi="仿宋" w:eastAsia="仿宋" w:cs="仿宋"/>
          <w:b/>
          <w:color w:val="auto"/>
          <w:sz w:val="24"/>
          <w:szCs w:val="24"/>
          <w:highlight w:val="none"/>
        </w:rPr>
        <w:t>（2）法定代表人授权书</w:t>
      </w:r>
      <w:bookmarkEnd w:id="22"/>
      <w:bookmarkEnd w:id="23"/>
      <w:bookmarkEnd w:id="24"/>
      <w:bookmarkEnd w:id="25"/>
      <w:bookmarkEnd w:id="26"/>
      <w:bookmarkEnd w:id="27"/>
    </w:p>
    <w:p w14:paraId="16E67050">
      <w:pPr>
        <w:autoSpaceDE w:val="0"/>
        <w:autoSpaceDN w:val="0"/>
        <w:bidi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陕西笃信招标有限公司：</w:t>
      </w:r>
    </w:p>
    <w:p w14:paraId="1CC015B1">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（工商行政管理局名称）</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w:t>
      </w:r>
      <w:r>
        <w:rPr>
          <w:rFonts w:hint="eastAsia" w:ascii="仿宋" w:hAnsi="仿宋" w:eastAsia="仿宋" w:cs="仿宋"/>
          <w:color w:val="auto"/>
          <w:sz w:val="24"/>
          <w:szCs w:val="24"/>
          <w:highlight w:val="none"/>
          <w:u w:val="single"/>
          <w:lang w:val="zh-CN" w:eastAsia="zh-CN"/>
        </w:rPr>
        <w:t>供应商</w:t>
      </w:r>
      <w:r>
        <w:rPr>
          <w:rFonts w:hint="eastAsia" w:ascii="仿宋" w:hAnsi="仿宋" w:eastAsia="仿宋" w:cs="仿宋"/>
          <w:color w:val="auto"/>
          <w:sz w:val="24"/>
          <w:szCs w:val="24"/>
          <w:highlight w:val="none"/>
          <w:u w:val="single"/>
          <w:lang w:val="zh-CN"/>
        </w:rPr>
        <w:t>全称）</w:t>
      </w:r>
      <w:r>
        <w:rPr>
          <w:rFonts w:hint="eastAsia" w:ascii="仿宋" w:hAnsi="仿宋" w:eastAsia="仿宋" w:cs="仿宋"/>
          <w:color w:val="auto"/>
          <w:sz w:val="24"/>
          <w:szCs w:val="24"/>
          <w:highlight w:val="none"/>
          <w:lang w:val="zh-CN"/>
        </w:rPr>
        <w:t>的法定代表人</w:t>
      </w:r>
      <w:r>
        <w:rPr>
          <w:rFonts w:hint="eastAsia" w:ascii="仿宋" w:hAnsi="仿宋" w:eastAsia="仿宋" w:cs="仿宋"/>
          <w:color w:val="auto"/>
          <w:sz w:val="24"/>
          <w:szCs w:val="24"/>
          <w:highlight w:val="none"/>
          <w:u w:val="single"/>
          <w:lang w:val="zh-CN"/>
        </w:rPr>
        <w:t>（姓名）</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（被授权人姓名）</w:t>
      </w:r>
      <w:r>
        <w:rPr>
          <w:rFonts w:hint="eastAsia" w:ascii="仿宋" w:hAnsi="仿宋" w:eastAsia="仿宋" w:cs="仿宋"/>
          <w:color w:val="auto"/>
          <w:sz w:val="24"/>
          <w:szCs w:val="24"/>
          <w:highlight w:val="none"/>
        </w:rPr>
        <w:t>为我方合法委托代理人。代理人根据授权，以我方名义签署、澄清、说明、递交、撤回、修改</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、签订合同和处理有关事宜，其法律后果由我方承担。</w:t>
      </w:r>
    </w:p>
    <w:p w14:paraId="00499C94">
      <w:pPr>
        <w:bidi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代理人无转委托权。</w:t>
      </w:r>
      <w:r>
        <w:rPr>
          <w:rFonts w:hint="eastAsia" w:ascii="仿宋" w:hAnsi="仿宋" w:eastAsia="仿宋" w:cs="仿宋"/>
          <w:color w:val="auto"/>
          <w:sz w:val="24"/>
          <w:szCs w:val="24"/>
          <w:highlight w:val="none"/>
          <w:lang w:val="en-US" w:eastAsia="zh-CN"/>
        </w:rPr>
        <w:t xml:space="preserve"> </w:t>
      </w:r>
    </w:p>
    <w:p w14:paraId="366783BA">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（盖单位公章）</w:t>
      </w:r>
    </w:p>
    <w:p w14:paraId="117C9F0F">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p>
    <w:p w14:paraId="7D092068">
      <w:pPr>
        <w:bidi w:val="0"/>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70C0B29C">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w:t>
      </w:r>
    </w:p>
    <w:p w14:paraId="248662FB">
      <w:pPr>
        <w:bidi w:val="0"/>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60E0A891">
      <w:pPr>
        <w:bidi w:val="0"/>
        <w:spacing w:line="360" w:lineRule="auto"/>
        <w:ind w:firstLine="6000" w:firstLineChars="25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2DE1235E">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本授权有效期：自开标之日起90日历天。</w:t>
      </w:r>
    </w:p>
    <w:p w14:paraId="3E2E158A">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eastAsia="zh-CN"/>
        </w:rPr>
        <w:t>和委托代理人</w:t>
      </w:r>
      <w:r>
        <w:rPr>
          <w:rFonts w:hint="eastAsia" w:ascii="仿宋" w:hAnsi="仿宋" w:eastAsia="仿宋" w:cs="仿宋"/>
          <w:color w:val="auto"/>
          <w:sz w:val="24"/>
          <w:szCs w:val="24"/>
          <w:highlight w:val="none"/>
        </w:rPr>
        <w:t>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4"/>
        <w:gridCol w:w="3755"/>
      </w:tblGrid>
      <w:tr w14:paraId="08A69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9" w:hRule="atLeast"/>
          <w:jc w:val="center"/>
        </w:trPr>
        <w:tc>
          <w:tcPr>
            <w:tcW w:w="3984" w:type="dxa"/>
            <w:noWrap w:val="0"/>
            <w:vAlign w:val="center"/>
          </w:tcPr>
          <w:p w14:paraId="1105B42B">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4B7BE85F">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r w14:paraId="38C8F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jc w:val="center"/>
        </w:trPr>
        <w:tc>
          <w:tcPr>
            <w:tcW w:w="3984" w:type="dxa"/>
            <w:noWrap w:val="0"/>
            <w:vAlign w:val="center"/>
          </w:tcPr>
          <w:p w14:paraId="6440D95B">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6677CB5E">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bl>
    <w:p w14:paraId="68C99CF6">
      <w:pPr>
        <w:bidi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14:paraId="51100B07">
      <w:pPr>
        <w:shd w:val="clear" w:color="auto" w:fill="auto"/>
        <w:bidi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b/>
          <w:bCs/>
          <w:color w:val="auto"/>
          <w:sz w:val="24"/>
          <w:szCs w:val="24"/>
          <w:highlight w:val="none"/>
        </w:rPr>
        <w:t>后附被授权代表本单位证明：投标截止前六个月内投标供应商为其缴纳的任意一个月的养老保险缴纳证明</w:t>
      </w:r>
      <w:r>
        <w:rPr>
          <w:rFonts w:hint="eastAsia" w:ascii="仿宋" w:hAnsi="仿宋" w:eastAsia="仿宋" w:cs="仿宋"/>
          <w:b/>
          <w:bCs/>
          <w:color w:val="auto"/>
          <w:sz w:val="24"/>
          <w:szCs w:val="24"/>
          <w:highlight w:val="none"/>
          <w:lang w:val="zh-CN"/>
        </w:rPr>
        <w:t>。</w:t>
      </w:r>
    </w:p>
    <w:p w14:paraId="705B48AA">
      <w:pPr>
        <w:shd w:val="clear" w:color="auto" w:fill="auto"/>
        <w:bidi w:val="0"/>
        <w:spacing w:line="360" w:lineRule="auto"/>
        <w:ind w:firstLine="480" w:firstLineChars="200"/>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本授权有效期为开标之日起不少于90天，仅限授权代表参加开标时提供。</w:t>
      </w:r>
    </w:p>
    <w:p w14:paraId="0C0DCFA4">
      <w:pPr>
        <w:numPr>
          <w:ilvl w:val="0"/>
          <w:numId w:val="1"/>
        </w:numPr>
        <w:wordWrap/>
        <w:bidi w:val="0"/>
        <w:spacing w:line="360" w:lineRule="auto"/>
        <w:ind w:firstLine="480" w:firstLineChars="200"/>
        <w:textAlignment w:val="auto"/>
        <w:rPr>
          <w:rFonts w:hint="eastAsia" w:ascii="仿宋" w:hAnsi="仿宋" w:eastAsia="仿宋" w:cs="仿宋"/>
          <w:sz w:val="24"/>
          <w:highlight w:val="none"/>
          <w:lang w:val="zh-CN"/>
        </w:rPr>
      </w:pPr>
      <w:r>
        <w:rPr>
          <w:rFonts w:hint="eastAsia" w:ascii="仿宋" w:hAnsi="仿宋" w:eastAsia="仿宋" w:cs="仿宋"/>
          <w:sz w:val="24"/>
          <w:highlight w:val="none"/>
          <w:lang w:val="zh-CN"/>
        </w:rPr>
        <w:br w:type="page"/>
      </w:r>
    </w:p>
    <w:p w14:paraId="048DBE21">
      <w:pPr>
        <w:pageBreakBefore/>
        <w:shd w:val="clear"/>
        <w:spacing w:line="360" w:lineRule="auto"/>
        <w:jc w:val="center"/>
        <w:outlineLvl w:val="2"/>
        <w:rPr>
          <w:rFonts w:hint="eastAsia" w:ascii="仿宋" w:hAnsi="仿宋" w:eastAsia="仿宋" w:cs="仿宋"/>
          <w:b w:val="0"/>
          <w:bCs w:val="0"/>
          <w:highlight w:val="none"/>
          <w:lang w:val="zh-CN" w:eastAsia="zh-CN"/>
        </w:rPr>
      </w:pPr>
      <w:r>
        <w:rPr>
          <w:rFonts w:hint="eastAsia" w:ascii="仿宋" w:hAnsi="仿宋" w:eastAsia="仿宋" w:cs="仿宋"/>
          <w:b/>
          <w:bCs/>
          <w:color w:val="auto"/>
          <w:sz w:val="28"/>
          <w:szCs w:val="28"/>
          <w:highlight w:val="none"/>
          <w:lang w:val="en-US" w:eastAsia="zh-CN"/>
        </w:rPr>
        <w:t>（八）</w:t>
      </w:r>
      <w:r>
        <w:rPr>
          <w:rFonts w:hint="eastAsia" w:ascii="仿宋" w:hAnsi="仿宋" w:eastAsia="仿宋" w:cs="仿宋"/>
          <w:b/>
          <w:sz w:val="28"/>
          <w:szCs w:val="28"/>
          <w:highlight w:val="none"/>
          <w:lang w:val="en-US" w:eastAsia="zh-CN"/>
        </w:rPr>
        <w:t>承诺函：本项目不接受联合体投标，不得转包、分包或以其它联营挂靠形式分包给其他单位或个人，提供承诺函</w:t>
      </w:r>
    </w:p>
    <w:p w14:paraId="77743F85">
      <w:pPr>
        <w:jc w:val="center"/>
        <w:rPr>
          <w:sz w:val="16"/>
          <w:szCs w:val="20"/>
        </w:rPr>
      </w:pPr>
      <w:r>
        <w:rPr>
          <w:rFonts w:hint="eastAsia" w:ascii="仿宋" w:hAnsi="仿宋" w:eastAsia="仿宋" w:cs="仿宋"/>
          <w:b w:val="0"/>
          <w:bCs w:val="0"/>
          <w:sz w:val="21"/>
          <w:szCs w:val="21"/>
          <w:highlight w:val="none"/>
          <w:lang w:val="en-US" w:eastAsia="zh-CN"/>
        </w:rPr>
        <w:t>格式自拟</w:t>
      </w:r>
    </w:p>
    <w:p w14:paraId="31C9E756">
      <w:pPr>
        <w:bidi w:val="0"/>
        <w:spacing w:line="300" w:lineRule="auto"/>
        <w:jc w:val="center"/>
        <w:rPr>
          <w:rFonts w:hint="eastAsia" w:ascii="仿宋" w:hAnsi="仿宋" w:eastAsia="仿宋" w:cs="仿宋"/>
          <w:highlight w:val="none"/>
          <w:lang w:val="en-US" w:eastAsia="zh-CN"/>
        </w:rPr>
      </w:pPr>
    </w:p>
    <w:p w14:paraId="0E20F1AC">
      <w:bookmarkStart w:id="28" w:name="_GoBack"/>
      <w:bookmarkEnd w:id="2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BC9882">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23606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123606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793AF7"/>
    <w:multiLevelType w:val="singleLevel"/>
    <w:tmpl w:val="7A793AF7"/>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BC4719"/>
    <w:rsid w:val="42205A95"/>
    <w:rsid w:val="61C0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0"/>
    <w:unhideWhenUsed/>
    <w:qFormat/>
    <w:uiPriority w:val="0"/>
    <w:pPr>
      <w:adjustRightInd w:val="0"/>
      <w:snapToGrid w:val="0"/>
      <w:spacing w:line="300" w:lineRule="auto"/>
      <w:jc w:val="center"/>
      <w:outlineLvl w:val="1"/>
    </w:pPr>
    <w:rPr>
      <w:rFonts w:ascii="仿宋" w:hAnsi="仿宋" w:eastAsia="仿宋" w:cs="仿宋"/>
      <w:b/>
      <w:bCs/>
      <w:color w:val="auto"/>
      <w:sz w:val="28"/>
      <w:szCs w:val="28"/>
      <w:highlight w:val="none"/>
      <w:lang w:val="zh-CN"/>
    </w:rPr>
  </w:style>
  <w:style w:type="paragraph" w:styleId="3">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宋体" w:hAnsi="宋体" w:eastAsia="宋体" w:cs="宋体"/>
      <w:sz w:val="20"/>
      <w:szCs w:val="20"/>
      <w:lang w:val="en-US" w:eastAsia="en-US" w:bidi="ar-SA"/>
    </w:rPr>
  </w:style>
  <w:style w:type="paragraph" w:styleId="5">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6">
    <w:name w:val="Body Text First Indent"/>
    <w:basedOn w:val="4"/>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标题 2 字符"/>
    <w:link w:val="2"/>
    <w:qFormat/>
    <w:uiPriority w:val="0"/>
    <w:rPr>
      <w:rFonts w:ascii="仿宋" w:hAnsi="仿宋" w:eastAsia="仿宋" w:cs="仿宋"/>
      <w:b/>
      <w:bCs/>
      <w:color w:val="auto"/>
      <w:sz w:val="28"/>
      <w:szCs w:val="28"/>
      <w:highlight w:val="none"/>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2134</Words>
  <Characters>2150</Characters>
  <Lines>0</Lines>
  <Paragraphs>0</Paragraphs>
  <TotalTime>0</TotalTime>
  <ScaleCrop>false</ScaleCrop>
  <LinksUpToDate>false</LinksUpToDate>
  <CharactersWithSpaces>2858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2026-05-19T03:24:00Z</dcterms:created>
  <dc:creator>Administrator</dc:creator>
  <cp:lastModifiedBy>陕西笃信招标有限公司</cp:lastModifiedBy>
  <dcterms:modified xsi:type="dcterms:W3CDTF">2026-05-19T03:26:22Z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6755E672C05845BAAD3546523D830220_13</vt:lpwstr>
  </property>
</Properties>
</file>