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3AA0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Theme="minorEastAsia" w:hAnsiTheme="minorEastAsia" w:eastAsiaTheme="minorEastAsia" w:cstheme="minorEastAsia"/>
          <w:b/>
          <w:bCs w:val="0"/>
          <w:color w:val="000000"/>
          <w:sz w:val="24"/>
          <w:szCs w:val="24"/>
          <w:lang w:val="en-US" w:eastAsia="zh-CN"/>
        </w:rPr>
      </w:pPr>
      <w:r>
        <w:rPr>
          <w:rFonts w:hint="eastAsia" w:asciiTheme="minorEastAsia" w:hAnsiTheme="minorEastAsia" w:eastAsiaTheme="minorEastAsia" w:cstheme="minorEastAsia"/>
          <w:b/>
          <w:bCs w:val="0"/>
          <w:color w:val="000000"/>
          <w:sz w:val="24"/>
          <w:szCs w:val="24"/>
          <w:lang w:val="en-US" w:eastAsia="zh-CN"/>
        </w:rPr>
        <w:t>采购需求</w:t>
      </w:r>
    </w:p>
    <w:p w14:paraId="206446D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eastAsia="宋体" w:asciiTheme="minorEastAsia" w:hAnsiTheme="minorEastAsia" w:cstheme="minorEastAsia"/>
          <w:sz w:val="24"/>
          <w:highlight w:val="yellow"/>
          <w:lang w:val="en-US" w:eastAsia="zh-CN"/>
        </w:rPr>
      </w:pPr>
      <w:r>
        <w:rPr>
          <w:rFonts w:hint="eastAsia" w:ascii="黑体" w:hAnsi="黑体" w:eastAsia="黑体" w:cs="黑体"/>
          <w:b/>
          <w:bCs/>
          <w:sz w:val="24"/>
          <w:highlight w:val="none"/>
          <w:lang w:val="en-US" w:eastAsia="zh-CN"/>
        </w:rPr>
        <w:t>一、项目概况</w:t>
      </w:r>
    </w:p>
    <w:p w14:paraId="501D1F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走进</w:t>
      </w:r>
      <w:r>
        <w:rPr>
          <w:rFonts w:hint="eastAsia" w:asciiTheme="minorEastAsia" w:hAnsiTheme="minorEastAsia" w:eastAsiaTheme="minorEastAsia" w:cstheme="minorEastAsia"/>
          <w:b w:val="0"/>
          <w:bCs/>
          <w:color w:val="000000"/>
          <w:sz w:val="24"/>
          <w:szCs w:val="24"/>
          <w:lang w:val="en-US" w:eastAsia="zh-Hans"/>
        </w:rPr>
        <w:t>企业</w:t>
      </w:r>
      <w:r>
        <w:rPr>
          <w:rFonts w:hint="eastAsia" w:asciiTheme="minorEastAsia" w:hAnsiTheme="minorEastAsia" w:eastAsiaTheme="minorEastAsia" w:cstheme="minorEastAsia"/>
          <w:b w:val="0"/>
          <w:bCs/>
          <w:color w:val="000000"/>
          <w:sz w:val="24"/>
          <w:szCs w:val="24"/>
          <w:lang w:val="en-US" w:eastAsia="zh-CN"/>
        </w:rPr>
        <w:t>，以职工书屋作为示范性学习</w:t>
      </w:r>
      <w:r>
        <w:rPr>
          <w:rFonts w:hint="eastAsia" w:asciiTheme="minorEastAsia" w:hAnsiTheme="minorEastAsia" w:eastAsiaTheme="minorEastAsia" w:cstheme="minorEastAsia"/>
          <w:b w:val="0"/>
          <w:bCs/>
          <w:color w:val="000000"/>
          <w:sz w:val="24"/>
          <w:szCs w:val="24"/>
          <w:lang w:val="en-US" w:eastAsia="zh-Hans"/>
        </w:rPr>
        <w:t>阵地，</w:t>
      </w:r>
      <w:r>
        <w:rPr>
          <w:rFonts w:hint="eastAsia" w:asciiTheme="minorEastAsia" w:hAnsiTheme="minorEastAsia" w:eastAsiaTheme="minorEastAsia" w:cstheme="minorEastAsia"/>
          <w:b w:val="0"/>
          <w:bCs/>
          <w:color w:val="000000"/>
          <w:sz w:val="24"/>
          <w:szCs w:val="24"/>
          <w:lang w:val="en-US" w:eastAsia="zh-CN"/>
        </w:rPr>
        <w:t>助力企业搭建学习型读书组织。</w:t>
      </w:r>
    </w:p>
    <w:p w14:paraId="5DD5A0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000000"/>
          <w:sz w:val="24"/>
          <w:szCs w:val="24"/>
          <w:lang w:val="en-US" w:eastAsia="zh-CN"/>
        </w:rPr>
        <w:t>立足于陕西工会的组织架构，</w:t>
      </w:r>
      <w:r>
        <w:rPr>
          <w:rFonts w:hint="eastAsia" w:asciiTheme="minorEastAsia" w:hAnsiTheme="minorEastAsia" w:eastAsiaTheme="minorEastAsia" w:cstheme="minorEastAsia"/>
          <w:b w:val="0"/>
          <w:bCs/>
          <w:color w:val="000000"/>
          <w:sz w:val="24"/>
          <w:szCs w:val="24"/>
          <w:lang w:val="en-US" w:eastAsia="zh-Hans"/>
        </w:rPr>
        <w:t>通过走进企业</w:t>
      </w:r>
      <w:r>
        <w:rPr>
          <w:rFonts w:hint="eastAsia" w:asciiTheme="minorEastAsia" w:hAnsiTheme="minorEastAsia" w:eastAsiaTheme="minorEastAsia" w:cstheme="minorEastAsia"/>
          <w:b w:val="0"/>
          <w:bCs/>
          <w:color w:val="000000"/>
          <w:sz w:val="24"/>
          <w:szCs w:val="24"/>
          <w:lang w:val="en-US" w:eastAsia="zh-CN"/>
        </w:rPr>
        <w:t>为</w:t>
      </w:r>
      <w:r>
        <w:rPr>
          <w:rFonts w:hint="eastAsia" w:asciiTheme="minorEastAsia" w:hAnsiTheme="minorEastAsia" w:eastAsiaTheme="minorEastAsia" w:cstheme="minorEastAsia"/>
          <w:b w:val="0"/>
          <w:bCs/>
          <w:color w:val="000000"/>
          <w:sz w:val="24"/>
          <w:szCs w:val="24"/>
          <w:lang w:val="en-US" w:eastAsia="zh-Hans"/>
        </w:rPr>
        <w:t>企业搭建相应的读书活动</w:t>
      </w:r>
      <w:r>
        <w:rPr>
          <w:rFonts w:hint="eastAsia" w:asciiTheme="minorEastAsia" w:hAnsiTheme="minorEastAsia" w:eastAsiaTheme="minorEastAsia" w:cstheme="minorEastAsia"/>
          <w:b w:val="0"/>
          <w:bCs/>
          <w:color w:val="000000"/>
          <w:sz w:val="24"/>
          <w:szCs w:val="24"/>
          <w:lang w:val="en-US" w:eastAsia="zh-CN"/>
        </w:rPr>
        <w:t>、阅读空间建设</w:t>
      </w:r>
      <w:r>
        <w:rPr>
          <w:rFonts w:hint="eastAsia" w:asciiTheme="minorEastAsia" w:hAnsiTheme="minorEastAsia" w:eastAsiaTheme="minorEastAsia" w:cstheme="minorEastAsia"/>
          <w:b w:val="0"/>
          <w:bCs/>
          <w:color w:val="000000"/>
          <w:sz w:val="24"/>
          <w:szCs w:val="24"/>
          <w:lang w:val="en-US" w:eastAsia="zh-Hans"/>
        </w:rPr>
        <w:t>，</w:t>
      </w:r>
      <w:r>
        <w:rPr>
          <w:rFonts w:hint="eastAsia" w:asciiTheme="minorEastAsia" w:hAnsiTheme="minorEastAsia" w:eastAsiaTheme="minorEastAsia" w:cstheme="minorEastAsia"/>
          <w:b w:val="0"/>
          <w:bCs/>
          <w:color w:val="000000"/>
          <w:sz w:val="24"/>
          <w:szCs w:val="24"/>
          <w:lang w:val="en-US" w:eastAsia="zh-CN"/>
        </w:rPr>
        <w:t>帮助职工</w:t>
      </w:r>
      <w:r>
        <w:rPr>
          <w:rFonts w:hint="eastAsia" w:asciiTheme="minorEastAsia" w:hAnsiTheme="minorEastAsia" w:eastAsiaTheme="minorEastAsia" w:cstheme="minorEastAsia"/>
          <w:b w:val="0"/>
          <w:bCs/>
          <w:color w:val="000000"/>
          <w:sz w:val="24"/>
          <w:szCs w:val="24"/>
          <w:lang w:val="en-US" w:eastAsia="zh-Hans"/>
        </w:rPr>
        <w:t>高效阅读，</w:t>
      </w:r>
      <w:r>
        <w:rPr>
          <w:rFonts w:hint="eastAsia" w:asciiTheme="minorEastAsia" w:hAnsiTheme="minorEastAsia" w:eastAsiaTheme="minorEastAsia" w:cstheme="minorEastAsia"/>
          <w:b w:val="0"/>
          <w:bCs/>
          <w:color w:val="000000"/>
          <w:sz w:val="24"/>
          <w:szCs w:val="24"/>
          <w:lang w:val="en-US" w:eastAsia="zh-CN"/>
        </w:rPr>
        <w:t>化学为用，助力打造学习型读书组织。</w:t>
      </w:r>
    </w:p>
    <w:p w14:paraId="654FF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color w:val="000000"/>
          <w:sz w:val="24"/>
          <w:szCs w:val="24"/>
          <w:highlight w:val="none"/>
          <w:lang w:val="en-US" w:eastAsia="zh-CN"/>
        </w:rPr>
      </w:pPr>
      <w:r>
        <w:rPr>
          <w:rFonts w:hint="eastAsia" w:asciiTheme="minorEastAsia" w:hAnsiTheme="minorEastAsia" w:eastAsiaTheme="minorEastAsia" w:cstheme="minorEastAsia"/>
          <w:b w:val="0"/>
          <w:bCs/>
          <w:color w:val="000000"/>
          <w:sz w:val="24"/>
          <w:szCs w:val="24"/>
          <w:lang w:val="en-US" w:eastAsia="zh-CN"/>
        </w:rPr>
        <w:t>2.根据不同的时间节点建立相应的主题讲座及主题课程，弘扬劳模精神、劳动精神、工匠精神，组织开展基层一线职工、新就业形态劳动者、农民工、劳模、女职工、家庭亲子阅读等职工读书活动，让</w:t>
      </w:r>
      <w:r>
        <w:rPr>
          <w:rFonts w:hint="eastAsia" w:asciiTheme="minorEastAsia" w:hAnsiTheme="minorEastAsia" w:eastAsiaTheme="minorEastAsia" w:cstheme="minorEastAsia"/>
          <w:b w:val="0"/>
          <w:bCs/>
          <w:color w:val="000000"/>
          <w:sz w:val="24"/>
          <w:szCs w:val="24"/>
          <w:highlight w:val="none"/>
          <w:lang w:val="en-US" w:eastAsia="zh-CN"/>
        </w:rPr>
        <w:t>职工书屋成为职工群众身边的“职工之家”、吸引广大职工走进职工书屋，进行阅读学习，不断提升自身素养。</w:t>
      </w:r>
    </w:p>
    <w:p w14:paraId="2F3945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3.服务职工超过12000人，活动场次超过</w:t>
      </w:r>
      <w:r>
        <w:rPr>
          <w:rFonts w:hint="default" w:asciiTheme="minorEastAsia" w:hAnsiTheme="minorEastAsia" w:eastAsiaTheme="minorEastAsia" w:cstheme="minorEastAsia"/>
          <w:b w:val="0"/>
          <w:bCs/>
          <w:color w:val="auto"/>
          <w:sz w:val="24"/>
          <w:szCs w:val="24"/>
          <w:highlight w:val="none"/>
          <w:lang w:val="en-US" w:eastAsia="zh-CN"/>
        </w:rPr>
        <w:t>251</w:t>
      </w:r>
      <w:r>
        <w:rPr>
          <w:rFonts w:hint="eastAsia" w:asciiTheme="minorEastAsia" w:hAnsiTheme="minorEastAsia" w:eastAsiaTheme="minorEastAsia" w:cstheme="minorEastAsia"/>
          <w:b w:val="0"/>
          <w:bCs/>
          <w:color w:val="auto"/>
          <w:sz w:val="24"/>
          <w:szCs w:val="24"/>
          <w:highlight w:val="none"/>
          <w:lang w:val="en-US" w:eastAsia="zh-CN"/>
        </w:rPr>
        <w:t>场。</w:t>
      </w:r>
      <w:bookmarkStart w:id="0" w:name="_GoBack"/>
      <w:bookmarkEnd w:id="0"/>
    </w:p>
    <w:p w14:paraId="798E0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highlight w:val="none"/>
          <w:lang w:val="en-US" w:eastAsia="zh-CN"/>
        </w:rPr>
      </w:pPr>
      <w:r>
        <w:rPr>
          <w:rFonts w:hint="eastAsia" w:asciiTheme="minorEastAsia" w:hAnsiTheme="minorEastAsia" w:eastAsiaTheme="minorEastAsia" w:cstheme="minorEastAsia"/>
          <w:b w:val="0"/>
          <w:bCs/>
          <w:color w:val="000000"/>
          <w:sz w:val="24"/>
          <w:szCs w:val="24"/>
          <w:highlight w:val="none"/>
          <w:lang w:val="en-US" w:eastAsia="zh-CN"/>
        </w:rPr>
        <w:t>4.服务地点：陕西省内，采购人指定地点。</w:t>
      </w:r>
    </w:p>
    <w:p w14:paraId="31CAF80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黑体" w:hAnsi="黑体" w:eastAsia="黑体" w:cs="黑体"/>
          <w:b/>
          <w:bCs/>
          <w:sz w:val="24"/>
          <w:highlight w:val="none"/>
          <w:lang w:val="en-US" w:eastAsia="zh-CN"/>
        </w:rPr>
      </w:pPr>
      <w:r>
        <w:rPr>
          <w:rFonts w:hint="eastAsia" w:ascii="黑体" w:hAnsi="黑体" w:eastAsia="黑体" w:cs="黑体"/>
          <w:b/>
          <w:bCs/>
          <w:sz w:val="24"/>
          <w:highlight w:val="none"/>
          <w:lang w:val="en-US" w:eastAsia="zh-CN"/>
        </w:rPr>
        <w:t>二、服务要求</w:t>
      </w:r>
    </w:p>
    <w:p w14:paraId="4DA789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1.承办方依托职工书屋、工人文化宫等职工文化阵地，组织开展基层一线职工、新就业形态劳动者、农民工、劳模、女职工、家庭亲子阅读等职工阅读活动等。</w:t>
      </w:r>
    </w:p>
    <w:p w14:paraId="687EB8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2.承办方应具备承办文化活动所必需的资质和条件，以及项目策划、执行、管理的人员。</w:t>
      </w:r>
    </w:p>
    <w:p w14:paraId="5BECF3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3.策划编写该项目的具体实施方案，要求内容具体、具可操作性、进度安排合理。包括但不限于：活动的场次、活动的单价、活动时间、地点、活动的书单、活动内容、服务的职工群体类型、活动流程以及宣传推广方案、应急备案、项目预算、活动满意度问卷、企业职工读书情况调查问卷等，在响应文件中提交。</w:t>
      </w:r>
    </w:p>
    <w:p w14:paraId="3F8A0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4.承办方应积极做好活动的组织工作，根据活动特点配备不同的课程及授课老师、执行团队等，确保组织管理、安全保障、后勤服务等各项措施及时到位，提升职工的参与度与满意度，向发放活动的满意度问卷。</w:t>
      </w:r>
    </w:p>
    <w:p w14:paraId="1EAA84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5.按采购方的要求进行现场宣传布置。</w:t>
      </w:r>
    </w:p>
    <w:p w14:paraId="318319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6.承办方应做好文化活动的宣传推广工作，有线上微信平台，可进行线上宣传、积极拓展宣传范围和渠道，扩大活动影响力，形成良好社会氛围，安排专人对提供宣传服务。</w:t>
      </w:r>
    </w:p>
    <w:p w14:paraId="08648E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7.承办方须配合采购人及采购人委托的第三方评估机构对活动进行全程监管和绩效评价，并在活动结束后7天内向采购人提供所需活动材料（包括但不限于活动总结、照片、视频等）。项目结束后7个工作日内，承办方需向采购方提供职工示范性读书活动年度总结报告，报告内容包括活动项目职工满意度调查报告。</w:t>
      </w:r>
    </w:p>
    <w:p w14:paraId="11C6FB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8.本项目报总价，报价为完成本次项目的全部费用价格，其组成包括但不限于人员工资、管理费、办公费、交通费、通讯费、培训费、税金、利润、劳动保险费、维保费、合同工期内的风险费用等为完成本项目所发生的一切费用。中标人自行解决员工养老、失业、医疗、工伤、生育、纳税等保险及劳保、工资、福利、食宿、员工上下班交通、为完成服务所发生的所有费用。</w:t>
      </w:r>
    </w:p>
    <w:p w14:paraId="6F15EE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9.为保证项目的正常运行，所有工作人员必须经过岗前培训，制定统一的标准，培训内容包括阅读活动设计、全年读书书目内容安排、全年活动安排、特色活动设计等做到工作的细致化，同时确保活动的策划、设计、执行以及读书活动顺利进行。</w:t>
      </w:r>
    </w:p>
    <w:p w14:paraId="101139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10.活动实施过程中，需和所在企业进行充分需求对接，包括读书的内容、读书的老师、照片的拍摄等，具有一定的保密安全意识。</w:t>
      </w:r>
    </w:p>
    <w:p w14:paraId="0A6813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11.参与本项目的在职老师或者已经离职的老师，均不得以任何形式利用陕西省总工会全省职工示范性读书活动为个人进行宣传。</w:t>
      </w:r>
    </w:p>
    <w:p w14:paraId="5BBD0CB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D12C1D"/>
    <w:rsid w:val="32D12C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2026-07-08T10:57:00Z</dcterms:created>
  <dc:creator>沉默</dc:creator>
  <cp:lastModifiedBy>沉默</cp:lastModifiedBy>
  <dcterms:modified xsi:type="dcterms:W3CDTF">2026-07-08T10:59:45Z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267CE10DEA2948F19AD6F11929B864F1_11</vt:lpwstr>
  </property>
  <property fmtid="{D5CDD505-2E9C-101B-9397-08002B2CF9AE}" pid="4" name="KSOTemplateDocerSaveRecord">
    <vt:lpwstr>eyJoZGlkIjoiMDc1MGFlYTE5MDE2NTkwNzU2MjQzNjIxZWI3NDJjZjUiLCJ1c2VySWQiOiIzMzgxODkwMDIifQ==</vt:lpwstr>
  </property>
</Properties>
</file>