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4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合同条款响应与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</w:t>
      </w: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离表</w:t>
      </w:r>
      <w:bookmarkEnd w:id="0"/>
    </w:p>
    <w:p w14:paraId="16982D65">
      <w:pPr>
        <w:pStyle w:val="4"/>
        <w:spacing w:line="336" w:lineRule="auto"/>
        <w:jc w:val="left"/>
        <w:rPr>
          <w:rFonts w:ascii="仿宋" w:hAnsi="仿宋" w:eastAsia="仿宋" w:cs="仿宋"/>
          <w:sz w:val="24"/>
          <w:szCs w:val="24"/>
        </w:rPr>
      </w:pPr>
    </w:p>
    <w:p w14:paraId="62203E74">
      <w:pPr>
        <w:pStyle w:val="4"/>
        <w:spacing w:line="336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 xml:space="preserve">项目编号：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        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2977"/>
        <w:gridCol w:w="3152"/>
        <w:gridCol w:w="1281"/>
        <w:gridCol w:w="1105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103" w:type="dxa"/>
            <w:vAlign w:val="center"/>
          </w:tcPr>
          <w:p w14:paraId="404E36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977" w:type="dxa"/>
            <w:vAlign w:val="center"/>
          </w:tcPr>
          <w:p w14:paraId="51B29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部分</w:t>
            </w:r>
          </w:p>
        </w:tc>
        <w:tc>
          <w:tcPr>
            <w:tcW w:w="3152" w:type="dxa"/>
            <w:vAlign w:val="center"/>
          </w:tcPr>
          <w:p w14:paraId="2DF5FC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响应文件的</w:t>
            </w:r>
          </w:p>
          <w:p w14:paraId="5A03F6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部分</w:t>
            </w:r>
          </w:p>
        </w:tc>
        <w:tc>
          <w:tcPr>
            <w:tcW w:w="1281" w:type="dxa"/>
            <w:vAlign w:val="center"/>
          </w:tcPr>
          <w:p w14:paraId="08CA41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105" w:type="dxa"/>
            <w:vAlign w:val="center"/>
          </w:tcPr>
          <w:p w14:paraId="383CB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304674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6CEE2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2" w:type="dxa"/>
            <w:vAlign w:val="center"/>
          </w:tcPr>
          <w:p w14:paraId="38BC96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465500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217377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544A92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14:paraId="570D30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2" w:type="dxa"/>
            <w:vAlign w:val="center"/>
          </w:tcPr>
          <w:p w14:paraId="26281F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6116E2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4D0939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03BE84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14:paraId="239EA5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2" w:type="dxa"/>
            <w:vAlign w:val="center"/>
          </w:tcPr>
          <w:p w14:paraId="47BB847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43CCB2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47C2CE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3FD4E1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977" w:type="dxa"/>
            <w:vAlign w:val="center"/>
          </w:tcPr>
          <w:p w14:paraId="5D5F2A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2" w:type="dxa"/>
            <w:vAlign w:val="center"/>
          </w:tcPr>
          <w:p w14:paraId="40CDAE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5636FF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7EB8D7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103" w:type="dxa"/>
            <w:vAlign w:val="center"/>
          </w:tcPr>
          <w:p w14:paraId="1D0786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977" w:type="dxa"/>
            <w:vAlign w:val="center"/>
          </w:tcPr>
          <w:p w14:paraId="54B65E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2" w:type="dxa"/>
            <w:vAlign w:val="center"/>
          </w:tcPr>
          <w:p w14:paraId="208ACB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2D246C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76EA0B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3D939894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1.本表只填写响应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谈判文件</w:t>
      </w:r>
      <w:r>
        <w:rPr>
          <w:rFonts w:hint="eastAsia" w:ascii="仿宋" w:hAnsi="仿宋" w:eastAsia="仿宋" w:cs="仿宋"/>
          <w:sz w:val="24"/>
          <w:szCs w:val="24"/>
        </w:rPr>
        <w:t>有偏离（包括正偏离和负偏离）的内容，响应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中合同主要条款响应与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谈判文件</w:t>
      </w:r>
      <w:r>
        <w:rPr>
          <w:rFonts w:hint="eastAsia" w:ascii="仿宋" w:hAnsi="仿宋" w:eastAsia="仿宋" w:cs="仿宋"/>
          <w:sz w:val="24"/>
          <w:szCs w:val="24"/>
        </w:rPr>
        <w:t>“第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8章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拟签订的合同文本</w:t>
      </w:r>
      <w:r>
        <w:rPr>
          <w:rFonts w:hint="eastAsia" w:ascii="仿宋" w:hAnsi="仿宋" w:eastAsia="仿宋" w:cs="仿宋"/>
          <w:sz w:val="24"/>
          <w:szCs w:val="24"/>
        </w:rPr>
        <w:t>”要求完全一致的，不用在此表中列出，但必须递交空白表。</w:t>
      </w:r>
    </w:p>
    <w:p w14:paraId="61A1F373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2.偏离填写:正偏离、负偏离、相同。</w:t>
      </w:r>
    </w:p>
    <w:p w14:paraId="1C34C8B2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3.供应商必须据实填写，不得虚假响应，否则将取消其评审或成交资格，并按有关规定进处罚。</w:t>
      </w:r>
    </w:p>
    <w:p w14:paraId="38D4AB69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53CA628">
      <w:pPr>
        <w:spacing w:line="400" w:lineRule="exact"/>
        <w:ind w:left="0" w:leftChars="0" w:firstLine="4620" w:firstLineChars="1925"/>
        <w:rPr>
          <w:rFonts w:hint="eastAsia" w:ascii="仿宋" w:hAnsi="仿宋" w:eastAsia="仿宋" w:cs="仿宋"/>
          <w:sz w:val="24"/>
          <w:szCs w:val="32"/>
          <w:u w:val="single"/>
          <w:lang w:val="zh-CN"/>
        </w:rPr>
      </w:pPr>
      <w:r>
        <w:rPr>
          <w:rFonts w:hint="eastAsia" w:ascii="仿宋" w:hAnsi="仿宋" w:eastAsia="仿宋" w:cs="仿宋"/>
          <w:sz w:val="24"/>
          <w:szCs w:val="32"/>
          <w:lang w:val="zh-CN"/>
        </w:rPr>
        <w:t xml:space="preserve">供应商名称（盖章）： </w:t>
      </w:r>
      <w:r>
        <w:rPr>
          <w:rFonts w:hint="eastAsia" w:ascii="仿宋" w:hAnsi="仿宋" w:eastAsia="仿宋" w:cs="仿宋"/>
          <w:sz w:val="24"/>
          <w:szCs w:val="32"/>
          <w:u w:val="single"/>
          <w:lang w:val="zh-CN"/>
        </w:rPr>
        <w:t xml:space="preserve">                   </w:t>
      </w:r>
    </w:p>
    <w:p w14:paraId="62DB4C7F">
      <w:pPr>
        <w:spacing w:line="400" w:lineRule="exact"/>
        <w:ind w:left="0" w:leftChars="0" w:firstLine="4620" w:firstLineChars="1925"/>
        <w:rPr>
          <w:rFonts w:hint="eastAsia" w:ascii="仿宋" w:hAnsi="仿宋" w:eastAsia="仿宋" w:cs="仿宋"/>
          <w:sz w:val="24"/>
          <w:szCs w:val="32"/>
          <w:lang w:val="zh-CN"/>
        </w:rPr>
      </w:pPr>
    </w:p>
    <w:p w14:paraId="1A00C2AC">
      <w:pPr>
        <w:spacing w:line="400" w:lineRule="exact"/>
        <w:ind w:left="0" w:leftChars="0" w:firstLine="4620" w:firstLineChars="1925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4"/>
          <w:szCs w:val="32"/>
        </w:rPr>
        <w:t>：</w:t>
      </w:r>
      <w:r>
        <w:rPr>
          <w:rFonts w:hint="eastAsia" w:ascii="仿宋" w:hAnsi="仿宋" w:eastAsia="仿宋" w:cs="仿宋"/>
          <w:sz w:val="24"/>
          <w:szCs w:val="32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32"/>
        </w:rPr>
        <w:t xml:space="preserve">                                    </w:t>
      </w:r>
    </w:p>
    <w:p w14:paraId="670A601A">
      <w:pPr>
        <w:spacing w:line="400" w:lineRule="exact"/>
        <w:ind w:left="0" w:leftChars="0" w:firstLine="4620" w:firstLineChars="1925"/>
        <w:rPr>
          <w:rFonts w:hint="eastAsia" w:ascii="仿宋" w:hAnsi="仿宋" w:eastAsia="仿宋" w:cs="仿宋"/>
          <w:sz w:val="24"/>
          <w:szCs w:val="32"/>
        </w:rPr>
      </w:pPr>
    </w:p>
    <w:p w14:paraId="62BFDA36">
      <w:pPr>
        <w:spacing w:line="400" w:lineRule="exact"/>
        <w:ind w:left="0" w:leftChars="0" w:firstLine="4620" w:firstLineChars="1925"/>
        <w:rPr>
          <w:rFonts w:hint="eastAsia" w:ascii="仿宋" w:hAnsi="仿宋" w:eastAsia="仿宋" w:cs="仿宋"/>
          <w:sz w:val="24"/>
          <w:szCs w:val="32"/>
          <w:u w:val="single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日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32"/>
        </w:rPr>
        <w:t>期：</w:t>
      </w:r>
      <w:r>
        <w:rPr>
          <w:rFonts w:hint="eastAsia" w:ascii="仿宋" w:hAnsi="仿宋" w:eastAsia="仿宋" w:cs="仿宋"/>
          <w:sz w:val="24"/>
          <w:szCs w:val="32"/>
          <w:u w:val="single"/>
        </w:rPr>
        <w:t xml:space="preserve">            </w:t>
      </w:r>
    </w:p>
    <w:p w14:paraId="6E52DDB2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</w:t>
      </w:r>
    </w:p>
    <w:p w14:paraId="42940CD2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5CAACF90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A2467E7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31A4561D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992146"/>
    <w:rsid w:val="00284831"/>
    <w:rsid w:val="005918E4"/>
    <w:rsid w:val="00992146"/>
    <w:rsid w:val="00994034"/>
    <w:rsid w:val="00D605D5"/>
    <w:rsid w:val="224152BD"/>
    <w:rsid w:val="2711147C"/>
    <w:rsid w:val="27A835D4"/>
    <w:rsid w:val="32F81DE5"/>
    <w:rsid w:val="345A40E4"/>
    <w:rsid w:val="3BFA1371"/>
    <w:rsid w:val="3E3C5333"/>
    <w:rsid w:val="40856D8D"/>
    <w:rsid w:val="4A9E7328"/>
    <w:rsid w:val="4CCA6149"/>
    <w:rsid w:val="4DDC5991"/>
    <w:rsid w:val="4EE75D4F"/>
    <w:rsid w:val="58B55832"/>
    <w:rsid w:val="5A806B41"/>
    <w:rsid w:val="6FA913DB"/>
    <w:rsid w:val="70A50BE2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191</Characters>
  <Lines>1</Lines>
  <Paragraphs>1</Paragraphs>
  <TotalTime>0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WPS_1710749217</cp:lastModifiedBy>
  <dcterms:modified xsi:type="dcterms:W3CDTF">2026-06-22T02:59:45Z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