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598A7E">
      <w:pPr>
        <w:keepNext w:val="0"/>
        <w:keepLines w:val="0"/>
        <w:widowControl/>
        <w:suppressLineNumbers w:val="0"/>
        <w:pBdr>
          <w:top w:val="none" w:color="auto" w:sz="0" w:space="0"/>
          <w:left w:val="none" w:color="auto" w:sz="0" w:space="0"/>
          <w:bottom w:val="none" w:color="auto" w:sz="0" w:space="0"/>
          <w:right w:val="none" w:color="auto" w:sz="0" w:space="0"/>
        </w:pBd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周至县公安局物业服务采购项目成交结果公告</w:t>
      </w:r>
    </w:p>
    <w:p w14:paraId="6E1D910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bdr w:val="none" w:color="auto" w:sz="0" w:space="0"/>
          <w:shd w:val="clear" w:fill="FFFFFF"/>
        </w:rPr>
        <w:t>一、项目编号：SDZC2026-076</w:t>
      </w:r>
    </w:p>
    <w:p w14:paraId="48AABA7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bdr w:val="none" w:color="auto" w:sz="0" w:space="0"/>
          <w:shd w:val="clear" w:fill="FFFFFF"/>
        </w:rPr>
        <w:t>二、项目名称：物业服务采购项目</w:t>
      </w:r>
    </w:p>
    <w:p w14:paraId="7976009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bdr w:val="none" w:color="auto" w:sz="0" w:space="0"/>
          <w:shd w:val="clear" w:fill="FFFFFF"/>
        </w:rPr>
        <w:t>三、采购结果</w:t>
      </w:r>
    </w:p>
    <w:p w14:paraId="6C26697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采购包1:</w:t>
      </w:r>
    </w:p>
    <w:tbl>
      <w:tblPr>
        <w:tblW w:w="4999"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2469"/>
        <w:gridCol w:w="2943"/>
        <w:gridCol w:w="1740"/>
        <w:gridCol w:w="1392"/>
      </w:tblGrid>
      <w:tr w14:paraId="1797F33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147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7FB5962">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供应商名称</w:t>
            </w:r>
          </w:p>
        </w:tc>
        <w:tc>
          <w:tcPr>
            <w:tcW w:w="175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B90613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供应商地址</w:t>
            </w:r>
          </w:p>
        </w:tc>
        <w:tc>
          <w:tcPr>
            <w:tcW w:w="92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49E0A7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中标（成交）金额</w:t>
            </w:r>
          </w:p>
        </w:tc>
        <w:tc>
          <w:tcPr>
            <w:tcW w:w="84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F356E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评审总得分</w:t>
            </w:r>
          </w:p>
        </w:tc>
      </w:tr>
      <w:tr w14:paraId="78C3E1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147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1F1ACEB">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陕西颢方后勤服务有限公司</w:t>
            </w:r>
          </w:p>
        </w:tc>
        <w:tc>
          <w:tcPr>
            <w:tcW w:w="175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E0E1EF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陕西省西安市周至县北大门西北角安置小区西区4号楼4单元201</w:t>
            </w:r>
          </w:p>
        </w:tc>
        <w:tc>
          <w:tcPr>
            <w:tcW w:w="923" w:type="pct"/>
            <w:tcBorders>
              <w:top w:val="single" w:color="333333" w:sz="6" w:space="0"/>
              <w:left w:val="single" w:color="333333" w:sz="6" w:space="0"/>
              <w:bottom w:val="single" w:color="333333" w:sz="6" w:space="0"/>
              <w:right w:val="single" w:color="333333" w:sz="6" w:space="0"/>
            </w:tcBorders>
            <w:shd w:val="clear"/>
            <w:noWrap/>
            <w:tcMar>
              <w:top w:w="75" w:type="dxa"/>
              <w:left w:w="120" w:type="dxa"/>
              <w:bottom w:w="75" w:type="dxa"/>
              <w:right w:w="120" w:type="dxa"/>
            </w:tcMar>
            <w:vAlign w:val="center"/>
          </w:tcPr>
          <w:p w14:paraId="323D3C0E">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894,000.00元</w:t>
            </w:r>
          </w:p>
        </w:tc>
        <w:tc>
          <w:tcPr>
            <w:tcW w:w="84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E1965AA">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97.33</w:t>
            </w:r>
          </w:p>
        </w:tc>
      </w:tr>
    </w:tbl>
    <w:p w14:paraId="34F313E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bdr w:val="none" w:color="auto" w:sz="0" w:space="0"/>
          <w:shd w:val="clear" w:fill="FFFFFF"/>
        </w:rPr>
        <w:t>四、主要标的信息</w:t>
      </w:r>
    </w:p>
    <w:p w14:paraId="0591650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合同包1(物业服务采购项目):</w:t>
      </w:r>
    </w:p>
    <w:p w14:paraId="4DF5F3D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服务类（陕西颢方后勤服务有限公司）</w:t>
      </w:r>
    </w:p>
    <w:tbl>
      <w:tblPr>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481"/>
        <w:gridCol w:w="574"/>
        <w:gridCol w:w="575"/>
        <w:gridCol w:w="1054"/>
        <w:gridCol w:w="785"/>
        <w:gridCol w:w="3049"/>
        <w:gridCol w:w="583"/>
        <w:gridCol w:w="1440"/>
      </w:tblGrid>
      <w:tr w14:paraId="07EF678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25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F9D5A0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品目号</w:t>
            </w:r>
          </w:p>
        </w:tc>
        <w:tc>
          <w:tcPr>
            <w:tcW w:w="40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4490AE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品目名称</w:t>
            </w:r>
          </w:p>
        </w:tc>
        <w:tc>
          <w:tcPr>
            <w:tcW w:w="40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95B081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采购标的</w:t>
            </w:r>
          </w:p>
        </w:tc>
        <w:tc>
          <w:tcPr>
            <w:tcW w:w="68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7FFD592">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服务范围</w:t>
            </w:r>
          </w:p>
        </w:tc>
        <w:tc>
          <w:tcPr>
            <w:tcW w:w="52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5162BBC">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服务要求</w:t>
            </w:r>
          </w:p>
        </w:tc>
        <w:tc>
          <w:tcPr>
            <w:tcW w:w="185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845AC42">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服务时间</w:t>
            </w:r>
          </w:p>
        </w:tc>
        <w:tc>
          <w:tcPr>
            <w:tcW w:w="40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CEE28A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服务标准</w:t>
            </w:r>
          </w:p>
        </w:tc>
        <w:tc>
          <w:tcPr>
            <w:tcW w:w="46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D534E99">
            <w:pPr>
              <w:keepNext w:val="0"/>
              <w:keepLines w:val="0"/>
              <w:widowControl/>
              <w:suppressLineNumbers w:val="0"/>
              <w:wordWrap/>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金额(元)</w:t>
            </w:r>
          </w:p>
        </w:tc>
      </w:tr>
      <w:tr w14:paraId="0DD7F3B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25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468CB7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w:t>
            </w:r>
          </w:p>
        </w:tc>
        <w:tc>
          <w:tcPr>
            <w:tcW w:w="40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A47E61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其他服务</w:t>
            </w:r>
          </w:p>
        </w:tc>
        <w:tc>
          <w:tcPr>
            <w:tcW w:w="40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FB2BADD">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采购物业服务</w:t>
            </w:r>
          </w:p>
        </w:tc>
        <w:tc>
          <w:tcPr>
            <w:tcW w:w="68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CBBDB6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磋商文件及采购人要求的服务范围</w:t>
            </w:r>
          </w:p>
        </w:tc>
        <w:tc>
          <w:tcPr>
            <w:tcW w:w="52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D791F3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符合磋商文件中招标要求</w:t>
            </w:r>
          </w:p>
        </w:tc>
        <w:tc>
          <w:tcPr>
            <w:tcW w:w="1851"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36D73F4">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服务期限为两年，采购预算为一年预算，合同一年一签，根据项目实施及考核情况，续签第二年合同</w:t>
            </w:r>
          </w:p>
        </w:tc>
        <w:tc>
          <w:tcPr>
            <w:tcW w:w="40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AF3DE9C">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达到国家标准要求</w:t>
            </w:r>
          </w:p>
        </w:tc>
        <w:tc>
          <w:tcPr>
            <w:tcW w:w="46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EACD62C">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894,000.00</w:t>
            </w:r>
          </w:p>
        </w:tc>
      </w:tr>
    </w:tbl>
    <w:p w14:paraId="7FCD550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bdr w:val="none" w:color="auto" w:sz="0" w:space="0"/>
          <w:shd w:val="clear" w:fill="FFFFFF"/>
        </w:rPr>
        <w:t>五、评审专家（单一来源采购人员）名单：</w:t>
      </w:r>
    </w:p>
    <w:p w14:paraId="3E7BCCC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任会侠（采购人代表）、贾磊、李宁</w:t>
      </w:r>
    </w:p>
    <w:p w14:paraId="6FCE9EC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bdr w:val="none" w:color="auto" w:sz="0" w:space="0"/>
          <w:shd w:val="clear" w:fill="FFFFFF"/>
        </w:rPr>
        <w:t>六、代理服务收费标准及金额：</w:t>
      </w:r>
    </w:p>
    <w:tbl>
      <w:tblPr>
        <w:tblW w:w="4999"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80"/>
        <w:gridCol w:w="2991"/>
        <w:gridCol w:w="2989"/>
        <w:gridCol w:w="1284"/>
      </w:tblGrid>
      <w:tr w14:paraId="295302D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2499" w:type="pct"/>
            <w:gridSpan w:val="2"/>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8E5D9B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代理服务收费标准及金额</w:t>
            </w:r>
          </w:p>
        </w:tc>
        <w:tc>
          <w:tcPr>
            <w:tcW w:w="2500" w:type="pct"/>
            <w:gridSpan w:val="2"/>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29D0C6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center"/>
              <w:rPr>
                <w:rFonts w:hint="eastAsia" w:ascii="宋体" w:hAnsi="宋体" w:eastAsia="宋体" w:cs="宋体"/>
                <w:color w:val="auto"/>
                <w:sz w:val="24"/>
                <w:szCs w:val="24"/>
              </w:rPr>
            </w:pPr>
            <w:r>
              <w:rPr>
                <w:rFonts w:hint="eastAsia" w:ascii="宋体" w:hAnsi="宋体" w:eastAsia="宋体" w:cs="宋体"/>
                <w:b/>
                <w:bCs/>
                <w:color w:val="auto"/>
                <w:sz w:val="24"/>
                <w:szCs w:val="24"/>
                <w:bdr w:val="none" w:color="auto" w:sz="0" w:space="0"/>
              </w:rPr>
              <w:t>服务费收费标准参照原《国家计委关于印发&lt;招标代理服务收费管理暂行办法&gt;的通知》(计价格〔2002〕1980号)、《国家发展改革委关于降低部分建设项目收费标准规范收费行为等有关问题的通知》(发改价格〔2011〕534号)规定执行。</w:t>
            </w:r>
          </w:p>
        </w:tc>
      </w:tr>
      <w:tr w14:paraId="5E6FB9E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74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077221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合同包号</w:t>
            </w:r>
          </w:p>
        </w:tc>
        <w:tc>
          <w:tcPr>
            <w:tcW w:w="175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0282D85">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合同包名称</w:t>
            </w:r>
          </w:p>
        </w:tc>
        <w:tc>
          <w:tcPr>
            <w:tcW w:w="174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C5DCD04">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代理服务费金额（万元）</w:t>
            </w:r>
          </w:p>
        </w:tc>
        <w:tc>
          <w:tcPr>
            <w:tcW w:w="75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4C921A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收取对象</w:t>
            </w:r>
          </w:p>
        </w:tc>
      </w:tr>
      <w:tr w14:paraId="4920CD6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74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123C46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w:t>
            </w:r>
          </w:p>
        </w:tc>
        <w:tc>
          <w:tcPr>
            <w:tcW w:w="175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4D31CD2">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物业服务采购项目</w:t>
            </w:r>
          </w:p>
        </w:tc>
        <w:tc>
          <w:tcPr>
            <w:tcW w:w="174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42884F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1.341</w:t>
            </w:r>
          </w:p>
        </w:tc>
        <w:tc>
          <w:tcPr>
            <w:tcW w:w="75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BCB44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成交供应商</w:t>
            </w:r>
          </w:p>
        </w:tc>
      </w:tr>
    </w:tbl>
    <w:p w14:paraId="0CAD258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bdr w:val="none" w:color="auto" w:sz="0" w:space="0"/>
          <w:shd w:val="clear" w:fill="FFFFFF"/>
        </w:rPr>
        <w:t>七、公告期限</w:t>
      </w:r>
    </w:p>
    <w:p w14:paraId="7A723C1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自本公告发布之日起</w:t>
      </w:r>
      <w:r>
        <w:rPr>
          <w:rFonts w:hint="eastAsia" w:ascii="宋体" w:hAnsi="宋体" w:eastAsia="宋体" w:cs="宋体"/>
          <w:i w:val="0"/>
          <w:iCs w:val="0"/>
          <w:caps w:val="0"/>
          <w:color w:val="auto"/>
          <w:spacing w:val="0"/>
          <w:sz w:val="24"/>
          <w:szCs w:val="24"/>
          <w:bdr w:val="none" w:color="auto" w:sz="0" w:space="0"/>
          <w:shd w:val="clear" w:fill="FFFFFF"/>
        </w:rPr>
        <w:t>1</w:t>
      </w:r>
      <w:r>
        <w:rPr>
          <w:rFonts w:hint="eastAsia" w:ascii="宋体" w:hAnsi="宋体" w:eastAsia="宋体" w:cs="宋体"/>
          <w:i w:val="0"/>
          <w:iCs w:val="0"/>
          <w:caps w:val="0"/>
          <w:color w:val="auto"/>
          <w:spacing w:val="0"/>
          <w:sz w:val="24"/>
          <w:szCs w:val="24"/>
          <w:bdr w:val="none" w:color="auto" w:sz="0" w:space="0"/>
          <w:shd w:val="clear" w:fill="FFFFFF"/>
        </w:rPr>
        <w:t>个工作日。</w:t>
      </w:r>
    </w:p>
    <w:p w14:paraId="18F6DB3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bdr w:val="none" w:color="auto" w:sz="0" w:space="0"/>
          <w:shd w:val="clear" w:fill="FFFFFF"/>
        </w:rPr>
        <w:t>八、其他补充事宜</w:t>
      </w:r>
    </w:p>
    <w:p w14:paraId="21647E2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无</w:t>
      </w:r>
    </w:p>
    <w:p w14:paraId="0FB03E0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bdr w:val="none" w:color="auto" w:sz="0" w:space="0"/>
          <w:shd w:val="clear" w:fill="FFFFFF"/>
        </w:rPr>
        <w:t>九、凡对本次公告内容提出询问，请按以下方式联系。</w:t>
      </w:r>
    </w:p>
    <w:p w14:paraId="220CB3A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1.采购人信息</w:t>
      </w:r>
    </w:p>
    <w:p w14:paraId="7B3B6FC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周至县公安局</w:t>
      </w:r>
    </w:p>
    <w:p w14:paraId="6112BEC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西安市周至县二曲镇二曲路32号</w:t>
      </w:r>
    </w:p>
    <w:p w14:paraId="7AFDA78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029-86759054</w:t>
      </w:r>
    </w:p>
    <w:p w14:paraId="36C0D8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2.采购代理机构信息</w:t>
      </w:r>
    </w:p>
    <w:p w14:paraId="6693692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陕西上德招标有限公司</w:t>
      </w:r>
    </w:p>
    <w:p w14:paraId="21CE056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西安市经开区凤城八路正尚国际金融广场A座7层703（张家堡转盘东南角）</w:t>
      </w:r>
    </w:p>
    <w:p w14:paraId="22D3861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029-86673953、86518381、89299829、89293231</w:t>
      </w:r>
    </w:p>
    <w:p w14:paraId="525611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3.项目联系方式</w:t>
      </w:r>
    </w:p>
    <w:p w14:paraId="56A682B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项目联系人：</w:t>
      </w:r>
      <w:r>
        <w:rPr>
          <w:rFonts w:hint="eastAsia" w:ascii="宋体" w:hAnsi="宋体" w:eastAsia="宋体" w:cs="宋体"/>
          <w:i w:val="0"/>
          <w:iCs w:val="0"/>
          <w:caps w:val="0"/>
          <w:color w:val="auto"/>
          <w:spacing w:val="0"/>
          <w:sz w:val="24"/>
          <w:szCs w:val="24"/>
          <w:bdr w:val="none" w:color="auto" w:sz="0" w:space="0"/>
          <w:shd w:val="clear" w:fill="FFFFFF"/>
        </w:rPr>
        <w:t>郅龙（08号工位）、姚文霄、魏蕾</w:t>
      </w:r>
    </w:p>
    <w:p w14:paraId="7AD1221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电话：</w:t>
      </w:r>
      <w:r>
        <w:rPr>
          <w:rFonts w:hint="eastAsia" w:ascii="宋体" w:hAnsi="宋体" w:eastAsia="宋体" w:cs="宋体"/>
          <w:i w:val="0"/>
          <w:iCs w:val="0"/>
          <w:caps w:val="0"/>
          <w:color w:val="auto"/>
          <w:spacing w:val="0"/>
          <w:sz w:val="24"/>
          <w:szCs w:val="24"/>
          <w:bdr w:val="none" w:color="auto" w:sz="0" w:space="0"/>
          <w:shd w:val="clear" w:fill="FFFFFF"/>
        </w:rPr>
        <w:t>029-86673953、86518381、89299829、89293231转808</w:t>
      </w:r>
    </w:p>
    <w:p w14:paraId="13FCEBE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60" w:lineRule="auto"/>
        <w:ind w:left="0" w:right="0" w:firstLine="480"/>
        <w:jc w:val="righ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陕西上德招标有限公司</w:t>
      </w:r>
    </w:p>
    <w:p w14:paraId="109DB233">
      <w:pPr>
        <w:keepNext w:val="0"/>
        <w:keepLines w:val="0"/>
        <w:widowControl/>
        <w:suppressLineNumbers w:val="0"/>
        <w:wordWrap w:val="0"/>
        <w:spacing w:line="360" w:lineRule="auto"/>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val="en-US" w:eastAsia="zh-CN"/>
        </w:rPr>
        <w:t>2026年6月30日</w:t>
      </w:r>
      <w:bookmarkStart w:id="0" w:name="_GoBack"/>
      <w:bookmarkEnd w:id="0"/>
    </w:p>
    <w:p w14:paraId="1C30F13D">
      <w:pPr>
        <w:spacing w:line="360" w:lineRule="auto"/>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5702CD7"/>
    <w:rsid w:val="3E5E2765"/>
    <w:rsid w:val="44DB6C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750</Words>
  <Characters>1091</Characters>
  <Lines>0</Lines>
  <Paragraphs>0</Paragraphs>
  <TotalTime>0</TotalTime>
  <ScaleCrop>false</ScaleCrop>
  <LinksUpToDate>false</LinksUpToDate>
  <CharactersWithSpaces>1099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2025-07-07T02:50:00Z</dcterms:created>
  <dc:creator>Administrator</dc:creator>
  <cp:lastModifiedBy>123</cp:lastModifiedBy>
  <dcterms:modified xsi:type="dcterms:W3CDTF">2026-06-30T06:36:38Z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eyJoZGlkIjoiOGQ3ODNlYjZjZWMzNDM3YjRkMjE4MzBmODAzNWZiY2UiLCJ1c2VySWQiOiI0NDQ4NzkxMjQifQ==</vt:lpwstr>
  </property>
  <property fmtid="{D5CDD505-2E9C-101B-9397-08002B2CF9AE}" pid="4" name="ICV">
    <vt:lpwstr>B752AB3EDBB343ACAB071C8ED4CBC1C9_12</vt:lpwstr>
  </property>
</Properties>
</file>