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1A1497">
      <w:pPr>
        <w:spacing w:before="153" w:line="219" w:lineRule="auto"/>
        <w:jc w:val="center"/>
        <w:rPr>
          <w:rFonts w:hint="eastAsia" w:ascii="宋体" w:hAnsi="宋体" w:eastAsia="宋体" w:cs="宋体"/>
          <w:spacing w:val="-1"/>
          <w:sz w:val="28"/>
          <w:szCs w:val="28"/>
          <w:lang w:eastAsia="zh-CN"/>
        </w:rPr>
      </w:pPr>
      <w:r>
        <w:rPr>
          <w:rFonts w:hint="eastAsia" w:ascii="宋体" w:hAnsi="宋体" w:eastAsia="宋体" w:cs="宋体"/>
          <w:spacing w:val="-1"/>
          <w:sz w:val="28"/>
          <w:szCs w:val="28"/>
          <w:lang w:eastAsia="zh-CN"/>
        </w:rPr>
        <w:t>府谷县第十三幼儿园户外自主游戏区域功能优化项目</w:t>
      </w:r>
    </w:p>
    <w:p w14:paraId="4FCBB9F8">
      <w:pPr>
        <w:spacing w:before="153" w:line="219" w:lineRule="auto"/>
        <w:jc w:val="center"/>
        <w:rPr>
          <w:rFonts w:hint="eastAsia" w:ascii="宋体" w:hAnsi="宋体" w:eastAsia="宋体" w:cs="宋体"/>
          <w:sz w:val="28"/>
          <w:szCs w:val="28"/>
        </w:rPr>
      </w:pPr>
      <w:r>
        <w:rPr>
          <w:rFonts w:hint="eastAsia" w:ascii="宋体" w:hAnsi="宋体" w:eastAsia="宋体" w:cs="宋体"/>
          <w:spacing w:val="-1"/>
          <w:sz w:val="28"/>
          <w:szCs w:val="28"/>
        </w:rPr>
        <w:t>竞争性谈判公告</w:t>
      </w:r>
    </w:p>
    <w:p w14:paraId="01667356">
      <w:pPr>
        <w:spacing w:before="277" w:line="219" w:lineRule="auto"/>
        <w:ind w:left="140"/>
        <w:outlineLvl w:val="1"/>
        <w:rPr>
          <w:rFonts w:hint="eastAsia" w:ascii="宋体" w:hAnsi="宋体" w:eastAsia="宋体" w:cs="宋体"/>
          <w:sz w:val="24"/>
          <w:szCs w:val="24"/>
        </w:rPr>
      </w:pPr>
      <w:r>
        <w:rPr>
          <w:rFonts w:hint="eastAsia" w:ascii="宋体" w:hAnsi="宋体" w:eastAsia="宋体" w:cs="宋体"/>
          <w:b/>
          <w:bCs/>
          <w:spacing w:val="-6"/>
          <w:sz w:val="24"/>
          <w:szCs w:val="24"/>
        </w:rPr>
        <w:t>项目概况</w:t>
      </w:r>
    </w:p>
    <w:p w14:paraId="1076DACF">
      <w:pPr>
        <w:spacing w:before="225" w:line="309" w:lineRule="auto"/>
        <w:ind w:left="135" w:right="32" w:firstLine="383"/>
        <w:jc w:val="both"/>
        <w:rPr>
          <w:rFonts w:hint="eastAsia" w:ascii="宋体" w:hAnsi="宋体" w:eastAsia="宋体" w:cs="宋体"/>
          <w:sz w:val="24"/>
          <w:szCs w:val="24"/>
          <w:highlight w:val="none"/>
        </w:rPr>
      </w:pPr>
      <w:r>
        <w:rPr>
          <w:rFonts w:hint="eastAsia" w:ascii="宋体" w:hAnsi="宋体" w:eastAsia="宋体" w:cs="宋体"/>
          <w:spacing w:val="1"/>
          <w:sz w:val="24"/>
          <w:szCs w:val="24"/>
          <w:highlight w:val="none"/>
          <w:lang w:eastAsia="zh-CN"/>
        </w:rPr>
        <w:t>府谷县第十三幼儿园户外自主游戏区域功能优化项目</w:t>
      </w:r>
      <w:r>
        <w:rPr>
          <w:rFonts w:hint="eastAsia" w:ascii="宋体" w:hAnsi="宋体" w:eastAsia="宋体" w:cs="宋体"/>
          <w:spacing w:val="1"/>
          <w:sz w:val="24"/>
          <w:szCs w:val="24"/>
          <w:highlight w:val="none"/>
        </w:rPr>
        <w:t>的潜在供应商应在登录全国公共资源交易中</w:t>
      </w:r>
      <w:r>
        <w:rPr>
          <w:rFonts w:hint="eastAsia" w:ascii="宋体" w:hAnsi="宋体" w:eastAsia="宋体" w:cs="宋体"/>
          <w:spacing w:val="-1"/>
          <w:sz w:val="24"/>
          <w:szCs w:val="24"/>
          <w:highlight w:val="none"/>
        </w:rPr>
        <w:t>心平台（陕西省）使用CA</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锁报名后自行下载获取采购文件，并于</w:t>
      </w:r>
      <w:r>
        <w:rPr>
          <w:rFonts w:hint="eastAsia" w:ascii="宋体" w:hAnsi="宋体" w:eastAsia="宋体" w:cs="宋体"/>
          <w:spacing w:val="-47"/>
          <w:sz w:val="24"/>
          <w:szCs w:val="24"/>
          <w:highlight w:val="none"/>
        </w:rPr>
        <w:t xml:space="preserve"> </w:t>
      </w:r>
      <w:r>
        <w:rPr>
          <w:rFonts w:hint="eastAsia" w:ascii="宋体" w:hAnsi="宋体" w:eastAsia="宋体" w:cs="宋体"/>
          <w:spacing w:val="-1"/>
          <w:sz w:val="24"/>
          <w:szCs w:val="24"/>
          <w:highlight w:val="none"/>
        </w:rPr>
        <w:t>202</w:t>
      </w:r>
      <w:r>
        <w:rPr>
          <w:rFonts w:hint="eastAsia" w:ascii="宋体" w:hAnsi="宋体" w:eastAsia="宋体" w:cs="宋体"/>
          <w:spacing w:val="-1"/>
          <w:sz w:val="24"/>
          <w:szCs w:val="24"/>
          <w:highlight w:val="none"/>
          <w:lang w:val="en-US" w:eastAsia="zh-CN"/>
        </w:rPr>
        <w:t>6</w:t>
      </w:r>
      <w:r>
        <w:rPr>
          <w:rFonts w:hint="eastAsia" w:ascii="宋体" w:hAnsi="宋体" w:eastAsia="宋体" w:cs="宋体"/>
          <w:spacing w:val="-50"/>
          <w:sz w:val="24"/>
          <w:szCs w:val="24"/>
          <w:highlight w:val="none"/>
        </w:rPr>
        <w:t xml:space="preserve"> </w:t>
      </w:r>
      <w:r>
        <w:rPr>
          <w:rFonts w:hint="eastAsia" w:ascii="宋体" w:hAnsi="宋体" w:eastAsia="宋体" w:cs="宋体"/>
          <w:spacing w:val="-1"/>
          <w:sz w:val="24"/>
          <w:szCs w:val="24"/>
          <w:highlight w:val="none"/>
        </w:rPr>
        <w:t>年</w:t>
      </w:r>
      <w:r>
        <w:rPr>
          <w:rFonts w:hint="eastAsia" w:hAnsi="宋体" w:cs="宋体"/>
          <w:spacing w:val="-1"/>
          <w:sz w:val="24"/>
          <w:szCs w:val="24"/>
          <w:highlight w:val="none"/>
          <w:lang w:val="en-US" w:eastAsia="zh-CN"/>
        </w:rPr>
        <w:t>09</w:t>
      </w:r>
      <w:r>
        <w:rPr>
          <w:rFonts w:hint="eastAsia" w:ascii="宋体" w:hAnsi="宋体" w:eastAsia="宋体" w:cs="宋体"/>
          <w:spacing w:val="-1"/>
          <w:sz w:val="24"/>
          <w:szCs w:val="24"/>
          <w:highlight w:val="none"/>
          <w:lang w:val="en-US" w:eastAsia="zh-CN"/>
        </w:rPr>
        <w:t>月</w:t>
      </w:r>
      <w:r>
        <w:rPr>
          <w:rFonts w:hint="eastAsia" w:hAnsi="宋体" w:cs="宋体"/>
          <w:spacing w:val="-1"/>
          <w:sz w:val="24"/>
          <w:szCs w:val="24"/>
          <w:highlight w:val="none"/>
          <w:lang w:val="en-US" w:eastAsia="zh-CN"/>
        </w:rPr>
        <w:t>02</w:t>
      </w:r>
      <w:r>
        <w:rPr>
          <w:rFonts w:hint="eastAsia" w:ascii="宋体" w:hAnsi="宋体" w:eastAsia="宋体" w:cs="宋体"/>
          <w:spacing w:val="-2"/>
          <w:sz w:val="24"/>
          <w:szCs w:val="24"/>
          <w:highlight w:val="none"/>
        </w:rPr>
        <w:t>日</w:t>
      </w:r>
      <w:r>
        <w:rPr>
          <w:rFonts w:hint="eastAsia" w:hAnsi="宋体" w:cs="宋体"/>
          <w:spacing w:val="-2"/>
          <w:sz w:val="24"/>
          <w:szCs w:val="24"/>
          <w:highlight w:val="none"/>
          <w:lang w:val="en-US" w:eastAsia="zh-CN"/>
        </w:rPr>
        <w:t>09</w:t>
      </w:r>
      <w:r>
        <w:rPr>
          <w:rFonts w:hint="eastAsia" w:ascii="宋体" w:hAnsi="宋体" w:eastAsia="宋体" w:cs="宋体"/>
          <w:spacing w:val="-2"/>
          <w:sz w:val="24"/>
          <w:szCs w:val="24"/>
          <w:highlight w:val="none"/>
          <w:lang w:val="en-US" w:eastAsia="zh-CN"/>
        </w:rPr>
        <w:t xml:space="preserve"> </w:t>
      </w:r>
      <w:r>
        <w:rPr>
          <w:rFonts w:hint="eastAsia" w:ascii="宋体" w:hAnsi="宋体" w:eastAsia="宋体" w:cs="宋体"/>
          <w:spacing w:val="-4"/>
          <w:sz w:val="24"/>
          <w:szCs w:val="24"/>
          <w:highlight w:val="none"/>
        </w:rPr>
        <w:t>时</w:t>
      </w:r>
      <w:r>
        <w:rPr>
          <w:rFonts w:hint="eastAsia" w:hAnsi="宋体" w:cs="宋体"/>
          <w:spacing w:val="-49"/>
          <w:sz w:val="24"/>
          <w:szCs w:val="24"/>
          <w:highlight w:val="none"/>
          <w:lang w:val="en-US" w:eastAsia="zh-CN"/>
        </w:rPr>
        <w:t xml:space="preserve">30 </w:t>
      </w:r>
      <w:r>
        <w:rPr>
          <w:rFonts w:hint="eastAsia" w:ascii="宋体" w:hAnsi="宋体" w:eastAsia="宋体" w:cs="宋体"/>
          <w:spacing w:val="-4"/>
          <w:sz w:val="24"/>
          <w:szCs w:val="24"/>
          <w:highlight w:val="none"/>
        </w:rPr>
        <w:t>分</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00</w:t>
      </w:r>
      <w:r>
        <w:rPr>
          <w:rFonts w:hint="eastAsia" w:ascii="宋体" w:hAnsi="宋体" w:eastAsia="宋体" w:cs="宋体"/>
          <w:spacing w:val="-52"/>
          <w:sz w:val="24"/>
          <w:szCs w:val="24"/>
          <w:highlight w:val="none"/>
        </w:rPr>
        <w:t xml:space="preserve"> </w:t>
      </w:r>
      <w:r>
        <w:rPr>
          <w:rFonts w:hint="eastAsia" w:ascii="宋体" w:hAnsi="宋体" w:eastAsia="宋体" w:cs="宋体"/>
          <w:spacing w:val="-4"/>
          <w:sz w:val="24"/>
          <w:szCs w:val="24"/>
          <w:highlight w:val="none"/>
        </w:rPr>
        <w:t>秒（北京时间）前提交响应文件。</w:t>
      </w:r>
    </w:p>
    <w:p w14:paraId="367D4E76">
      <w:pPr>
        <w:spacing w:before="115" w:line="219" w:lineRule="auto"/>
        <w:ind w:left="140"/>
        <w:outlineLvl w:val="1"/>
        <w:rPr>
          <w:rFonts w:hint="eastAsia" w:ascii="宋体" w:hAnsi="宋体" w:eastAsia="宋体" w:cs="宋体"/>
          <w:sz w:val="24"/>
          <w:szCs w:val="24"/>
        </w:rPr>
      </w:pPr>
      <w:r>
        <w:rPr>
          <w:rFonts w:hint="eastAsia" w:ascii="宋体" w:hAnsi="宋体" w:eastAsia="宋体" w:cs="宋体"/>
          <w:b/>
          <w:bCs/>
          <w:spacing w:val="-4"/>
          <w:sz w:val="24"/>
          <w:szCs w:val="24"/>
        </w:rPr>
        <w:t>一、项目基本情况</w:t>
      </w:r>
    </w:p>
    <w:p w14:paraId="76F2E791">
      <w:pPr>
        <w:spacing w:before="114" w:line="218" w:lineRule="auto"/>
        <w:ind w:left="521"/>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项目编号</w:t>
      </w:r>
      <w:r>
        <w:rPr>
          <w:rFonts w:hint="eastAsia" w:ascii="宋体" w:hAnsi="宋体" w:eastAsia="宋体" w:cs="宋体"/>
          <w:spacing w:val="-1"/>
          <w:sz w:val="24"/>
          <w:szCs w:val="24"/>
        </w:rPr>
        <w:t>：</w:t>
      </w:r>
      <w:r>
        <w:rPr>
          <w:rFonts w:hint="eastAsia" w:ascii="宋体" w:hAnsi="宋体" w:eastAsia="宋体" w:cs="宋体"/>
          <w:spacing w:val="-1"/>
          <w:sz w:val="24"/>
          <w:szCs w:val="24"/>
          <w:lang w:eastAsia="zh-CN"/>
        </w:rPr>
        <w:t>HJLZB-2026-50</w:t>
      </w:r>
    </w:p>
    <w:p w14:paraId="3AEA3064">
      <w:pPr>
        <w:spacing w:before="117" w:line="219" w:lineRule="auto"/>
        <w:ind w:left="524"/>
        <w:rPr>
          <w:rFonts w:hint="eastAsia" w:ascii="宋体" w:hAnsi="宋体" w:eastAsia="宋体" w:cs="宋体"/>
          <w:sz w:val="24"/>
          <w:szCs w:val="24"/>
          <w:lang w:eastAsia="zh-CN"/>
        </w:rPr>
      </w:pPr>
      <w:r>
        <w:rPr>
          <w:rFonts w:hint="eastAsia" w:ascii="宋体" w:hAnsi="宋体" w:eastAsia="宋体" w:cs="宋体"/>
          <w:spacing w:val="-1"/>
          <w:sz w:val="24"/>
          <w:szCs w:val="24"/>
        </w:rPr>
        <w:t>项目名称：</w:t>
      </w:r>
      <w:r>
        <w:rPr>
          <w:rFonts w:hint="eastAsia" w:ascii="宋体" w:hAnsi="宋体" w:eastAsia="宋体" w:cs="宋体"/>
          <w:spacing w:val="-1"/>
          <w:sz w:val="24"/>
          <w:szCs w:val="24"/>
          <w:lang w:eastAsia="zh-CN"/>
        </w:rPr>
        <w:t>府谷县第十三幼儿园户外自主游戏区域功能优化项目</w:t>
      </w:r>
    </w:p>
    <w:p w14:paraId="036D78E1">
      <w:pPr>
        <w:spacing w:before="116" w:line="219" w:lineRule="auto"/>
        <w:ind w:left="519"/>
        <w:rPr>
          <w:rFonts w:hint="eastAsia" w:ascii="宋体" w:hAnsi="宋体" w:eastAsia="宋体" w:cs="宋体"/>
          <w:sz w:val="24"/>
          <w:szCs w:val="24"/>
        </w:rPr>
      </w:pPr>
      <w:r>
        <w:rPr>
          <w:rFonts w:hint="eastAsia" w:ascii="宋体" w:hAnsi="宋体" w:eastAsia="宋体" w:cs="宋体"/>
          <w:spacing w:val="-1"/>
          <w:sz w:val="24"/>
          <w:szCs w:val="24"/>
        </w:rPr>
        <w:t>采购方式：竞争性谈判</w:t>
      </w:r>
    </w:p>
    <w:p w14:paraId="46BF1E7E">
      <w:pPr>
        <w:spacing w:before="115" w:line="219" w:lineRule="auto"/>
        <w:ind w:left="522"/>
        <w:rPr>
          <w:rFonts w:hint="eastAsia" w:ascii="宋体" w:hAnsi="宋体" w:eastAsia="宋体" w:cs="宋体"/>
          <w:sz w:val="24"/>
          <w:szCs w:val="24"/>
        </w:rPr>
      </w:pPr>
      <w:r>
        <w:rPr>
          <w:rFonts w:hint="eastAsia" w:ascii="宋体" w:hAnsi="宋体" w:eastAsia="宋体" w:cs="宋体"/>
          <w:spacing w:val="-1"/>
          <w:sz w:val="24"/>
          <w:szCs w:val="24"/>
        </w:rPr>
        <w:t>预算金额：</w:t>
      </w:r>
      <w:r>
        <w:rPr>
          <w:rFonts w:hint="eastAsia" w:ascii="宋体" w:hAnsi="宋体" w:eastAsia="宋体" w:cs="宋体"/>
          <w:spacing w:val="-1"/>
          <w:sz w:val="24"/>
          <w:szCs w:val="24"/>
          <w:lang w:val="en-US" w:eastAsia="zh-CN"/>
        </w:rPr>
        <w:t>1355596.18</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元</w:t>
      </w:r>
    </w:p>
    <w:p w14:paraId="75BBACC1">
      <w:pPr>
        <w:spacing w:before="115" w:line="219" w:lineRule="auto"/>
        <w:ind w:left="519"/>
        <w:rPr>
          <w:rFonts w:hint="eastAsia" w:ascii="宋体" w:hAnsi="宋体" w:eastAsia="宋体" w:cs="宋体"/>
          <w:sz w:val="24"/>
          <w:szCs w:val="24"/>
        </w:rPr>
      </w:pPr>
      <w:r>
        <w:rPr>
          <w:rFonts w:hint="eastAsia" w:ascii="宋体" w:hAnsi="宋体" w:eastAsia="宋体" w:cs="宋体"/>
          <w:spacing w:val="-2"/>
          <w:sz w:val="24"/>
          <w:szCs w:val="24"/>
        </w:rPr>
        <w:t>采购需求：</w:t>
      </w:r>
    </w:p>
    <w:p w14:paraId="22C93C8E">
      <w:pPr>
        <w:spacing w:before="116" w:line="219" w:lineRule="auto"/>
        <w:ind w:left="521"/>
        <w:rPr>
          <w:rFonts w:hint="eastAsia" w:ascii="宋体" w:hAnsi="宋体" w:eastAsia="宋体" w:cs="宋体"/>
          <w:b/>
          <w:bCs/>
          <w:sz w:val="24"/>
          <w:szCs w:val="24"/>
        </w:rPr>
      </w:pPr>
      <w:r>
        <w:rPr>
          <w:rFonts w:hint="eastAsia" w:ascii="宋体" w:hAnsi="宋体" w:eastAsia="宋体" w:cs="宋体"/>
          <w:b/>
          <w:bCs/>
          <w:spacing w:val="4"/>
          <w:sz w:val="24"/>
          <w:szCs w:val="24"/>
        </w:rPr>
        <w:t>合同包</w:t>
      </w:r>
      <w:r>
        <w:rPr>
          <w:rFonts w:hint="eastAsia" w:hAnsi="宋体" w:cs="宋体"/>
          <w:b/>
          <w:bCs/>
          <w:spacing w:val="-19"/>
          <w:sz w:val="24"/>
          <w:szCs w:val="24"/>
          <w:lang w:val="en-US" w:eastAsia="zh-CN"/>
        </w:rPr>
        <w:t>1</w:t>
      </w:r>
      <w:r>
        <w:rPr>
          <w:rFonts w:hint="eastAsia" w:ascii="宋体" w:hAnsi="宋体" w:eastAsia="宋体" w:cs="宋体"/>
          <w:b/>
          <w:bCs/>
          <w:spacing w:val="4"/>
          <w:sz w:val="24"/>
          <w:szCs w:val="24"/>
        </w:rPr>
        <w:t>(</w:t>
      </w:r>
      <w:r>
        <w:rPr>
          <w:rFonts w:hint="eastAsia" w:ascii="宋体" w:hAnsi="宋体" w:eastAsia="宋体" w:cs="宋体"/>
          <w:b/>
          <w:bCs/>
          <w:spacing w:val="4"/>
          <w:sz w:val="24"/>
          <w:szCs w:val="24"/>
          <w:lang w:eastAsia="zh-CN"/>
        </w:rPr>
        <w:t>府谷县第十三幼儿园户外自主游戏区域功能优化项目N</w:t>
      </w:r>
      <w:r>
        <w:rPr>
          <w:rFonts w:hint="eastAsia" w:ascii="宋体" w:hAnsi="宋体" w:eastAsia="宋体" w:cs="宋体"/>
          <w:b/>
          <w:bCs/>
          <w:spacing w:val="4"/>
          <w:sz w:val="24"/>
          <w:szCs w:val="24"/>
          <w:lang w:val="en-US" w:eastAsia="zh-CN"/>
        </w:rPr>
        <w:t>2</w:t>
      </w:r>
      <w:r>
        <w:rPr>
          <w:rFonts w:hint="eastAsia" w:ascii="宋体" w:hAnsi="宋体" w:eastAsia="宋体" w:cs="宋体"/>
          <w:b/>
          <w:bCs/>
          <w:spacing w:val="4"/>
          <w:sz w:val="24"/>
          <w:szCs w:val="24"/>
          <w:lang w:eastAsia="zh-CN"/>
        </w:rPr>
        <w:t>标段</w:t>
      </w:r>
      <w:r>
        <w:rPr>
          <w:rFonts w:hint="eastAsia" w:ascii="宋体" w:hAnsi="宋体" w:eastAsia="宋体" w:cs="宋体"/>
          <w:b/>
          <w:bCs/>
          <w:spacing w:val="4"/>
          <w:sz w:val="24"/>
          <w:szCs w:val="24"/>
        </w:rPr>
        <w:t>):</w:t>
      </w:r>
    </w:p>
    <w:p w14:paraId="230F303B">
      <w:pPr>
        <w:spacing w:before="115" w:line="216" w:lineRule="auto"/>
        <w:ind w:left="521"/>
        <w:rPr>
          <w:rFonts w:hint="eastAsia" w:ascii="宋体" w:hAnsi="宋体" w:eastAsia="宋体" w:cs="宋体"/>
          <w:sz w:val="24"/>
          <w:szCs w:val="24"/>
        </w:rPr>
      </w:pPr>
      <w:r>
        <w:rPr>
          <w:rFonts w:hint="eastAsia" w:ascii="宋体" w:hAnsi="宋体" w:eastAsia="宋体" w:cs="宋体"/>
          <w:spacing w:val="-1"/>
          <w:sz w:val="24"/>
          <w:szCs w:val="24"/>
        </w:rPr>
        <w:t>合同包预算金额：</w:t>
      </w:r>
      <w:r>
        <w:rPr>
          <w:rFonts w:hint="eastAsia" w:ascii="宋体" w:hAnsi="宋体" w:eastAsia="宋体" w:cs="宋体"/>
          <w:spacing w:val="-1"/>
          <w:sz w:val="24"/>
          <w:szCs w:val="24"/>
          <w:lang w:val="en-US" w:eastAsia="zh-CN"/>
        </w:rPr>
        <w:t>800584.18</w:t>
      </w:r>
      <w:r>
        <w:rPr>
          <w:rFonts w:hint="eastAsia" w:ascii="宋体" w:hAnsi="宋体" w:eastAsia="宋体" w:cs="宋体"/>
          <w:spacing w:val="-1"/>
          <w:sz w:val="24"/>
          <w:szCs w:val="24"/>
          <w:lang w:eastAsia="zh-CN"/>
        </w:rPr>
        <w:t xml:space="preserve"> </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元</w:t>
      </w:r>
    </w:p>
    <w:p w14:paraId="23EB0C58">
      <w:pPr>
        <w:spacing w:before="120" w:line="216" w:lineRule="auto"/>
        <w:ind w:left="521"/>
        <w:rPr>
          <w:rFonts w:hint="eastAsia" w:ascii="宋体" w:hAnsi="宋体" w:eastAsia="宋体" w:cs="宋体"/>
          <w:sz w:val="24"/>
          <w:szCs w:val="24"/>
        </w:rPr>
      </w:pPr>
      <w:r>
        <w:rPr>
          <w:rFonts w:hint="eastAsia" w:ascii="宋体" w:hAnsi="宋体" w:eastAsia="宋体" w:cs="宋体"/>
          <w:spacing w:val="-1"/>
          <w:sz w:val="24"/>
          <w:szCs w:val="24"/>
        </w:rPr>
        <w:t>合同包最高限价：</w:t>
      </w:r>
      <w:r>
        <w:rPr>
          <w:rFonts w:hint="eastAsia" w:ascii="宋体" w:hAnsi="宋体" w:eastAsia="宋体" w:cs="宋体"/>
          <w:spacing w:val="-1"/>
          <w:sz w:val="24"/>
          <w:szCs w:val="24"/>
          <w:lang w:val="en-US" w:eastAsia="zh-CN"/>
        </w:rPr>
        <w:t>800584.18</w:t>
      </w:r>
      <w:r>
        <w:rPr>
          <w:rFonts w:hint="eastAsia" w:ascii="宋体" w:hAnsi="宋体" w:eastAsia="宋体" w:cs="宋体"/>
          <w:spacing w:val="-1"/>
          <w:sz w:val="24"/>
          <w:szCs w:val="24"/>
          <w:lang w:eastAsia="zh-CN"/>
        </w:rPr>
        <w:t xml:space="preserve"> </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元</w:t>
      </w:r>
    </w:p>
    <w:p w14:paraId="555B57C7">
      <w:pPr>
        <w:spacing w:line="48" w:lineRule="auto"/>
        <w:rPr>
          <w:rFonts w:hint="eastAsia" w:ascii="宋体" w:hAnsi="宋体" w:eastAsia="宋体" w:cs="宋体"/>
          <w:sz w:val="2"/>
        </w:rPr>
      </w:pPr>
    </w:p>
    <w:tbl>
      <w:tblPr>
        <w:tblStyle w:val="7"/>
        <w:tblW w:w="9219"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47"/>
        <w:gridCol w:w="1203"/>
        <w:gridCol w:w="1701"/>
        <w:gridCol w:w="1060"/>
        <w:gridCol w:w="1624"/>
        <w:gridCol w:w="1438"/>
        <w:gridCol w:w="1446"/>
      </w:tblGrid>
      <w:tr w14:paraId="5E9DC8AF">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38" w:hRule="atLeast"/>
        </w:trPr>
        <w:tc>
          <w:tcPr>
            <w:tcW w:w="747" w:type="dxa"/>
            <w:vAlign w:val="top"/>
          </w:tcPr>
          <w:p w14:paraId="4C2A4049">
            <w:pPr>
              <w:spacing w:line="265" w:lineRule="auto"/>
              <w:rPr>
                <w:rFonts w:hint="eastAsia" w:ascii="宋体" w:hAnsi="宋体" w:eastAsia="宋体" w:cs="宋体"/>
                <w:sz w:val="21"/>
              </w:rPr>
            </w:pPr>
          </w:p>
          <w:p w14:paraId="32CB90D4">
            <w:pPr>
              <w:pStyle w:val="8"/>
              <w:spacing w:before="78" w:line="243" w:lineRule="auto"/>
              <w:ind w:left="262" w:right="129" w:hanging="106"/>
              <w:rPr>
                <w:rFonts w:hint="eastAsia" w:ascii="宋体" w:hAnsi="宋体" w:eastAsia="宋体" w:cs="宋体"/>
              </w:rPr>
            </w:pPr>
            <w:r>
              <w:rPr>
                <w:rFonts w:hint="eastAsia" w:ascii="宋体" w:hAnsi="宋体" w:eastAsia="宋体" w:cs="宋体"/>
                <w:spacing w:val="-15"/>
              </w:rPr>
              <w:t>品目</w:t>
            </w:r>
            <w:r>
              <w:rPr>
                <w:rFonts w:hint="eastAsia" w:ascii="宋体" w:hAnsi="宋体" w:eastAsia="宋体" w:cs="宋体"/>
              </w:rPr>
              <w:t>号</w:t>
            </w:r>
          </w:p>
        </w:tc>
        <w:tc>
          <w:tcPr>
            <w:tcW w:w="1203" w:type="dxa"/>
            <w:vAlign w:val="top"/>
          </w:tcPr>
          <w:p w14:paraId="07A8A663">
            <w:pPr>
              <w:spacing w:line="445" w:lineRule="auto"/>
              <w:rPr>
                <w:rFonts w:hint="eastAsia" w:ascii="宋体" w:hAnsi="宋体" w:eastAsia="宋体" w:cs="宋体"/>
                <w:sz w:val="21"/>
              </w:rPr>
            </w:pPr>
          </w:p>
          <w:p w14:paraId="20684CD6">
            <w:pPr>
              <w:pStyle w:val="8"/>
              <w:spacing w:before="78" w:line="221" w:lineRule="auto"/>
              <w:ind w:left="141"/>
              <w:rPr>
                <w:rFonts w:hint="eastAsia" w:ascii="宋体" w:hAnsi="宋体" w:eastAsia="宋体" w:cs="宋体"/>
              </w:rPr>
            </w:pPr>
            <w:r>
              <w:rPr>
                <w:rFonts w:hint="eastAsia" w:ascii="宋体" w:hAnsi="宋体" w:eastAsia="宋体" w:cs="宋体"/>
                <w:spacing w:val="-8"/>
              </w:rPr>
              <w:t>品目名称</w:t>
            </w:r>
          </w:p>
        </w:tc>
        <w:tc>
          <w:tcPr>
            <w:tcW w:w="1701" w:type="dxa"/>
            <w:vAlign w:val="top"/>
          </w:tcPr>
          <w:p w14:paraId="3AA755A5">
            <w:pPr>
              <w:spacing w:line="444" w:lineRule="auto"/>
              <w:rPr>
                <w:rFonts w:hint="eastAsia" w:ascii="宋体" w:hAnsi="宋体" w:eastAsia="宋体" w:cs="宋体"/>
                <w:sz w:val="21"/>
              </w:rPr>
            </w:pPr>
          </w:p>
          <w:p w14:paraId="2D47C9AB">
            <w:pPr>
              <w:pStyle w:val="8"/>
              <w:spacing w:before="78" w:line="219" w:lineRule="auto"/>
              <w:ind w:left="372"/>
              <w:rPr>
                <w:rFonts w:hint="eastAsia" w:ascii="宋体" w:hAnsi="宋体" w:eastAsia="宋体" w:cs="宋体"/>
              </w:rPr>
            </w:pPr>
            <w:r>
              <w:rPr>
                <w:rFonts w:hint="eastAsia" w:ascii="宋体" w:hAnsi="宋体" w:eastAsia="宋体" w:cs="宋体"/>
                <w:spacing w:val="-3"/>
              </w:rPr>
              <w:t>采购标的</w:t>
            </w:r>
          </w:p>
        </w:tc>
        <w:tc>
          <w:tcPr>
            <w:tcW w:w="1060" w:type="dxa"/>
            <w:vAlign w:val="top"/>
          </w:tcPr>
          <w:p w14:paraId="52F1D058">
            <w:pPr>
              <w:pStyle w:val="8"/>
              <w:spacing w:before="165" w:line="219" w:lineRule="auto"/>
              <w:ind w:left="296"/>
              <w:rPr>
                <w:rFonts w:hint="eastAsia" w:ascii="宋体" w:hAnsi="宋体" w:eastAsia="宋体" w:cs="宋体"/>
              </w:rPr>
            </w:pPr>
            <w:r>
              <w:rPr>
                <w:rFonts w:hint="eastAsia" w:ascii="宋体" w:hAnsi="宋体" w:eastAsia="宋体" w:cs="宋体"/>
                <w:spacing w:val="-6"/>
              </w:rPr>
              <w:t>数量</w:t>
            </w:r>
          </w:p>
          <w:p w14:paraId="23C632D7">
            <w:pPr>
              <w:pStyle w:val="8"/>
              <w:spacing w:before="74" w:line="220" w:lineRule="auto"/>
              <w:ind w:left="305"/>
              <w:rPr>
                <w:rFonts w:hint="eastAsia" w:ascii="宋体" w:hAnsi="宋体" w:eastAsia="宋体" w:cs="宋体"/>
              </w:rPr>
            </w:pPr>
            <w:r>
              <w:rPr>
                <w:rFonts w:hint="eastAsia" w:ascii="宋体" w:hAnsi="宋体" w:eastAsia="宋体" w:cs="宋体"/>
                <w:spacing w:val="-11"/>
              </w:rPr>
              <w:t>（单</w:t>
            </w:r>
          </w:p>
          <w:p w14:paraId="58C9DF6C">
            <w:pPr>
              <w:pStyle w:val="8"/>
              <w:spacing w:before="73" w:line="221" w:lineRule="auto"/>
              <w:ind w:left="294"/>
              <w:rPr>
                <w:rFonts w:hint="eastAsia" w:ascii="宋体" w:hAnsi="宋体" w:eastAsia="宋体" w:cs="宋体"/>
              </w:rPr>
            </w:pPr>
            <w:r>
              <w:rPr>
                <w:rFonts w:hint="eastAsia" w:ascii="宋体" w:hAnsi="宋体" w:eastAsia="宋体" w:cs="宋体"/>
                <w:spacing w:val="-5"/>
              </w:rPr>
              <w:t>位）</w:t>
            </w:r>
          </w:p>
        </w:tc>
        <w:tc>
          <w:tcPr>
            <w:tcW w:w="1624" w:type="dxa"/>
            <w:vAlign w:val="top"/>
          </w:tcPr>
          <w:p w14:paraId="7E167ABE">
            <w:pPr>
              <w:spacing w:line="265" w:lineRule="auto"/>
              <w:rPr>
                <w:rFonts w:hint="eastAsia" w:ascii="宋体" w:hAnsi="宋体" w:eastAsia="宋体" w:cs="宋体"/>
                <w:sz w:val="21"/>
              </w:rPr>
            </w:pPr>
          </w:p>
          <w:p w14:paraId="103ACAD8">
            <w:pPr>
              <w:pStyle w:val="8"/>
              <w:spacing w:before="78" w:line="279" w:lineRule="auto"/>
              <w:ind w:left="339" w:right="113" w:hanging="214"/>
              <w:rPr>
                <w:rFonts w:hint="eastAsia" w:ascii="宋体" w:hAnsi="宋体" w:eastAsia="宋体" w:cs="宋体"/>
              </w:rPr>
            </w:pPr>
            <w:r>
              <w:rPr>
                <w:rFonts w:hint="eastAsia" w:ascii="宋体" w:hAnsi="宋体" w:eastAsia="宋体" w:cs="宋体"/>
                <w:spacing w:val="-11"/>
              </w:rPr>
              <w:t>技术规格、参</w:t>
            </w:r>
            <w:r>
              <w:rPr>
                <w:rFonts w:hint="eastAsia" w:ascii="宋体" w:hAnsi="宋体" w:eastAsia="宋体" w:cs="宋体"/>
                <w:spacing w:val="-3"/>
              </w:rPr>
              <w:t>数及要求</w:t>
            </w:r>
          </w:p>
        </w:tc>
        <w:tc>
          <w:tcPr>
            <w:tcW w:w="1438" w:type="dxa"/>
            <w:vAlign w:val="top"/>
          </w:tcPr>
          <w:p w14:paraId="4AE1E411">
            <w:pPr>
              <w:spacing w:line="266" w:lineRule="auto"/>
              <w:rPr>
                <w:rFonts w:hint="eastAsia" w:ascii="宋体" w:hAnsi="宋体" w:eastAsia="宋体" w:cs="宋体"/>
                <w:sz w:val="21"/>
              </w:rPr>
            </w:pPr>
          </w:p>
          <w:p w14:paraId="57A28E7D">
            <w:pPr>
              <w:pStyle w:val="8"/>
              <w:spacing w:before="78" w:line="279" w:lineRule="auto"/>
              <w:ind w:left="527" w:right="231" w:hanging="262"/>
              <w:rPr>
                <w:rFonts w:hint="eastAsia" w:ascii="宋体" w:hAnsi="宋体" w:eastAsia="宋体" w:cs="宋体"/>
              </w:rPr>
            </w:pPr>
            <w:r>
              <w:rPr>
                <w:rFonts w:hint="eastAsia" w:ascii="宋体" w:hAnsi="宋体" w:eastAsia="宋体" w:cs="宋体"/>
                <w:spacing w:val="-8"/>
              </w:rPr>
              <w:t>品目预算</w:t>
            </w:r>
            <w:r>
              <w:rPr>
                <w:rFonts w:hint="eastAsia" w:ascii="宋体" w:hAnsi="宋体" w:eastAsia="宋体" w:cs="宋体"/>
                <w:spacing w:val="-18"/>
              </w:rPr>
              <w:t>(元)</w:t>
            </w:r>
          </w:p>
        </w:tc>
        <w:tc>
          <w:tcPr>
            <w:tcW w:w="1446" w:type="dxa"/>
            <w:vAlign w:val="top"/>
          </w:tcPr>
          <w:p w14:paraId="1D63CB7D">
            <w:pPr>
              <w:spacing w:line="266" w:lineRule="auto"/>
              <w:rPr>
                <w:rFonts w:hint="eastAsia" w:ascii="宋体" w:hAnsi="宋体" w:eastAsia="宋体" w:cs="宋体"/>
                <w:sz w:val="21"/>
              </w:rPr>
            </w:pPr>
          </w:p>
          <w:p w14:paraId="59E486AE">
            <w:pPr>
              <w:pStyle w:val="8"/>
              <w:spacing w:before="78" w:line="279" w:lineRule="auto"/>
              <w:ind w:left="529" w:right="237" w:hanging="279"/>
              <w:rPr>
                <w:rFonts w:hint="eastAsia" w:ascii="宋体" w:hAnsi="宋体" w:eastAsia="宋体" w:cs="宋体"/>
              </w:rPr>
            </w:pPr>
            <w:r>
              <w:rPr>
                <w:rFonts w:hint="eastAsia" w:ascii="宋体" w:hAnsi="宋体" w:eastAsia="宋体" w:cs="宋体"/>
                <w:spacing w:val="-4"/>
              </w:rPr>
              <w:t>最高限价</w:t>
            </w:r>
            <w:r>
              <w:rPr>
                <w:rFonts w:hint="eastAsia" w:ascii="宋体" w:hAnsi="宋体" w:eastAsia="宋体" w:cs="宋体"/>
                <w:spacing w:val="-18"/>
              </w:rPr>
              <w:t>(元)</w:t>
            </w:r>
          </w:p>
        </w:tc>
      </w:tr>
      <w:tr w14:paraId="5BD9AFC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596" w:hRule="atLeast"/>
        </w:trPr>
        <w:tc>
          <w:tcPr>
            <w:tcW w:w="747" w:type="dxa"/>
            <w:vAlign w:val="top"/>
          </w:tcPr>
          <w:p w14:paraId="37ED55CC">
            <w:pPr>
              <w:spacing w:line="310" w:lineRule="auto"/>
              <w:jc w:val="left"/>
              <w:rPr>
                <w:rFonts w:hint="eastAsia" w:ascii="宋体" w:hAnsi="宋体" w:eastAsia="宋体" w:cs="宋体"/>
                <w:color w:val="auto"/>
                <w:sz w:val="21"/>
              </w:rPr>
            </w:pPr>
          </w:p>
          <w:p w14:paraId="4B29F0DF">
            <w:pPr>
              <w:spacing w:line="310" w:lineRule="auto"/>
              <w:jc w:val="left"/>
              <w:rPr>
                <w:rFonts w:hint="eastAsia" w:ascii="宋体" w:hAnsi="宋体" w:eastAsia="宋体" w:cs="宋体"/>
                <w:color w:val="auto"/>
                <w:sz w:val="21"/>
              </w:rPr>
            </w:pPr>
          </w:p>
          <w:p w14:paraId="07C6498C">
            <w:pPr>
              <w:pStyle w:val="8"/>
              <w:spacing w:before="78" w:line="241" w:lineRule="auto"/>
              <w:ind w:left="214"/>
              <w:jc w:val="left"/>
              <w:rPr>
                <w:rFonts w:hint="eastAsia" w:ascii="宋体" w:hAnsi="宋体" w:eastAsia="宋体" w:cs="宋体"/>
                <w:color w:val="auto"/>
              </w:rPr>
            </w:pPr>
            <w:r>
              <w:rPr>
                <w:rFonts w:hint="eastAsia" w:ascii="宋体" w:hAnsi="宋体" w:eastAsia="宋体" w:cs="宋体"/>
                <w:color w:val="auto"/>
                <w:spacing w:val="-10"/>
              </w:rPr>
              <w:t>1-1</w:t>
            </w:r>
          </w:p>
        </w:tc>
        <w:tc>
          <w:tcPr>
            <w:tcW w:w="1203" w:type="dxa"/>
            <w:vAlign w:val="top"/>
          </w:tcPr>
          <w:p w14:paraId="70C6F856">
            <w:pPr>
              <w:spacing w:line="442" w:lineRule="auto"/>
              <w:jc w:val="left"/>
              <w:rPr>
                <w:rFonts w:hint="eastAsia" w:ascii="宋体" w:hAnsi="宋体" w:eastAsia="宋体" w:cs="宋体"/>
                <w:color w:val="auto"/>
                <w:sz w:val="21"/>
              </w:rPr>
            </w:pPr>
          </w:p>
          <w:p w14:paraId="63340045">
            <w:pPr>
              <w:pStyle w:val="8"/>
              <w:spacing w:before="78" w:line="279" w:lineRule="auto"/>
              <w:ind w:right="120"/>
              <w:jc w:val="left"/>
              <w:rPr>
                <w:rFonts w:hint="default" w:ascii="宋体" w:hAnsi="宋体" w:eastAsia="宋体" w:cs="宋体"/>
                <w:color w:val="auto"/>
                <w:lang w:val="en-US" w:eastAsia="zh-CN"/>
              </w:rPr>
            </w:pPr>
            <w:r>
              <w:rPr>
                <w:rFonts w:hint="eastAsia" w:cs="宋体"/>
                <w:color w:val="auto"/>
                <w:lang w:val="en-US" w:eastAsia="zh-CN"/>
              </w:rPr>
              <w:t>其他建筑工程</w:t>
            </w:r>
          </w:p>
        </w:tc>
        <w:tc>
          <w:tcPr>
            <w:tcW w:w="1701" w:type="dxa"/>
            <w:vAlign w:val="top"/>
          </w:tcPr>
          <w:p w14:paraId="16208A73">
            <w:pPr>
              <w:pStyle w:val="8"/>
              <w:spacing w:before="74" w:line="220" w:lineRule="auto"/>
              <w:jc w:val="center"/>
              <w:rPr>
                <w:rFonts w:hint="eastAsia" w:ascii="宋体" w:hAnsi="宋体" w:eastAsia="宋体" w:cs="宋体"/>
                <w:lang w:eastAsia="zh-CN"/>
              </w:rPr>
            </w:pPr>
            <w:r>
              <w:rPr>
                <w:rFonts w:hint="eastAsia" w:cs="宋体"/>
                <w:lang w:eastAsia="zh-CN"/>
              </w:rPr>
              <w:t>府谷县第十三幼儿园户外自主游戏区域功能优化项目N</w:t>
            </w:r>
            <w:r>
              <w:rPr>
                <w:rFonts w:hint="eastAsia" w:cs="宋体"/>
                <w:lang w:val="en-US" w:eastAsia="zh-CN"/>
              </w:rPr>
              <w:t>2</w:t>
            </w:r>
            <w:r>
              <w:rPr>
                <w:rFonts w:hint="eastAsia" w:cs="宋体"/>
                <w:lang w:eastAsia="zh-CN"/>
              </w:rPr>
              <w:t>标段</w:t>
            </w:r>
          </w:p>
        </w:tc>
        <w:tc>
          <w:tcPr>
            <w:tcW w:w="1060" w:type="dxa"/>
            <w:vAlign w:val="top"/>
          </w:tcPr>
          <w:p w14:paraId="68A360FC">
            <w:pPr>
              <w:spacing w:line="310" w:lineRule="auto"/>
              <w:rPr>
                <w:rFonts w:hint="eastAsia" w:ascii="宋体" w:hAnsi="宋体" w:eastAsia="宋体" w:cs="宋体"/>
                <w:sz w:val="21"/>
              </w:rPr>
            </w:pPr>
          </w:p>
          <w:p w14:paraId="2FC5E771">
            <w:pPr>
              <w:spacing w:line="311" w:lineRule="auto"/>
              <w:rPr>
                <w:rFonts w:hint="eastAsia" w:ascii="宋体" w:hAnsi="宋体" w:eastAsia="宋体" w:cs="宋体"/>
                <w:sz w:val="21"/>
              </w:rPr>
            </w:pPr>
          </w:p>
          <w:p w14:paraId="0CF1B8B4">
            <w:pPr>
              <w:pStyle w:val="8"/>
              <w:spacing w:before="78" w:line="220" w:lineRule="auto"/>
              <w:ind w:left="252"/>
              <w:rPr>
                <w:rFonts w:hint="eastAsia" w:ascii="宋体" w:hAnsi="宋体" w:eastAsia="宋体" w:cs="宋体"/>
              </w:rPr>
            </w:pPr>
            <w:r>
              <w:rPr>
                <w:rFonts w:hint="eastAsia" w:ascii="宋体" w:hAnsi="宋体" w:eastAsia="宋体" w:cs="宋体"/>
                <w:spacing w:val="-7"/>
              </w:rPr>
              <w:t>1(项)</w:t>
            </w:r>
          </w:p>
        </w:tc>
        <w:tc>
          <w:tcPr>
            <w:tcW w:w="1624" w:type="dxa"/>
            <w:vAlign w:val="top"/>
          </w:tcPr>
          <w:p w14:paraId="5C08CA93">
            <w:pPr>
              <w:spacing w:line="442" w:lineRule="auto"/>
              <w:rPr>
                <w:rFonts w:hint="eastAsia" w:ascii="宋体" w:hAnsi="宋体" w:eastAsia="宋体" w:cs="宋体"/>
                <w:sz w:val="21"/>
              </w:rPr>
            </w:pPr>
          </w:p>
          <w:p w14:paraId="3F91B914">
            <w:pPr>
              <w:pStyle w:val="8"/>
              <w:spacing w:before="78" w:line="279" w:lineRule="auto"/>
              <w:ind w:left="697" w:right="204" w:hanging="476"/>
              <w:rPr>
                <w:rFonts w:hint="eastAsia" w:ascii="宋体" w:hAnsi="宋体" w:eastAsia="宋体" w:cs="宋体"/>
              </w:rPr>
            </w:pPr>
            <w:r>
              <w:rPr>
                <w:rFonts w:hint="eastAsia" w:ascii="宋体" w:hAnsi="宋体" w:eastAsia="宋体" w:cs="宋体"/>
                <w:spacing w:val="-3"/>
              </w:rPr>
              <w:t>详见采购文</w:t>
            </w:r>
            <w:r>
              <w:rPr>
                <w:rFonts w:hint="eastAsia" w:ascii="宋体" w:hAnsi="宋体" w:eastAsia="宋体" w:cs="宋体"/>
              </w:rPr>
              <w:t>件</w:t>
            </w:r>
          </w:p>
        </w:tc>
        <w:tc>
          <w:tcPr>
            <w:tcW w:w="1438" w:type="dxa"/>
            <w:vAlign w:val="top"/>
          </w:tcPr>
          <w:p w14:paraId="518CD022">
            <w:pPr>
              <w:spacing w:line="310" w:lineRule="auto"/>
              <w:rPr>
                <w:rFonts w:hint="eastAsia" w:ascii="宋体" w:hAnsi="宋体" w:eastAsia="宋体" w:cs="宋体"/>
                <w:sz w:val="21"/>
              </w:rPr>
            </w:pPr>
          </w:p>
          <w:p w14:paraId="04F9851B">
            <w:pPr>
              <w:spacing w:line="311" w:lineRule="auto"/>
              <w:rPr>
                <w:rFonts w:hint="eastAsia" w:ascii="宋体" w:hAnsi="宋体" w:eastAsia="宋体" w:cs="宋体"/>
                <w:sz w:val="21"/>
              </w:rPr>
            </w:pPr>
          </w:p>
          <w:p w14:paraId="269D5F6C">
            <w:pPr>
              <w:pStyle w:val="8"/>
              <w:spacing w:before="78" w:line="216" w:lineRule="auto"/>
              <w:ind w:left="143"/>
              <w:rPr>
                <w:rFonts w:hint="eastAsia" w:ascii="宋体" w:hAnsi="宋体" w:eastAsia="宋体" w:cs="宋体"/>
                <w:lang w:eastAsia="zh-CN"/>
              </w:rPr>
            </w:pPr>
            <w:r>
              <w:rPr>
                <w:rFonts w:hint="eastAsia" w:ascii="宋体" w:hAnsi="宋体" w:eastAsia="宋体" w:cs="宋体"/>
                <w:lang w:val="en-US" w:eastAsia="zh-CN"/>
              </w:rPr>
              <w:t>800584.18</w:t>
            </w:r>
          </w:p>
        </w:tc>
        <w:tc>
          <w:tcPr>
            <w:tcW w:w="1446" w:type="dxa"/>
            <w:vAlign w:val="top"/>
          </w:tcPr>
          <w:p w14:paraId="33940F05">
            <w:pPr>
              <w:spacing w:line="310" w:lineRule="auto"/>
              <w:rPr>
                <w:rFonts w:hint="eastAsia" w:ascii="宋体" w:hAnsi="宋体" w:eastAsia="宋体" w:cs="宋体"/>
                <w:sz w:val="21"/>
              </w:rPr>
            </w:pPr>
          </w:p>
          <w:p w14:paraId="3BD84BE0">
            <w:pPr>
              <w:spacing w:line="311" w:lineRule="auto"/>
              <w:rPr>
                <w:rFonts w:hint="eastAsia" w:ascii="宋体" w:hAnsi="宋体" w:eastAsia="宋体" w:cs="宋体"/>
                <w:sz w:val="21"/>
              </w:rPr>
            </w:pPr>
          </w:p>
          <w:p w14:paraId="5D87D333">
            <w:pPr>
              <w:pStyle w:val="8"/>
              <w:spacing w:before="78" w:line="216" w:lineRule="auto"/>
              <w:ind w:left="145"/>
              <w:rPr>
                <w:rFonts w:hint="eastAsia" w:ascii="宋体" w:hAnsi="宋体" w:eastAsia="宋体" w:cs="宋体"/>
                <w:lang w:eastAsia="zh-CN"/>
              </w:rPr>
            </w:pPr>
            <w:r>
              <w:rPr>
                <w:rFonts w:hint="eastAsia" w:ascii="宋体" w:hAnsi="宋体" w:eastAsia="宋体" w:cs="宋体"/>
                <w:lang w:val="en-US" w:eastAsia="zh-CN"/>
              </w:rPr>
              <w:t>800584.18</w:t>
            </w:r>
          </w:p>
        </w:tc>
      </w:tr>
    </w:tbl>
    <w:p w14:paraId="4C0F87FD">
      <w:pPr>
        <w:spacing w:before="115" w:line="219" w:lineRule="auto"/>
        <w:ind w:left="641"/>
        <w:rPr>
          <w:rFonts w:hint="eastAsia" w:ascii="宋体" w:hAnsi="宋体" w:eastAsia="宋体" w:cs="宋体"/>
          <w:sz w:val="24"/>
          <w:szCs w:val="24"/>
        </w:rPr>
      </w:pPr>
      <w:r>
        <w:rPr>
          <w:rFonts w:hint="eastAsia" w:ascii="宋体" w:hAnsi="宋体" w:eastAsia="宋体" w:cs="宋体"/>
          <w:spacing w:val="-1"/>
          <w:sz w:val="24"/>
          <w:szCs w:val="24"/>
        </w:rPr>
        <w:t>本合同包不接受联合体投标</w:t>
      </w:r>
    </w:p>
    <w:p w14:paraId="409DDC5D">
      <w:pPr>
        <w:spacing w:before="115" w:line="219" w:lineRule="auto"/>
        <w:ind w:left="641"/>
        <w:rPr>
          <w:rFonts w:hint="eastAsia" w:ascii="宋体" w:hAnsi="宋体" w:eastAsia="宋体" w:cs="宋体"/>
          <w:b/>
          <w:bCs/>
          <w:spacing w:val="4"/>
          <w:sz w:val="24"/>
          <w:szCs w:val="24"/>
        </w:rPr>
      </w:pPr>
      <w:r>
        <w:rPr>
          <w:rFonts w:hint="eastAsia" w:ascii="宋体" w:hAnsi="宋体" w:eastAsia="宋体" w:cs="宋体"/>
          <w:spacing w:val="-2"/>
          <w:sz w:val="24"/>
          <w:szCs w:val="24"/>
        </w:rPr>
        <w:t>合同履</w:t>
      </w:r>
      <w:r>
        <w:rPr>
          <w:rFonts w:hint="eastAsia" w:ascii="宋体" w:hAnsi="宋体" w:eastAsia="宋体" w:cs="宋体"/>
          <w:color w:val="000000" w:themeColor="text1"/>
          <w:spacing w:val="-2"/>
          <w:sz w:val="24"/>
          <w:szCs w:val="24"/>
          <w14:textFill>
            <w14:solidFill>
              <w14:schemeClr w14:val="tx1"/>
            </w14:solidFill>
          </w14:textFill>
        </w:rPr>
        <w:t>行期限：</w:t>
      </w:r>
      <w:r>
        <w:rPr>
          <w:rFonts w:hint="eastAsia" w:ascii="宋体" w:hAnsi="宋体" w:eastAsia="宋体" w:cs="宋体"/>
          <w:color w:val="000000" w:themeColor="text1"/>
          <w:spacing w:val="-2"/>
          <w:sz w:val="24"/>
          <w:szCs w:val="24"/>
          <w:lang w:val="en-US" w:eastAsia="zh-CN"/>
          <w14:textFill>
            <w14:solidFill>
              <w14:schemeClr w14:val="tx1"/>
            </w14:solidFill>
          </w14:textFill>
        </w:rPr>
        <w:t>90</w:t>
      </w:r>
      <w:r>
        <w:rPr>
          <w:rFonts w:hint="eastAsia" w:ascii="宋体" w:hAnsi="宋体" w:eastAsia="宋体" w:cs="宋体"/>
          <w:color w:val="000000" w:themeColor="text1"/>
          <w:spacing w:val="-2"/>
          <w:sz w:val="24"/>
          <w:szCs w:val="24"/>
          <w:lang w:eastAsia="zh-CN"/>
          <w14:textFill>
            <w14:solidFill>
              <w14:schemeClr w14:val="tx1"/>
            </w14:solidFill>
          </w14:textFill>
        </w:rPr>
        <w:t>日历天</w:t>
      </w:r>
    </w:p>
    <w:p w14:paraId="427F8D58">
      <w:pPr>
        <w:spacing w:before="116" w:line="219" w:lineRule="auto"/>
        <w:ind w:left="521"/>
        <w:rPr>
          <w:rFonts w:hint="eastAsia" w:ascii="宋体" w:hAnsi="宋体" w:eastAsia="宋体" w:cs="宋体"/>
          <w:b/>
          <w:bCs/>
          <w:sz w:val="24"/>
          <w:szCs w:val="24"/>
        </w:rPr>
      </w:pPr>
      <w:r>
        <w:rPr>
          <w:rFonts w:hint="eastAsia" w:ascii="宋体" w:hAnsi="宋体" w:eastAsia="宋体" w:cs="宋体"/>
          <w:b/>
          <w:bCs/>
          <w:spacing w:val="4"/>
          <w:sz w:val="24"/>
          <w:szCs w:val="24"/>
        </w:rPr>
        <w:t>合同包</w:t>
      </w:r>
      <w:r>
        <w:rPr>
          <w:rFonts w:hint="eastAsia" w:ascii="宋体" w:hAnsi="宋体" w:eastAsia="宋体" w:cs="宋体"/>
          <w:b/>
          <w:bCs/>
          <w:spacing w:val="-19"/>
          <w:sz w:val="24"/>
          <w:szCs w:val="24"/>
        </w:rPr>
        <w:t xml:space="preserve"> </w:t>
      </w:r>
      <w:r>
        <w:rPr>
          <w:rFonts w:hint="eastAsia" w:hAnsi="宋体" w:cs="宋体"/>
          <w:b/>
          <w:bCs/>
          <w:spacing w:val="4"/>
          <w:sz w:val="24"/>
          <w:szCs w:val="24"/>
          <w:lang w:val="en-US" w:eastAsia="zh-CN"/>
        </w:rPr>
        <w:t>2</w:t>
      </w:r>
      <w:r>
        <w:rPr>
          <w:rFonts w:hint="eastAsia" w:ascii="宋体" w:hAnsi="宋体" w:eastAsia="宋体" w:cs="宋体"/>
          <w:b/>
          <w:bCs/>
          <w:spacing w:val="4"/>
          <w:sz w:val="24"/>
          <w:szCs w:val="24"/>
        </w:rPr>
        <w:t>(</w:t>
      </w:r>
      <w:r>
        <w:rPr>
          <w:rFonts w:hint="eastAsia" w:ascii="宋体" w:hAnsi="宋体" w:eastAsia="宋体" w:cs="宋体"/>
          <w:b/>
          <w:bCs/>
          <w:spacing w:val="4"/>
          <w:sz w:val="24"/>
          <w:szCs w:val="24"/>
          <w:lang w:eastAsia="zh-CN"/>
        </w:rPr>
        <w:t>府谷县第十三幼儿园户外自主游戏区域功能优化项目N1标段</w:t>
      </w:r>
      <w:r>
        <w:rPr>
          <w:rFonts w:hint="eastAsia" w:ascii="宋体" w:hAnsi="宋体" w:eastAsia="宋体" w:cs="宋体"/>
          <w:b/>
          <w:bCs/>
          <w:spacing w:val="4"/>
          <w:sz w:val="24"/>
          <w:szCs w:val="24"/>
        </w:rPr>
        <w:t>):</w:t>
      </w:r>
    </w:p>
    <w:p w14:paraId="00BF3F4F">
      <w:pPr>
        <w:spacing w:before="115" w:line="216" w:lineRule="auto"/>
        <w:ind w:left="521"/>
        <w:rPr>
          <w:rFonts w:hint="eastAsia" w:ascii="宋体" w:hAnsi="宋体" w:eastAsia="宋体" w:cs="宋体"/>
          <w:sz w:val="24"/>
          <w:szCs w:val="24"/>
        </w:rPr>
      </w:pPr>
      <w:r>
        <w:rPr>
          <w:rFonts w:hint="eastAsia" w:ascii="宋体" w:hAnsi="宋体" w:eastAsia="宋体" w:cs="宋体"/>
          <w:spacing w:val="-1"/>
          <w:sz w:val="24"/>
          <w:szCs w:val="24"/>
        </w:rPr>
        <w:t>合同包预算金额：</w:t>
      </w:r>
      <w:r>
        <w:rPr>
          <w:rFonts w:hint="eastAsia" w:ascii="宋体" w:hAnsi="宋体" w:eastAsia="宋体" w:cs="宋体"/>
          <w:spacing w:val="-1"/>
          <w:sz w:val="24"/>
          <w:szCs w:val="24"/>
          <w:lang w:eastAsia="zh-CN"/>
        </w:rPr>
        <w:t xml:space="preserve">555012.00 </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元</w:t>
      </w:r>
    </w:p>
    <w:p w14:paraId="14DD46DE">
      <w:pPr>
        <w:spacing w:before="120" w:line="216" w:lineRule="auto"/>
        <w:ind w:left="521"/>
        <w:rPr>
          <w:rFonts w:hint="eastAsia" w:ascii="宋体" w:hAnsi="宋体" w:eastAsia="宋体" w:cs="宋体"/>
          <w:sz w:val="24"/>
          <w:szCs w:val="24"/>
        </w:rPr>
      </w:pPr>
      <w:r>
        <w:rPr>
          <w:rFonts w:hint="eastAsia" w:ascii="宋体" w:hAnsi="宋体" w:eastAsia="宋体" w:cs="宋体"/>
          <w:spacing w:val="-1"/>
          <w:sz w:val="24"/>
          <w:szCs w:val="24"/>
        </w:rPr>
        <w:t>合同包最高限价：</w:t>
      </w:r>
      <w:r>
        <w:rPr>
          <w:rFonts w:hint="eastAsia" w:ascii="宋体" w:hAnsi="宋体" w:eastAsia="宋体" w:cs="宋体"/>
          <w:spacing w:val="-1"/>
          <w:sz w:val="24"/>
          <w:szCs w:val="24"/>
          <w:lang w:eastAsia="zh-CN"/>
        </w:rPr>
        <w:t xml:space="preserve">555012.00 </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元</w:t>
      </w:r>
    </w:p>
    <w:p w14:paraId="4F2B5920">
      <w:pPr>
        <w:spacing w:line="48" w:lineRule="auto"/>
        <w:rPr>
          <w:rFonts w:hint="eastAsia" w:ascii="宋体" w:hAnsi="宋体" w:eastAsia="宋体" w:cs="宋体"/>
          <w:sz w:val="2"/>
        </w:rPr>
      </w:pPr>
    </w:p>
    <w:tbl>
      <w:tblPr>
        <w:tblStyle w:val="7"/>
        <w:tblW w:w="9219"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47"/>
        <w:gridCol w:w="1203"/>
        <w:gridCol w:w="1701"/>
        <w:gridCol w:w="1060"/>
        <w:gridCol w:w="1624"/>
        <w:gridCol w:w="1438"/>
        <w:gridCol w:w="1446"/>
      </w:tblGrid>
      <w:tr w14:paraId="6A8CF23B">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38" w:hRule="atLeast"/>
        </w:trPr>
        <w:tc>
          <w:tcPr>
            <w:tcW w:w="747" w:type="dxa"/>
            <w:vAlign w:val="top"/>
          </w:tcPr>
          <w:p w14:paraId="63DFEF65">
            <w:pPr>
              <w:spacing w:line="265" w:lineRule="auto"/>
              <w:rPr>
                <w:rFonts w:hint="eastAsia" w:ascii="宋体" w:hAnsi="宋体" w:eastAsia="宋体" w:cs="宋体"/>
                <w:sz w:val="21"/>
              </w:rPr>
            </w:pPr>
          </w:p>
          <w:p w14:paraId="46A237E7">
            <w:pPr>
              <w:pStyle w:val="8"/>
              <w:spacing w:before="78" w:line="243" w:lineRule="auto"/>
              <w:ind w:left="262" w:right="129" w:hanging="106"/>
              <w:rPr>
                <w:rFonts w:hint="eastAsia" w:ascii="宋体" w:hAnsi="宋体" w:eastAsia="宋体" w:cs="宋体"/>
              </w:rPr>
            </w:pPr>
            <w:r>
              <w:rPr>
                <w:rFonts w:hint="eastAsia" w:ascii="宋体" w:hAnsi="宋体" w:eastAsia="宋体" w:cs="宋体"/>
                <w:spacing w:val="-15"/>
              </w:rPr>
              <w:t>品目</w:t>
            </w:r>
            <w:r>
              <w:rPr>
                <w:rFonts w:hint="eastAsia" w:ascii="宋体" w:hAnsi="宋体" w:eastAsia="宋体" w:cs="宋体"/>
              </w:rPr>
              <w:t>号</w:t>
            </w:r>
          </w:p>
        </w:tc>
        <w:tc>
          <w:tcPr>
            <w:tcW w:w="1203" w:type="dxa"/>
            <w:vAlign w:val="top"/>
          </w:tcPr>
          <w:p w14:paraId="175B071B">
            <w:pPr>
              <w:spacing w:line="445" w:lineRule="auto"/>
              <w:rPr>
                <w:rFonts w:hint="eastAsia" w:ascii="宋体" w:hAnsi="宋体" w:eastAsia="宋体" w:cs="宋体"/>
                <w:sz w:val="21"/>
              </w:rPr>
            </w:pPr>
          </w:p>
          <w:p w14:paraId="6AC1313D">
            <w:pPr>
              <w:pStyle w:val="8"/>
              <w:spacing w:before="78" w:line="221" w:lineRule="auto"/>
              <w:ind w:left="141"/>
              <w:rPr>
                <w:rFonts w:hint="eastAsia" w:ascii="宋体" w:hAnsi="宋体" w:eastAsia="宋体" w:cs="宋体"/>
              </w:rPr>
            </w:pPr>
            <w:r>
              <w:rPr>
                <w:rFonts w:hint="eastAsia" w:ascii="宋体" w:hAnsi="宋体" w:eastAsia="宋体" w:cs="宋体"/>
                <w:spacing w:val="-8"/>
              </w:rPr>
              <w:t>品目名称</w:t>
            </w:r>
          </w:p>
        </w:tc>
        <w:tc>
          <w:tcPr>
            <w:tcW w:w="1701" w:type="dxa"/>
            <w:vAlign w:val="top"/>
          </w:tcPr>
          <w:p w14:paraId="687D0170">
            <w:pPr>
              <w:spacing w:line="444" w:lineRule="auto"/>
              <w:rPr>
                <w:rFonts w:hint="eastAsia" w:ascii="宋体" w:hAnsi="宋体" w:eastAsia="宋体" w:cs="宋体"/>
                <w:sz w:val="21"/>
              </w:rPr>
            </w:pPr>
          </w:p>
          <w:p w14:paraId="09CA9E6E">
            <w:pPr>
              <w:pStyle w:val="8"/>
              <w:spacing w:before="78" w:line="219" w:lineRule="auto"/>
              <w:ind w:left="372"/>
              <w:rPr>
                <w:rFonts w:hint="eastAsia" w:ascii="宋体" w:hAnsi="宋体" w:eastAsia="宋体" w:cs="宋体"/>
              </w:rPr>
            </w:pPr>
            <w:r>
              <w:rPr>
                <w:rFonts w:hint="eastAsia" w:ascii="宋体" w:hAnsi="宋体" w:eastAsia="宋体" w:cs="宋体"/>
                <w:spacing w:val="-3"/>
              </w:rPr>
              <w:t>采购标的</w:t>
            </w:r>
          </w:p>
        </w:tc>
        <w:tc>
          <w:tcPr>
            <w:tcW w:w="1060" w:type="dxa"/>
            <w:vAlign w:val="top"/>
          </w:tcPr>
          <w:p w14:paraId="61C572F2">
            <w:pPr>
              <w:pStyle w:val="8"/>
              <w:spacing w:before="165" w:line="219" w:lineRule="auto"/>
              <w:ind w:left="296"/>
              <w:rPr>
                <w:rFonts w:hint="eastAsia" w:ascii="宋体" w:hAnsi="宋体" w:eastAsia="宋体" w:cs="宋体"/>
              </w:rPr>
            </w:pPr>
            <w:r>
              <w:rPr>
                <w:rFonts w:hint="eastAsia" w:ascii="宋体" w:hAnsi="宋体" w:eastAsia="宋体" w:cs="宋体"/>
                <w:spacing w:val="-6"/>
              </w:rPr>
              <w:t>数量</w:t>
            </w:r>
          </w:p>
          <w:p w14:paraId="286F74B1">
            <w:pPr>
              <w:pStyle w:val="8"/>
              <w:spacing w:before="74" w:line="220" w:lineRule="auto"/>
              <w:ind w:left="305"/>
              <w:rPr>
                <w:rFonts w:hint="eastAsia" w:ascii="宋体" w:hAnsi="宋体" w:eastAsia="宋体" w:cs="宋体"/>
              </w:rPr>
            </w:pPr>
            <w:r>
              <w:rPr>
                <w:rFonts w:hint="eastAsia" w:ascii="宋体" w:hAnsi="宋体" w:eastAsia="宋体" w:cs="宋体"/>
                <w:spacing w:val="-11"/>
              </w:rPr>
              <w:t>（单</w:t>
            </w:r>
          </w:p>
          <w:p w14:paraId="5E7112CE">
            <w:pPr>
              <w:pStyle w:val="8"/>
              <w:spacing w:before="73" w:line="221" w:lineRule="auto"/>
              <w:ind w:left="294"/>
              <w:rPr>
                <w:rFonts w:hint="eastAsia" w:ascii="宋体" w:hAnsi="宋体" w:eastAsia="宋体" w:cs="宋体"/>
              </w:rPr>
            </w:pPr>
            <w:r>
              <w:rPr>
                <w:rFonts w:hint="eastAsia" w:ascii="宋体" w:hAnsi="宋体" w:eastAsia="宋体" w:cs="宋体"/>
                <w:spacing w:val="-5"/>
              </w:rPr>
              <w:t>位）</w:t>
            </w:r>
          </w:p>
        </w:tc>
        <w:tc>
          <w:tcPr>
            <w:tcW w:w="1624" w:type="dxa"/>
            <w:vAlign w:val="top"/>
          </w:tcPr>
          <w:p w14:paraId="52FC5F06">
            <w:pPr>
              <w:spacing w:line="265" w:lineRule="auto"/>
              <w:rPr>
                <w:rFonts w:hint="eastAsia" w:ascii="宋体" w:hAnsi="宋体" w:eastAsia="宋体" w:cs="宋体"/>
                <w:sz w:val="21"/>
              </w:rPr>
            </w:pPr>
          </w:p>
          <w:p w14:paraId="483CABD6">
            <w:pPr>
              <w:pStyle w:val="8"/>
              <w:spacing w:before="78" w:line="279" w:lineRule="auto"/>
              <w:ind w:left="339" w:right="113" w:hanging="214"/>
              <w:rPr>
                <w:rFonts w:hint="eastAsia" w:ascii="宋体" w:hAnsi="宋体" w:eastAsia="宋体" w:cs="宋体"/>
              </w:rPr>
            </w:pPr>
            <w:r>
              <w:rPr>
                <w:rFonts w:hint="eastAsia" w:ascii="宋体" w:hAnsi="宋体" w:eastAsia="宋体" w:cs="宋体"/>
                <w:spacing w:val="-11"/>
              </w:rPr>
              <w:t>技术规格、参</w:t>
            </w:r>
            <w:r>
              <w:rPr>
                <w:rFonts w:hint="eastAsia" w:ascii="宋体" w:hAnsi="宋体" w:eastAsia="宋体" w:cs="宋体"/>
                <w:spacing w:val="-3"/>
              </w:rPr>
              <w:t>数及要求</w:t>
            </w:r>
          </w:p>
        </w:tc>
        <w:tc>
          <w:tcPr>
            <w:tcW w:w="1438" w:type="dxa"/>
            <w:vAlign w:val="top"/>
          </w:tcPr>
          <w:p w14:paraId="57C1D28F">
            <w:pPr>
              <w:spacing w:line="266" w:lineRule="auto"/>
              <w:rPr>
                <w:rFonts w:hint="eastAsia" w:ascii="宋体" w:hAnsi="宋体" w:eastAsia="宋体" w:cs="宋体"/>
                <w:sz w:val="21"/>
              </w:rPr>
            </w:pPr>
          </w:p>
          <w:p w14:paraId="29418316">
            <w:pPr>
              <w:pStyle w:val="8"/>
              <w:spacing w:before="78" w:line="279" w:lineRule="auto"/>
              <w:ind w:left="527" w:right="231" w:hanging="262"/>
              <w:rPr>
                <w:rFonts w:hint="eastAsia" w:ascii="宋体" w:hAnsi="宋体" w:eastAsia="宋体" w:cs="宋体"/>
              </w:rPr>
            </w:pPr>
            <w:r>
              <w:rPr>
                <w:rFonts w:hint="eastAsia" w:ascii="宋体" w:hAnsi="宋体" w:eastAsia="宋体" w:cs="宋体"/>
                <w:spacing w:val="-8"/>
              </w:rPr>
              <w:t>品目预算</w:t>
            </w:r>
            <w:r>
              <w:rPr>
                <w:rFonts w:hint="eastAsia" w:ascii="宋体" w:hAnsi="宋体" w:eastAsia="宋体" w:cs="宋体"/>
                <w:spacing w:val="-18"/>
              </w:rPr>
              <w:t>(元)</w:t>
            </w:r>
          </w:p>
        </w:tc>
        <w:tc>
          <w:tcPr>
            <w:tcW w:w="1446" w:type="dxa"/>
            <w:vAlign w:val="top"/>
          </w:tcPr>
          <w:p w14:paraId="4B2890C7">
            <w:pPr>
              <w:spacing w:line="266" w:lineRule="auto"/>
              <w:rPr>
                <w:rFonts w:hint="eastAsia" w:ascii="宋体" w:hAnsi="宋体" w:eastAsia="宋体" w:cs="宋体"/>
                <w:sz w:val="21"/>
              </w:rPr>
            </w:pPr>
          </w:p>
          <w:p w14:paraId="175048DD">
            <w:pPr>
              <w:pStyle w:val="8"/>
              <w:spacing w:before="78" w:line="279" w:lineRule="auto"/>
              <w:ind w:left="529" w:right="237" w:hanging="279"/>
              <w:rPr>
                <w:rFonts w:hint="eastAsia" w:ascii="宋体" w:hAnsi="宋体" w:eastAsia="宋体" w:cs="宋体"/>
              </w:rPr>
            </w:pPr>
            <w:r>
              <w:rPr>
                <w:rFonts w:hint="eastAsia" w:ascii="宋体" w:hAnsi="宋体" w:eastAsia="宋体" w:cs="宋体"/>
                <w:spacing w:val="-4"/>
              </w:rPr>
              <w:t>最高限价</w:t>
            </w:r>
            <w:r>
              <w:rPr>
                <w:rFonts w:hint="eastAsia" w:ascii="宋体" w:hAnsi="宋体" w:eastAsia="宋体" w:cs="宋体"/>
                <w:spacing w:val="-18"/>
              </w:rPr>
              <w:t>(元)</w:t>
            </w:r>
          </w:p>
        </w:tc>
      </w:tr>
      <w:tr w14:paraId="2A558C25">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596" w:hRule="atLeast"/>
        </w:trPr>
        <w:tc>
          <w:tcPr>
            <w:tcW w:w="747" w:type="dxa"/>
            <w:vAlign w:val="top"/>
          </w:tcPr>
          <w:p w14:paraId="6CC4A3CE">
            <w:pPr>
              <w:spacing w:line="310" w:lineRule="auto"/>
              <w:jc w:val="left"/>
              <w:rPr>
                <w:rFonts w:hint="eastAsia" w:ascii="宋体" w:hAnsi="宋体" w:eastAsia="宋体" w:cs="宋体"/>
                <w:color w:val="auto"/>
                <w:sz w:val="21"/>
              </w:rPr>
            </w:pPr>
          </w:p>
          <w:p w14:paraId="586BD23D">
            <w:pPr>
              <w:spacing w:line="310" w:lineRule="auto"/>
              <w:jc w:val="left"/>
              <w:rPr>
                <w:rFonts w:hint="eastAsia" w:ascii="宋体" w:hAnsi="宋体" w:eastAsia="宋体" w:cs="宋体"/>
                <w:color w:val="auto"/>
                <w:sz w:val="21"/>
              </w:rPr>
            </w:pPr>
          </w:p>
          <w:p w14:paraId="5382E247">
            <w:pPr>
              <w:pStyle w:val="8"/>
              <w:spacing w:before="78" w:line="241" w:lineRule="auto"/>
              <w:ind w:left="214"/>
              <w:jc w:val="left"/>
              <w:rPr>
                <w:rFonts w:hint="eastAsia" w:ascii="宋体" w:hAnsi="宋体" w:eastAsia="宋体" w:cs="宋体"/>
                <w:color w:val="auto"/>
              </w:rPr>
            </w:pPr>
            <w:r>
              <w:rPr>
                <w:rFonts w:hint="eastAsia" w:ascii="宋体" w:hAnsi="宋体" w:eastAsia="宋体" w:cs="宋体"/>
                <w:color w:val="auto"/>
                <w:spacing w:val="-10"/>
              </w:rPr>
              <w:t>1-1</w:t>
            </w:r>
          </w:p>
        </w:tc>
        <w:tc>
          <w:tcPr>
            <w:tcW w:w="1203" w:type="dxa"/>
            <w:vAlign w:val="top"/>
          </w:tcPr>
          <w:p w14:paraId="10D7EEF1">
            <w:pPr>
              <w:spacing w:line="442" w:lineRule="auto"/>
              <w:jc w:val="left"/>
              <w:rPr>
                <w:rFonts w:hint="eastAsia" w:ascii="宋体" w:hAnsi="宋体" w:eastAsia="宋体" w:cs="宋体"/>
                <w:color w:val="auto"/>
                <w:sz w:val="21"/>
              </w:rPr>
            </w:pPr>
          </w:p>
          <w:p w14:paraId="21B740F7">
            <w:pPr>
              <w:pStyle w:val="8"/>
              <w:spacing w:before="78" w:line="279" w:lineRule="auto"/>
              <w:ind w:right="120" w:firstLine="240" w:firstLineChars="100"/>
              <w:jc w:val="left"/>
              <w:rPr>
                <w:rFonts w:hint="default" w:ascii="宋体" w:hAnsi="宋体" w:eastAsia="宋体" w:cs="宋体"/>
                <w:color w:val="auto"/>
                <w:lang w:val="en-US" w:eastAsia="zh-CN"/>
              </w:rPr>
            </w:pPr>
            <w:r>
              <w:rPr>
                <w:rFonts w:hint="eastAsia" w:cs="宋体"/>
                <w:color w:val="auto"/>
                <w:lang w:val="en-US" w:eastAsia="zh-CN"/>
              </w:rPr>
              <w:t>教具</w:t>
            </w:r>
          </w:p>
        </w:tc>
        <w:tc>
          <w:tcPr>
            <w:tcW w:w="1701" w:type="dxa"/>
            <w:vAlign w:val="top"/>
          </w:tcPr>
          <w:p w14:paraId="56092E68">
            <w:pPr>
              <w:pStyle w:val="8"/>
              <w:spacing w:before="74" w:line="220" w:lineRule="auto"/>
              <w:jc w:val="center"/>
              <w:rPr>
                <w:rFonts w:hint="eastAsia" w:ascii="宋体" w:hAnsi="宋体" w:eastAsia="宋体" w:cs="宋体"/>
                <w:lang w:eastAsia="zh-CN"/>
              </w:rPr>
            </w:pPr>
            <w:r>
              <w:rPr>
                <w:rFonts w:hint="eastAsia" w:cs="宋体"/>
                <w:lang w:eastAsia="zh-CN"/>
              </w:rPr>
              <w:t>府谷县第十三幼儿园户外自主游戏区域功能优化项目N1标段</w:t>
            </w:r>
          </w:p>
        </w:tc>
        <w:tc>
          <w:tcPr>
            <w:tcW w:w="1060" w:type="dxa"/>
            <w:vAlign w:val="top"/>
          </w:tcPr>
          <w:p w14:paraId="73F5D9C9">
            <w:pPr>
              <w:spacing w:line="310" w:lineRule="auto"/>
              <w:rPr>
                <w:rFonts w:hint="eastAsia" w:ascii="宋体" w:hAnsi="宋体" w:eastAsia="宋体" w:cs="宋体"/>
                <w:sz w:val="21"/>
              </w:rPr>
            </w:pPr>
          </w:p>
          <w:p w14:paraId="2F9F5F74">
            <w:pPr>
              <w:spacing w:line="311" w:lineRule="auto"/>
              <w:rPr>
                <w:rFonts w:hint="eastAsia" w:ascii="宋体" w:hAnsi="宋体" w:eastAsia="宋体" w:cs="宋体"/>
                <w:sz w:val="21"/>
              </w:rPr>
            </w:pPr>
          </w:p>
          <w:p w14:paraId="065DF1AE">
            <w:pPr>
              <w:pStyle w:val="8"/>
              <w:spacing w:before="78" w:line="220" w:lineRule="auto"/>
              <w:ind w:left="252"/>
              <w:rPr>
                <w:rFonts w:hint="eastAsia" w:ascii="宋体" w:hAnsi="宋体" w:eastAsia="宋体" w:cs="宋体"/>
              </w:rPr>
            </w:pPr>
            <w:r>
              <w:rPr>
                <w:rFonts w:hint="eastAsia" w:ascii="宋体" w:hAnsi="宋体" w:eastAsia="宋体" w:cs="宋体"/>
                <w:spacing w:val="-7"/>
              </w:rPr>
              <w:t>1(项)</w:t>
            </w:r>
          </w:p>
        </w:tc>
        <w:tc>
          <w:tcPr>
            <w:tcW w:w="1624" w:type="dxa"/>
            <w:vAlign w:val="top"/>
          </w:tcPr>
          <w:p w14:paraId="1AA40542">
            <w:pPr>
              <w:spacing w:line="442" w:lineRule="auto"/>
              <w:rPr>
                <w:rFonts w:hint="eastAsia" w:ascii="宋体" w:hAnsi="宋体" w:eastAsia="宋体" w:cs="宋体"/>
                <w:sz w:val="21"/>
              </w:rPr>
            </w:pPr>
          </w:p>
          <w:p w14:paraId="36BE307F">
            <w:pPr>
              <w:pStyle w:val="8"/>
              <w:spacing w:before="78" w:line="279" w:lineRule="auto"/>
              <w:ind w:left="697" w:right="204" w:hanging="476"/>
              <w:rPr>
                <w:rFonts w:hint="eastAsia" w:ascii="宋体" w:hAnsi="宋体" w:eastAsia="宋体" w:cs="宋体"/>
              </w:rPr>
            </w:pPr>
            <w:r>
              <w:rPr>
                <w:rFonts w:hint="eastAsia" w:ascii="宋体" w:hAnsi="宋体" w:eastAsia="宋体" w:cs="宋体"/>
                <w:spacing w:val="-3"/>
              </w:rPr>
              <w:t>详见采购文</w:t>
            </w:r>
            <w:r>
              <w:rPr>
                <w:rFonts w:hint="eastAsia" w:ascii="宋体" w:hAnsi="宋体" w:eastAsia="宋体" w:cs="宋体"/>
              </w:rPr>
              <w:t>件</w:t>
            </w:r>
          </w:p>
        </w:tc>
        <w:tc>
          <w:tcPr>
            <w:tcW w:w="1438" w:type="dxa"/>
            <w:vAlign w:val="top"/>
          </w:tcPr>
          <w:p w14:paraId="2BE3F86A">
            <w:pPr>
              <w:spacing w:line="310" w:lineRule="auto"/>
              <w:rPr>
                <w:rFonts w:hint="eastAsia" w:ascii="宋体" w:hAnsi="宋体" w:eastAsia="宋体" w:cs="宋体"/>
                <w:sz w:val="21"/>
              </w:rPr>
            </w:pPr>
          </w:p>
          <w:p w14:paraId="1C66BF87">
            <w:pPr>
              <w:spacing w:line="311" w:lineRule="auto"/>
              <w:rPr>
                <w:rFonts w:hint="eastAsia" w:ascii="宋体" w:hAnsi="宋体" w:eastAsia="宋体" w:cs="宋体"/>
                <w:sz w:val="21"/>
              </w:rPr>
            </w:pPr>
          </w:p>
          <w:p w14:paraId="64452637">
            <w:pPr>
              <w:pStyle w:val="8"/>
              <w:spacing w:before="78" w:line="216" w:lineRule="auto"/>
              <w:ind w:left="143"/>
              <w:rPr>
                <w:rFonts w:hint="eastAsia" w:ascii="宋体" w:hAnsi="宋体" w:eastAsia="宋体" w:cs="宋体"/>
                <w:lang w:eastAsia="zh-CN"/>
              </w:rPr>
            </w:pPr>
            <w:r>
              <w:rPr>
                <w:rFonts w:hint="eastAsia" w:cs="宋体"/>
                <w:spacing w:val="-3"/>
                <w:lang w:eastAsia="zh-CN"/>
              </w:rPr>
              <w:t>555012.00</w:t>
            </w:r>
            <w:r>
              <w:rPr>
                <w:rFonts w:hint="eastAsia" w:ascii="宋体" w:hAnsi="宋体" w:eastAsia="宋体" w:cs="宋体"/>
                <w:spacing w:val="-3"/>
                <w:lang w:eastAsia="zh-CN"/>
              </w:rPr>
              <w:t xml:space="preserve"> </w:t>
            </w:r>
          </w:p>
        </w:tc>
        <w:tc>
          <w:tcPr>
            <w:tcW w:w="1446" w:type="dxa"/>
            <w:vAlign w:val="top"/>
          </w:tcPr>
          <w:p w14:paraId="33811361">
            <w:pPr>
              <w:spacing w:line="310" w:lineRule="auto"/>
              <w:rPr>
                <w:rFonts w:hint="eastAsia" w:ascii="宋体" w:hAnsi="宋体" w:eastAsia="宋体" w:cs="宋体"/>
                <w:sz w:val="21"/>
              </w:rPr>
            </w:pPr>
          </w:p>
          <w:p w14:paraId="461B9A79">
            <w:pPr>
              <w:spacing w:line="311" w:lineRule="auto"/>
              <w:rPr>
                <w:rFonts w:hint="eastAsia" w:ascii="宋体" w:hAnsi="宋体" w:eastAsia="宋体" w:cs="宋体"/>
                <w:sz w:val="21"/>
              </w:rPr>
            </w:pPr>
          </w:p>
          <w:p w14:paraId="2E128CF9">
            <w:pPr>
              <w:pStyle w:val="8"/>
              <w:spacing w:before="78" w:line="216" w:lineRule="auto"/>
              <w:ind w:left="145"/>
              <w:rPr>
                <w:rFonts w:hint="eastAsia" w:ascii="宋体" w:hAnsi="宋体" w:eastAsia="宋体" w:cs="宋体"/>
                <w:lang w:eastAsia="zh-CN"/>
              </w:rPr>
            </w:pPr>
            <w:r>
              <w:rPr>
                <w:rFonts w:hint="eastAsia" w:cs="宋体"/>
                <w:spacing w:val="-3"/>
                <w:lang w:eastAsia="zh-CN"/>
              </w:rPr>
              <w:t>555012.00</w:t>
            </w:r>
            <w:r>
              <w:rPr>
                <w:rFonts w:hint="eastAsia" w:ascii="宋体" w:hAnsi="宋体" w:eastAsia="宋体" w:cs="宋体"/>
                <w:spacing w:val="-3"/>
                <w:lang w:eastAsia="zh-CN"/>
              </w:rPr>
              <w:t xml:space="preserve"> </w:t>
            </w:r>
          </w:p>
        </w:tc>
      </w:tr>
    </w:tbl>
    <w:p w14:paraId="61834CE3">
      <w:pPr>
        <w:spacing w:before="115" w:line="219" w:lineRule="auto"/>
        <w:ind w:left="641"/>
        <w:rPr>
          <w:rFonts w:hint="eastAsia" w:ascii="宋体" w:hAnsi="宋体" w:eastAsia="宋体" w:cs="宋体"/>
          <w:sz w:val="24"/>
          <w:szCs w:val="24"/>
        </w:rPr>
      </w:pPr>
      <w:r>
        <w:rPr>
          <w:rFonts w:hint="eastAsia" w:ascii="宋体" w:hAnsi="宋体" w:eastAsia="宋体" w:cs="宋体"/>
          <w:spacing w:val="-1"/>
          <w:sz w:val="24"/>
          <w:szCs w:val="24"/>
        </w:rPr>
        <w:t>本合同包不接受联合体投标</w:t>
      </w:r>
    </w:p>
    <w:p w14:paraId="733B0DD9">
      <w:pPr>
        <w:spacing w:before="115" w:line="219" w:lineRule="auto"/>
        <w:ind w:left="641"/>
        <w:rPr>
          <w:rFonts w:hint="eastAsia"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spacing w:val="-2"/>
          <w:sz w:val="24"/>
          <w:szCs w:val="24"/>
        </w:rPr>
        <w:t>合同履</w:t>
      </w:r>
      <w:r>
        <w:rPr>
          <w:rFonts w:hint="eastAsia" w:ascii="宋体" w:hAnsi="宋体" w:eastAsia="宋体" w:cs="宋体"/>
          <w:color w:val="000000" w:themeColor="text1"/>
          <w:spacing w:val="-2"/>
          <w:sz w:val="24"/>
          <w:szCs w:val="24"/>
          <w14:textFill>
            <w14:solidFill>
              <w14:schemeClr w14:val="tx1"/>
            </w14:solidFill>
          </w14:textFill>
        </w:rPr>
        <w:t>行期限：</w:t>
      </w:r>
      <w:r>
        <w:rPr>
          <w:rFonts w:hint="eastAsia" w:hAnsi="宋体" w:cs="宋体"/>
          <w:color w:val="000000" w:themeColor="text1"/>
          <w:spacing w:val="-2"/>
          <w:sz w:val="24"/>
          <w:szCs w:val="24"/>
          <w:lang w:val="en-US" w:eastAsia="zh-CN"/>
          <w14:textFill>
            <w14:solidFill>
              <w14:schemeClr w14:val="tx1"/>
            </w14:solidFill>
          </w14:textFill>
        </w:rPr>
        <w:t>60</w:t>
      </w:r>
      <w:r>
        <w:rPr>
          <w:rFonts w:hint="eastAsia" w:hAnsi="宋体" w:cs="宋体"/>
          <w:color w:val="000000" w:themeColor="text1"/>
          <w:spacing w:val="-2"/>
          <w:sz w:val="24"/>
          <w:szCs w:val="24"/>
          <w:lang w:eastAsia="zh-CN"/>
          <w14:textFill>
            <w14:solidFill>
              <w14:schemeClr w14:val="tx1"/>
            </w14:solidFill>
          </w14:textFill>
        </w:rPr>
        <w:t>日历天</w:t>
      </w:r>
      <w:r>
        <w:rPr>
          <w:rFonts w:hint="eastAsia" w:ascii="宋体" w:hAnsi="宋体" w:eastAsia="宋体" w:cs="宋体"/>
          <w:color w:val="000000" w:themeColor="text1"/>
          <w:spacing w:val="-2"/>
          <w:sz w:val="24"/>
          <w:szCs w:val="24"/>
          <w:lang w:eastAsia="zh-CN"/>
          <w14:textFill>
            <w14:solidFill>
              <w14:schemeClr w14:val="tx1"/>
            </w14:solidFill>
          </w14:textFill>
        </w:rPr>
        <w:t>内将货物运送指定地点，安装调试到位。</w:t>
      </w:r>
    </w:p>
    <w:p w14:paraId="208A2DC5">
      <w:pPr>
        <w:spacing w:before="234" w:line="219" w:lineRule="auto"/>
        <w:ind w:left="140"/>
        <w:outlineLvl w:val="1"/>
        <w:rPr>
          <w:rFonts w:hint="eastAsia" w:ascii="宋体" w:hAnsi="宋体" w:eastAsia="宋体" w:cs="宋体"/>
          <w:sz w:val="24"/>
          <w:szCs w:val="24"/>
        </w:rPr>
      </w:pPr>
      <w:r>
        <w:rPr>
          <w:rFonts w:hint="eastAsia" w:ascii="宋体" w:hAnsi="宋体" w:eastAsia="宋体" w:cs="宋体"/>
          <w:b/>
          <w:bCs/>
          <w:spacing w:val="-3"/>
          <w:sz w:val="24"/>
          <w:szCs w:val="24"/>
        </w:rPr>
        <w:t>二、申请人的资格要求：</w:t>
      </w:r>
    </w:p>
    <w:p w14:paraId="36242CF0">
      <w:pPr>
        <w:spacing w:before="115" w:line="219" w:lineRule="auto"/>
        <w:ind w:left="538"/>
        <w:rPr>
          <w:rFonts w:hint="eastAsia" w:ascii="宋体" w:hAnsi="宋体" w:eastAsia="宋体" w:cs="宋体"/>
          <w:sz w:val="24"/>
          <w:szCs w:val="24"/>
        </w:rPr>
      </w:pPr>
      <w:r>
        <w:rPr>
          <w:rFonts w:hint="eastAsia" w:ascii="宋体" w:hAnsi="宋体" w:eastAsia="宋体" w:cs="宋体"/>
          <w:spacing w:val="1"/>
          <w:sz w:val="24"/>
          <w:szCs w:val="24"/>
        </w:rPr>
        <w:t>1.满足《中华人民共和国政府采购法》第</w:t>
      </w:r>
      <w:r>
        <w:rPr>
          <w:rFonts w:hint="eastAsia" w:ascii="宋体" w:hAnsi="宋体" w:eastAsia="宋体" w:cs="宋体"/>
          <w:sz w:val="24"/>
          <w:szCs w:val="24"/>
        </w:rPr>
        <w:t>二十二条规定;</w:t>
      </w:r>
    </w:p>
    <w:p w14:paraId="156075DC">
      <w:pPr>
        <w:spacing w:before="116" w:line="219" w:lineRule="auto"/>
        <w:ind w:left="523"/>
        <w:rPr>
          <w:rFonts w:hint="eastAsia" w:ascii="宋体" w:hAnsi="宋体" w:eastAsia="宋体" w:cs="宋体"/>
          <w:sz w:val="24"/>
          <w:szCs w:val="24"/>
        </w:rPr>
      </w:pPr>
      <w:r>
        <w:rPr>
          <w:rFonts w:hint="eastAsia" w:ascii="宋体" w:hAnsi="宋体" w:eastAsia="宋体" w:cs="宋体"/>
          <w:spacing w:val="-1"/>
          <w:sz w:val="24"/>
          <w:szCs w:val="24"/>
        </w:rPr>
        <w:t>2.落实政府采购政策需满足的资格要求：</w:t>
      </w:r>
    </w:p>
    <w:p w14:paraId="0B8067CF">
      <w:pPr>
        <w:spacing w:before="115" w:line="308" w:lineRule="auto"/>
        <w:ind w:left="156" w:right="58" w:firstLine="365"/>
        <w:rPr>
          <w:rFonts w:hint="eastAsia" w:ascii="宋体" w:hAnsi="宋体" w:eastAsia="宋体" w:cs="宋体"/>
          <w:sz w:val="24"/>
          <w:szCs w:val="24"/>
        </w:rPr>
      </w:pPr>
      <w:r>
        <w:rPr>
          <w:rFonts w:hint="eastAsia" w:ascii="宋体" w:hAnsi="宋体" w:eastAsia="宋体" w:cs="宋体"/>
          <w:spacing w:val="2"/>
          <w:sz w:val="24"/>
          <w:szCs w:val="24"/>
        </w:rPr>
        <w:t>合同包</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1(</w:t>
      </w:r>
      <w:r>
        <w:rPr>
          <w:rFonts w:hint="eastAsia" w:ascii="宋体" w:hAnsi="宋体" w:eastAsia="宋体" w:cs="宋体"/>
          <w:spacing w:val="2"/>
          <w:sz w:val="24"/>
          <w:szCs w:val="24"/>
          <w:lang w:eastAsia="zh-CN"/>
        </w:rPr>
        <w:t>府谷县第十三幼儿园户外自主游戏区域功能优化项目N</w:t>
      </w:r>
      <w:r>
        <w:rPr>
          <w:rFonts w:hint="eastAsia" w:hAnsi="宋体" w:cs="宋体"/>
          <w:spacing w:val="2"/>
          <w:sz w:val="24"/>
          <w:szCs w:val="24"/>
          <w:lang w:val="en-US" w:eastAsia="zh-CN"/>
        </w:rPr>
        <w:t>2</w:t>
      </w:r>
      <w:r>
        <w:rPr>
          <w:rFonts w:hint="eastAsia" w:ascii="宋体" w:hAnsi="宋体" w:eastAsia="宋体" w:cs="宋体"/>
          <w:spacing w:val="2"/>
          <w:sz w:val="24"/>
          <w:szCs w:val="24"/>
          <w:lang w:eastAsia="zh-CN"/>
        </w:rPr>
        <w:t>标段</w:t>
      </w:r>
      <w:r>
        <w:rPr>
          <w:rFonts w:hint="eastAsia" w:ascii="宋体" w:hAnsi="宋体" w:eastAsia="宋体" w:cs="宋体"/>
          <w:spacing w:val="2"/>
          <w:sz w:val="24"/>
          <w:szCs w:val="24"/>
        </w:rPr>
        <w:t>)落实政府采购</w:t>
      </w:r>
      <w:r>
        <w:rPr>
          <w:rFonts w:hint="eastAsia" w:ascii="宋体" w:hAnsi="宋体" w:eastAsia="宋体" w:cs="宋体"/>
          <w:spacing w:val="1"/>
          <w:sz w:val="24"/>
          <w:szCs w:val="24"/>
        </w:rPr>
        <w:t>政策需满足</w:t>
      </w:r>
      <w:r>
        <w:rPr>
          <w:rFonts w:hint="eastAsia" w:ascii="宋体" w:hAnsi="宋体" w:eastAsia="宋体" w:cs="宋体"/>
          <w:spacing w:val="2"/>
          <w:sz w:val="24"/>
          <w:szCs w:val="24"/>
        </w:rPr>
        <w:t>的资格要求如下:</w:t>
      </w:r>
    </w:p>
    <w:p w14:paraId="417BDC1F">
      <w:pPr>
        <w:keepNext w:val="0"/>
        <w:keepLines w:val="0"/>
        <w:pageBreakBefore w:val="0"/>
        <w:widowControl/>
        <w:kinsoku w:val="0"/>
        <w:wordWrap/>
        <w:overflowPunct/>
        <w:topLinePunct w:val="0"/>
        <w:autoSpaceDE w:val="0"/>
        <w:autoSpaceDN w:val="0"/>
        <w:bidi w:val="0"/>
        <w:adjustRightInd w:val="0"/>
        <w:snapToGrid w:val="0"/>
        <w:spacing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①、《政府采购促进中小企业发展管理办法》（财库〔2020〕46</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751A2219">
      <w:pPr>
        <w:keepNext w:val="0"/>
        <w:keepLines w:val="0"/>
        <w:pageBreakBefore w:val="0"/>
        <w:widowControl/>
        <w:kinsoku w:val="0"/>
        <w:wordWrap/>
        <w:overflowPunct/>
        <w:topLinePunct w:val="0"/>
        <w:autoSpaceDE w:val="0"/>
        <w:autoSpaceDN w:val="0"/>
        <w:bidi w:val="0"/>
        <w:adjustRightInd w:val="0"/>
        <w:snapToGrid w:val="0"/>
        <w:spacing w:before="115" w:line="265" w:lineRule="auto"/>
        <w:ind w:right="58"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②、《三部门联合发布关于促进残疾人就业政府采购政策的通知》（财库[2017]  1</w:t>
      </w:r>
      <w:r>
        <w:rPr>
          <w:rFonts w:hint="eastAsia" w:ascii="宋体" w:hAnsi="宋体" w:eastAsia="宋体" w:cs="宋体"/>
          <w:sz w:val="24"/>
          <w:szCs w:val="24"/>
        </w:rPr>
        <w:t xml:space="preserve"> </w:t>
      </w:r>
      <w:r>
        <w:rPr>
          <w:rFonts w:hint="eastAsia" w:ascii="宋体" w:hAnsi="宋体" w:eastAsia="宋体" w:cs="宋体"/>
          <w:spacing w:val="-8"/>
          <w:sz w:val="24"/>
          <w:szCs w:val="24"/>
        </w:rPr>
        <w:t>41</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z w:val="24"/>
          <w:szCs w:val="24"/>
        </w:rPr>
        <w:t>）；</w:t>
      </w:r>
    </w:p>
    <w:p w14:paraId="2752DFFB">
      <w:pPr>
        <w:keepNext w:val="0"/>
        <w:keepLines w:val="0"/>
        <w:pageBreakBefore w:val="0"/>
        <w:widowControl/>
        <w:kinsoku w:val="0"/>
        <w:wordWrap/>
        <w:overflowPunct/>
        <w:topLinePunct w:val="0"/>
        <w:autoSpaceDE w:val="0"/>
        <w:autoSpaceDN w:val="0"/>
        <w:bidi w:val="0"/>
        <w:adjustRightInd w:val="0"/>
        <w:snapToGrid w:val="0"/>
        <w:spacing w:before="113" w:line="264" w:lineRule="auto"/>
        <w:ind w:right="61"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③、《财政部司法部关于政府采购支持监狱企业发展有关问题的通知》（财库</w:t>
      </w:r>
      <w:r>
        <w:rPr>
          <w:rFonts w:hint="eastAsia" w:ascii="宋体" w:hAnsi="宋体" w:eastAsia="宋体" w:cs="宋体"/>
          <w:sz w:val="24"/>
          <w:szCs w:val="24"/>
        </w:rPr>
        <w:t xml:space="preserve">〔20 </w:t>
      </w:r>
      <w:r>
        <w:rPr>
          <w:rFonts w:hint="eastAsia" w:ascii="宋体" w:hAnsi="宋体" w:eastAsia="宋体" w:cs="宋体"/>
          <w:spacing w:val="-8"/>
          <w:sz w:val="24"/>
          <w:szCs w:val="24"/>
        </w:rPr>
        <w:t>14〕68</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pacing w:val="2"/>
          <w:sz w:val="24"/>
          <w:szCs w:val="24"/>
        </w:rPr>
        <w:t>）；</w:t>
      </w:r>
    </w:p>
    <w:p w14:paraId="60A4ADC4">
      <w:pPr>
        <w:keepNext w:val="0"/>
        <w:keepLines w:val="0"/>
        <w:pageBreakBefore w:val="0"/>
        <w:widowControl/>
        <w:kinsoku w:val="0"/>
        <w:wordWrap/>
        <w:overflowPunct/>
        <w:topLinePunct w:val="0"/>
        <w:autoSpaceDE w:val="0"/>
        <w:autoSpaceDN w:val="0"/>
        <w:bidi w:val="0"/>
        <w:adjustRightInd w:val="0"/>
        <w:snapToGrid w:val="0"/>
        <w:spacing w:before="112" w:line="265" w:lineRule="auto"/>
        <w:ind w:right="61"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④、《国务院办公厅关于建立政府强制采购节能产品制度的通知》（国办发[</w:t>
      </w:r>
      <w:r>
        <w:rPr>
          <w:rFonts w:hint="eastAsia" w:ascii="宋体" w:hAnsi="宋体" w:eastAsia="宋体" w:cs="宋体"/>
          <w:sz w:val="24"/>
          <w:szCs w:val="24"/>
        </w:rPr>
        <w:t xml:space="preserve">2007] </w:t>
      </w:r>
      <w:r>
        <w:rPr>
          <w:rFonts w:hint="eastAsia" w:ascii="宋体" w:hAnsi="宋体" w:eastAsia="宋体" w:cs="宋体"/>
          <w:spacing w:val="-10"/>
          <w:sz w:val="24"/>
          <w:szCs w:val="24"/>
        </w:rPr>
        <w:t>51</w:t>
      </w:r>
      <w:r>
        <w:rPr>
          <w:rFonts w:hint="eastAsia" w:ascii="宋体" w:hAnsi="宋体" w:eastAsia="宋体" w:cs="宋体"/>
          <w:spacing w:val="-45"/>
          <w:sz w:val="24"/>
          <w:szCs w:val="24"/>
        </w:rPr>
        <w:t xml:space="preserve"> </w:t>
      </w:r>
      <w:r>
        <w:rPr>
          <w:rFonts w:hint="eastAsia" w:ascii="宋体" w:hAnsi="宋体" w:eastAsia="宋体" w:cs="宋体"/>
          <w:spacing w:val="-10"/>
          <w:sz w:val="24"/>
          <w:szCs w:val="24"/>
        </w:rPr>
        <w:t>号</w:t>
      </w:r>
      <w:r>
        <w:rPr>
          <w:rFonts w:hint="eastAsia" w:ascii="宋体" w:hAnsi="宋体" w:eastAsia="宋体" w:cs="宋体"/>
          <w:sz w:val="24"/>
          <w:szCs w:val="24"/>
        </w:rPr>
        <w:t>）；</w:t>
      </w:r>
    </w:p>
    <w:p w14:paraId="7511B2FA">
      <w:pPr>
        <w:keepNext w:val="0"/>
        <w:keepLines w:val="0"/>
        <w:pageBreakBefore w:val="0"/>
        <w:widowControl/>
        <w:kinsoku w:val="0"/>
        <w:wordWrap/>
        <w:overflowPunct/>
        <w:topLinePunct w:val="0"/>
        <w:autoSpaceDE w:val="0"/>
        <w:autoSpaceDN w:val="0"/>
        <w:bidi w:val="0"/>
        <w:adjustRightInd w:val="0"/>
        <w:snapToGrid w:val="0"/>
        <w:spacing w:before="112"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⑤、《环境标志产品政府采购实施的意见》（财库[2006]90</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460C0837">
      <w:pPr>
        <w:keepNext w:val="0"/>
        <w:keepLines w:val="0"/>
        <w:pageBreakBefore w:val="0"/>
        <w:widowControl/>
        <w:kinsoku w:val="0"/>
        <w:wordWrap/>
        <w:overflowPunct/>
        <w:topLinePunct w:val="0"/>
        <w:autoSpaceDE w:val="0"/>
        <w:autoSpaceDN w:val="0"/>
        <w:bidi w:val="0"/>
        <w:adjustRightInd w:val="0"/>
        <w:snapToGrid w:val="0"/>
        <w:spacing w:before="119"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⑥、《节能产品政府采购实施意见》（财库[2004]185</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2"/>
          <w:sz w:val="24"/>
          <w:szCs w:val="24"/>
        </w:rPr>
        <w:t>）；</w:t>
      </w:r>
    </w:p>
    <w:p w14:paraId="190249F7">
      <w:pPr>
        <w:keepNext w:val="0"/>
        <w:keepLines w:val="0"/>
        <w:pageBreakBefore w:val="0"/>
        <w:widowControl/>
        <w:kinsoku w:val="0"/>
        <w:wordWrap/>
        <w:overflowPunct/>
        <w:topLinePunct w:val="0"/>
        <w:autoSpaceDE w:val="0"/>
        <w:autoSpaceDN w:val="0"/>
        <w:bidi w:val="0"/>
        <w:adjustRightInd w:val="0"/>
        <w:snapToGrid w:val="0"/>
        <w:spacing w:before="117" w:line="263" w:lineRule="auto"/>
        <w:ind w:right="59"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⑦、《财政部发展改革委生态环境部市场监管总局关于调整优化节能产品、环境标</w:t>
      </w:r>
      <w:r>
        <w:rPr>
          <w:rFonts w:hint="eastAsia" w:ascii="宋体" w:hAnsi="宋体" w:eastAsia="宋体" w:cs="宋体"/>
          <w:spacing w:val="-1"/>
          <w:sz w:val="24"/>
          <w:szCs w:val="24"/>
        </w:rPr>
        <w:t>志产品政府采购执行机制的通知》（财库〔</w:t>
      </w:r>
      <w:r>
        <w:rPr>
          <w:rFonts w:hint="eastAsia" w:ascii="宋体" w:hAnsi="宋体" w:eastAsia="宋体" w:cs="宋体"/>
          <w:spacing w:val="-2"/>
          <w:sz w:val="24"/>
          <w:szCs w:val="24"/>
        </w:rPr>
        <w:t>2019〕9</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号</w:t>
      </w:r>
      <w:r>
        <w:rPr>
          <w:rFonts w:hint="eastAsia" w:ascii="宋体" w:hAnsi="宋体" w:eastAsia="宋体" w:cs="宋体"/>
          <w:sz w:val="24"/>
          <w:szCs w:val="24"/>
        </w:rPr>
        <w:t>）；</w:t>
      </w:r>
    </w:p>
    <w:p w14:paraId="7D0B0582">
      <w:pPr>
        <w:keepNext w:val="0"/>
        <w:keepLines w:val="0"/>
        <w:pageBreakBefore w:val="0"/>
        <w:widowControl/>
        <w:kinsoku w:val="0"/>
        <w:wordWrap/>
        <w:overflowPunct/>
        <w:topLinePunct w:val="0"/>
        <w:autoSpaceDE w:val="0"/>
        <w:autoSpaceDN w:val="0"/>
        <w:bidi w:val="0"/>
        <w:adjustRightInd w:val="0"/>
        <w:snapToGrid w:val="0"/>
        <w:spacing w:before="117"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⑧、《陕西省中小企业政府采购信用融资办法》（陕财办采〔2018〕23</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号）</w:t>
      </w:r>
    </w:p>
    <w:p w14:paraId="7AD6019D">
      <w:pPr>
        <w:keepNext w:val="0"/>
        <w:keepLines w:val="0"/>
        <w:pageBreakBefore w:val="0"/>
        <w:widowControl/>
        <w:kinsoku w:val="0"/>
        <w:wordWrap/>
        <w:overflowPunct/>
        <w:topLinePunct w:val="0"/>
        <w:autoSpaceDE w:val="0"/>
        <w:autoSpaceDN w:val="0"/>
        <w:bidi w:val="0"/>
        <w:adjustRightInd w:val="0"/>
        <w:snapToGrid w:val="0"/>
        <w:spacing w:before="118" w:line="217" w:lineRule="auto"/>
        <w:ind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⑨、《关于进一步加大政府采购支持中小企业力度</w:t>
      </w:r>
      <w:r>
        <w:rPr>
          <w:rFonts w:hint="eastAsia" w:ascii="宋体" w:hAnsi="宋体" w:eastAsia="宋体" w:cs="宋体"/>
          <w:spacing w:val="-4"/>
          <w:sz w:val="24"/>
          <w:szCs w:val="24"/>
        </w:rPr>
        <w:t>的通知》（财库〔2022〕19</w:t>
      </w:r>
      <w:r>
        <w:rPr>
          <w:rFonts w:hint="eastAsia" w:ascii="宋体" w:hAnsi="宋体" w:eastAsia="宋体" w:cs="宋体"/>
          <w:spacing w:val="-44"/>
          <w:sz w:val="24"/>
          <w:szCs w:val="24"/>
        </w:rPr>
        <w:t xml:space="preserve"> </w:t>
      </w:r>
      <w:r>
        <w:rPr>
          <w:rFonts w:hint="eastAsia" w:ascii="宋体" w:hAnsi="宋体" w:eastAsia="宋体" w:cs="宋体"/>
          <w:spacing w:val="-4"/>
          <w:sz w:val="24"/>
          <w:szCs w:val="24"/>
        </w:rPr>
        <w:t>号</w:t>
      </w:r>
      <w:r>
        <w:rPr>
          <w:rFonts w:hint="eastAsia" w:ascii="宋体" w:hAnsi="宋体" w:eastAsia="宋体" w:cs="宋体"/>
          <w:spacing w:val="-45"/>
          <w:sz w:val="24"/>
          <w:szCs w:val="24"/>
        </w:rPr>
        <w:t>；</w:t>
      </w:r>
    </w:p>
    <w:p w14:paraId="4FB1265F">
      <w:pPr>
        <w:keepNext w:val="0"/>
        <w:keepLines w:val="0"/>
        <w:pageBreakBefore w:val="0"/>
        <w:widowControl/>
        <w:kinsoku w:val="0"/>
        <w:wordWrap/>
        <w:overflowPunct/>
        <w:topLinePunct w:val="0"/>
        <w:autoSpaceDE w:val="0"/>
        <w:autoSpaceDN w:val="0"/>
        <w:bidi w:val="0"/>
        <w:adjustRightInd w:val="0"/>
        <w:snapToGrid w:val="0"/>
        <w:spacing w:before="117" w:line="217" w:lineRule="auto"/>
        <w:ind w:firstLine="476" w:firstLineChars="20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⑩、落实其它相关政策。</w:t>
      </w:r>
    </w:p>
    <w:p w14:paraId="386B2133">
      <w:pPr>
        <w:spacing w:before="115" w:line="308" w:lineRule="auto"/>
        <w:ind w:left="156" w:right="58" w:firstLine="365"/>
        <w:rPr>
          <w:rFonts w:hint="eastAsia" w:ascii="宋体" w:hAnsi="宋体" w:eastAsia="宋体" w:cs="宋体"/>
          <w:sz w:val="24"/>
          <w:szCs w:val="24"/>
        </w:rPr>
      </w:pPr>
      <w:r>
        <w:rPr>
          <w:rFonts w:hint="eastAsia" w:ascii="宋体" w:hAnsi="宋体" w:eastAsia="宋体" w:cs="宋体"/>
          <w:spacing w:val="2"/>
          <w:sz w:val="24"/>
          <w:szCs w:val="24"/>
        </w:rPr>
        <w:t>合同包</w:t>
      </w:r>
      <w:r>
        <w:rPr>
          <w:rFonts w:hint="eastAsia" w:ascii="宋体" w:hAnsi="宋体" w:eastAsia="宋体" w:cs="宋体"/>
          <w:spacing w:val="-37"/>
          <w:sz w:val="24"/>
          <w:szCs w:val="24"/>
        </w:rPr>
        <w:t xml:space="preserve"> </w:t>
      </w:r>
      <w:r>
        <w:rPr>
          <w:rFonts w:hint="eastAsia" w:hAnsi="宋体" w:cs="宋体"/>
          <w:spacing w:val="2"/>
          <w:sz w:val="24"/>
          <w:szCs w:val="24"/>
          <w:lang w:val="en-US" w:eastAsia="zh-CN"/>
        </w:rPr>
        <w:t>2</w:t>
      </w:r>
      <w:r>
        <w:rPr>
          <w:rFonts w:hint="eastAsia" w:ascii="宋体" w:hAnsi="宋体" w:eastAsia="宋体" w:cs="宋体"/>
          <w:spacing w:val="2"/>
          <w:sz w:val="24"/>
          <w:szCs w:val="24"/>
        </w:rPr>
        <w:t>(</w:t>
      </w:r>
      <w:r>
        <w:rPr>
          <w:rFonts w:hint="eastAsia" w:ascii="宋体" w:hAnsi="宋体" w:eastAsia="宋体" w:cs="宋体"/>
          <w:spacing w:val="2"/>
          <w:sz w:val="24"/>
          <w:szCs w:val="24"/>
          <w:lang w:eastAsia="zh-CN"/>
        </w:rPr>
        <w:t>府谷县第十三幼儿园户外自主游戏区域功能优化项目N</w:t>
      </w:r>
      <w:r>
        <w:rPr>
          <w:rFonts w:hint="eastAsia" w:hAnsi="宋体" w:cs="宋体"/>
          <w:spacing w:val="2"/>
          <w:sz w:val="24"/>
          <w:szCs w:val="24"/>
          <w:lang w:val="en-US" w:eastAsia="zh-CN"/>
        </w:rPr>
        <w:t>1</w:t>
      </w:r>
      <w:r>
        <w:rPr>
          <w:rFonts w:hint="eastAsia" w:ascii="宋体" w:hAnsi="宋体" w:eastAsia="宋体" w:cs="宋体"/>
          <w:spacing w:val="2"/>
          <w:sz w:val="24"/>
          <w:szCs w:val="24"/>
          <w:lang w:eastAsia="zh-CN"/>
        </w:rPr>
        <w:t>标段</w:t>
      </w:r>
      <w:r>
        <w:rPr>
          <w:rFonts w:hint="eastAsia" w:ascii="宋体" w:hAnsi="宋体" w:eastAsia="宋体" w:cs="宋体"/>
          <w:spacing w:val="2"/>
          <w:sz w:val="24"/>
          <w:szCs w:val="24"/>
        </w:rPr>
        <w:t>)落实政府采购</w:t>
      </w:r>
      <w:r>
        <w:rPr>
          <w:rFonts w:hint="eastAsia" w:ascii="宋体" w:hAnsi="宋体" w:eastAsia="宋体" w:cs="宋体"/>
          <w:spacing w:val="1"/>
          <w:sz w:val="24"/>
          <w:szCs w:val="24"/>
        </w:rPr>
        <w:t>政策需满足</w:t>
      </w:r>
      <w:r>
        <w:rPr>
          <w:rFonts w:hint="eastAsia" w:ascii="宋体" w:hAnsi="宋体" w:eastAsia="宋体" w:cs="宋体"/>
          <w:spacing w:val="2"/>
          <w:sz w:val="24"/>
          <w:szCs w:val="24"/>
        </w:rPr>
        <w:t>的资格要求如下:</w:t>
      </w:r>
    </w:p>
    <w:p w14:paraId="66E3E6FE">
      <w:pPr>
        <w:keepNext w:val="0"/>
        <w:keepLines w:val="0"/>
        <w:pageBreakBefore w:val="0"/>
        <w:widowControl/>
        <w:kinsoku w:val="0"/>
        <w:wordWrap/>
        <w:overflowPunct/>
        <w:topLinePunct w:val="0"/>
        <w:autoSpaceDE w:val="0"/>
        <w:autoSpaceDN w:val="0"/>
        <w:bidi w:val="0"/>
        <w:adjustRightInd w:val="0"/>
        <w:snapToGrid w:val="0"/>
        <w:spacing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①、《政府采购促进中小企业发展管理办法》（财库〔2020〕46</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752D6475">
      <w:pPr>
        <w:keepNext w:val="0"/>
        <w:keepLines w:val="0"/>
        <w:pageBreakBefore w:val="0"/>
        <w:widowControl/>
        <w:kinsoku w:val="0"/>
        <w:wordWrap/>
        <w:overflowPunct/>
        <w:topLinePunct w:val="0"/>
        <w:autoSpaceDE w:val="0"/>
        <w:autoSpaceDN w:val="0"/>
        <w:bidi w:val="0"/>
        <w:adjustRightInd w:val="0"/>
        <w:snapToGrid w:val="0"/>
        <w:spacing w:before="115" w:line="265" w:lineRule="auto"/>
        <w:ind w:right="58"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②、《三部门联合发布关于促进残疾人就业政府采购政策的通知》（财库[2017]  1</w:t>
      </w:r>
      <w:r>
        <w:rPr>
          <w:rFonts w:hint="eastAsia" w:ascii="宋体" w:hAnsi="宋体" w:eastAsia="宋体" w:cs="宋体"/>
          <w:sz w:val="24"/>
          <w:szCs w:val="24"/>
        </w:rPr>
        <w:t xml:space="preserve"> </w:t>
      </w:r>
      <w:r>
        <w:rPr>
          <w:rFonts w:hint="eastAsia" w:ascii="宋体" w:hAnsi="宋体" w:eastAsia="宋体" w:cs="宋体"/>
          <w:spacing w:val="-8"/>
          <w:sz w:val="24"/>
          <w:szCs w:val="24"/>
        </w:rPr>
        <w:t>41</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z w:val="24"/>
          <w:szCs w:val="24"/>
        </w:rPr>
        <w:t>）；</w:t>
      </w:r>
    </w:p>
    <w:p w14:paraId="2FC3A21B">
      <w:pPr>
        <w:keepNext w:val="0"/>
        <w:keepLines w:val="0"/>
        <w:pageBreakBefore w:val="0"/>
        <w:widowControl/>
        <w:kinsoku w:val="0"/>
        <w:wordWrap/>
        <w:overflowPunct/>
        <w:topLinePunct w:val="0"/>
        <w:autoSpaceDE w:val="0"/>
        <w:autoSpaceDN w:val="0"/>
        <w:bidi w:val="0"/>
        <w:adjustRightInd w:val="0"/>
        <w:snapToGrid w:val="0"/>
        <w:spacing w:before="113" w:line="264" w:lineRule="auto"/>
        <w:ind w:right="61"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③、《财政部司法部关于政府采购支持监狱企业发展有关问题的通知》（财库</w:t>
      </w:r>
      <w:r>
        <w:rPr>
          <w:rFonts w:hint="eastAsia" w:ascii="宋体" w:hAnsi="宋体" w:eastAsia="宋体" w:cs="宋体"/>
          <w:sz w:val="24"/>
          <w:szCs w:val="24"/>
        </w:rPr>
        <w:t xml:space="preserve">〔20 </w:t>
      </w:r>
      <w:r>
        <w:rPr>
          <w:rFonts w:hint="eastAsia" w:ascii="宋体" w:hAnsi="宋体" w:eastAsia="宋体" w:cs="宋体"/>
          <w:spacing w:val="-8"/>
          <w:sz w:val="24"/>
          <w:szCs w:val="24"/>
        </w:rPr>
        <w:t>14〕68</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pacing w:val="2"/>
          <w:sz w:val="24"/>
          <w:szCs w:val="24"/>
        </w:rPr>
        <w:t>）；</w:t>
      </w:r>
    </w:p>
    <w:p w14:paraId="7056C22A">
      <w:pPr>
        <w:keepNext w:val="0"/>
        <w:keepLines w:val="0"/>
        <w:pageBreakBefore w:val="0"/>
        <w:widowControl/>
        <w:kinsoku w:val="0"/>
        <w:wordWrap/>
        <w:overflowPunct/>
        <w:topLinePunct w:val="0"/>
        <w:autoSpaceDE w:val="0"/>
        <w:autoSpaceDN w:val="0"/>
        <w:bidi w:val="0"/>
        <w:adjustRightInd w:val="0"/>
        <w:snapToGrid w:val="0"/>
        <w:spacing w:before="112" w:line="265" w:lineRule="auto"/>
        <w:ind w:right="61"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④、《国务院办公厅关于建立政府强制采购节能产品制度的通知》（国办发[</w:t>
      </w:r>
      <w:r>
        <w:rPr>
          <w:rFonts w:hint="eastAsia" w:ascii="宋体" w:hAnsi="宋体" w:eastAsia="宋体" w:cs="宋体"/>
          <w:sz w:val="24"/>
          <w:szCs w:val="24"/>
        </w:rPr>
        <w:t xml:space="preserve">2007] </w:t>
      </w:r>
      <w:r>
        <w:rPr>
          <w:rFonts w:hint="eastAsia" w:ascii="宋体" w:hAnsi="宋体" w:eastAsia="宋体" w:cs="宋体"/>
          <w:spacing w:val="-10"/>
          <w:sz w:val="24"/>
          <w:szCs w:val="24"/>
        </w:rPr>
        <w:t>51</w:t>
      </w:r>
      <w:r>
        <w:rPr>
          <w:rFonts w:hint="eastAsia" w:ascii="宋体" w:hAnsi="宋体" w:eastAsia="宋体" w:cs="宋体"/>
          <w:spacing w:val="-45"/>
          <w:sz w:val="24"/>
          <w:szCs w:val="24"/>
        </w:rPr>
        <w:t xml:space="preserve"> </w:t>
      </w:r>
      <w:r>
        <w:rPr>
          <w:rFonts w:hint="eastAsia" w:ascii="宋体" w:hAnsi="宋体" w:eastAsia="宋体" w:cs="宋体"/>
          <w:spacing w:val="-10"/>
          <w:sz w:val="24"/>
          <w:szCs w:val="24"/>
        </w:rPr>
        <w:t>号</w:t>
      </w:r>
      <w:r>
        <w:rPr>
          <w:rFonts w:hint="eastAsia" w:ascii="宋体" w:hAnsi="宋体" w:eastAsia="宋体" w:cs="宋体"/>
          <w:sz w:val="24"/>
          <w:szCs w:val="24"/>
        </w:rPr>
        <w:t>）；</w:t>
      </w:r>
    </w:p>
    <w:p w14:paraId="722591E6">
      <w:pPr>
        <w:keepNext w:val="0"/>
        <w:keepLines w:val="0"/>
        <w:pageBreakBefore w:val="0"/>
        <w:widowControl/>
        <w:kinsoku w:val="0"/>
        <w:wordWrap/>
        <w:overflowPunct/>
        <w:topLinePunct w:val="0"/>
        <w:autoSpaceDE w:val="0"/>
        <w:autoSpaceDN w:val="0"/>
        <w:bidi w:val="0"/>
        <w:adjustRightInd w:val="0"/>
        <w:snapToGrid w:val="0"/>
        <w:spacing w:before="112"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⑤、《环境标志产品政府采购实施的意见》（财库[2006]90</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7E6E804F">
      <w:pPr>
        <w:keepNext w:val="0"/>
        <w:keepLines w:val="0"/>
        <w:pageBreakBefore w:val="0"/>
        <w:widowControl/>
        <w:kinsoku w:val="0"/>
        <w:wordWrap/>
        <w:overflowPunct/>
        <w:topLinePunct w:val="0"/>
        <w:autoSpaceDE w:val="0"/>
        <w:autoSpaceDN w:val="0"/>
        <w:bidi w:val="0"/>
        <w:adjustRightInd w:val="0"/>
        <w:snapToGrid w:val="0"/>
        <w:spacing w:before="119"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⑥、《节能产品政府采购实施意见》（财库[2004]185</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2"/>
          <w:sz w:val="24"/>
          <w:szCs w:val="24"/>
        </w:rPr>
        <w:t>）；</w:t>
      </w:r>
    </w:p>
    <w:p w14:paraId="3FA1DEB8">
      <w:pPr>
        <w:keepNext w:val="0"/>
        <w:keepLines w:val="0"/>
        <w:pageBreakBefore w:val="0"/>
        <w:widowControl/>
        <w:kinsoku w:val="0"/>
        <w:wordWrap/>
        <w:overflowPunct/>
        <w:topLinePunct w:val="0"/>
        <w:autoSpaceDE w:val="0"/>
        <w:autoSpaceDN w:val="0"/>
        <w:bidi w:val="0"/>
        <w:adjustRightInd w:val="0"/>
        <w:snapToGrid w:val="0"/>
        <w:spacing w:before="117" w:line="263" w:lineRule="auto"/>
        <w:ind w:right="59"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⑦、《财政部发展改革委生态环境部市场监管总局关于调整优化节能产品、环境标</w:t>
      </w:r>
      <w:r>
        <w:rPr>
          <w:rFonts w:hint="eastAsia" w:ascii="宋体" w:hAnsi="宋体" w:eastAsia="宋体" w:cs="宋体"/>
          <w:spacing w:val="-1"/>
          <w:sz w:val="24"/>
          <w:szCs w:val="24"/>
        </w:rPr>
        <w:t>志产品政府采购执行机制的通知》（财库〔</w:t>
      </w:r>
      <w:r>
        <w:rPr>
          <w:rFonts w:hint="eastAsia" w:ascii="宋体" w:hAnsi="宋体" w:eastAsia="宋体" w:cs="宋体"/>
          <w:spacing w:val="-2"/>
          <w:sz w:val="24"/>
          <w:szCs w:val="24"/>
        </w:rPr>
        <w:t>2019〕9</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号</w:t>
      </w:r>
      <w:r>
        <w:rPr>
          <w:rFonts w:hint="eastAsia" w:ascii="宋体" w:hAnsi="宋体" w:eastAsia="宋体" w:cs="宋体"/>
          <w:sz w:val="24"/>
          <w:szCs w:val="24"/>
        </w:rPr>
        <w:t>）；</w:t>
      </w:r>
    </w:p>
    <w:p w14:paraId="549E6F3A">
      <w:pPr>
        <w:keepNext w:val="0"/>
        <w:keepLines w:val="0"/>
        <w:pageBreakBefore w:val="0"/>
        <w:widowControl/>
        <w:kinsoku w:val="0"/>
        <w:wordWrap/>
        <w:overflowPunct/>
        <w:topLinePunct w:val="0"/>
        <w:autoSpaceDE w:val="0"/>
        <w:autoSpaceDN w:val="0"/>
        <w:bidi w:val="0"/>
        <w:adjustRightInd w:val="0"/>
        <w:snapToGrid w:val="0"/>
        <w:spacing w:before="117" w:line="217" w:lineRule="auto"/>
        <w:ind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⑧、《陕西省中小企业政府采购信用融资办法》（陕财办采〔2018〕23</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号）</w:t>
      </w:r>
    </w:p>
    <w:p w14:paraId="723C05D6">
      <w:pPr>
        <w:keepNext w:val="0"/>
        <w:keepLines w:val="0"/>
        <w:pageBreakBefore w:val="0"/>
        <w:widowControl/>
        <w:kinsoku w:val="0"/>
        <w:wordWrap/>
        <w:overflowPunct/>
        <w:topLinePunct w:val="0"/>
        <w:autoSpaceDE w:val="0"/>
        <w:autoSpaceDN w:val="0"/>
        <w:bidi w:val="0"/>
        <w:adjustRightInd w:val="0"/>
        <w:snapToGrid w:val="0"/>
        <w:spacing w:before="118" w:line="217" w:lineRule="auto"/>
        <w:ind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⑨、《关于进一步加大政府采购支持中小企业力度</w:t>
      </w:r>
      <w:r>
        <w:rPr>
          <w:rFonts w:hint="eastAsia" w:ascii="宋体" w:hAnsi="宋体" w:eastAsia="宋体" w:cs="宋体"/>
          <w:spacing w:val="-4"/>
          <w:sz w:val="24"/>
          <w:szCs w:val="24"/>
        </w:rPr>
        <w:t>的通知》（财库〔2022〕19</w:t>
      </w:r>
      <w:r>
        <w:rPr>
          <w:rFonts w:hint="eastAsia" w:ascii="宋体" w:hAnsi="宋体" w:eastAsia="宋体" w:cs="宋体"/>
          <w:spacing w:val="-44"/>
          <w:sz w:val="24"/>
          <w:szCs w:val="24"/>
        </w:rPr>
        <w:t xml:space="preserve"> </w:t>
      </w:r>
      <w:r>
        <w:rPr>
          <w:rFonts w:hint="eastAsia" w:ascii="宋体" w:hAnsi="宋体" w:eastAsia="宋体" w:cs="宋体"/>
          <w:spacing w:val="-4"/>
          <w:sz w:val="24"/>
          <w:szCs w:val="24"/>
        </w:rPr>
        <w:t>号</w:t>
      </w:r>
      <w:r>
        <w:rPr>
          <w:rFonts w:hint="eastAsia" w:ascii="宋体" w:hAnsi="宋体" w:eastAsia="宋体" w:cs="宋体"/>
          <w:spacing w:val="-45"/>
          <w:sz w:val="24"/>
          <w:szCs w:val="24"/>
        </w:rPr>
        <w:t>；</w:t>
      </w:r>
    </w:p>
    <w:p w14:paraId="3B480DF7">
      <w:pPr>
        <w:keepNext w:val="0"/>
        <w:keepLines w:val="0"/>
        <w:pageBreakBefore w:val="0"/>
        <w:widowControl/>
        <w:kinsoku w:val="0"/>
        <w:wordWrap/>
        <w:overflowPunct/>
        <w:topLinePunct w:val="0"/>
        <w:autoSpaceDE w:val="0"/>
        <w:autoSpaceDN w:val="0"/>
        <w:bidi w:val="0"/>
        <w:adjustRightInd w:val="0"/>
        <w:snapToGrid w:val="0"/>
        <w:spacing w:before="117" w:line="217" w:lineRule="auto"/>
        <w:ind w:firstLine="476" w:firstLineChars="200"/>
        <w:textAlignment w:val="baseline"/>
        <w:rPr>
          <w:rFonts w:hint="eastAsia"/>
        </w:rPr>
      </w:pPr>
      <w:r>
        <w:rPr>
          <w:rFonts w:hint="eastAsia" w:ascii="宋体" w:hAnsi="宋体" w:eastAsia="宋体" w:cs="宋体"/>
          <w:spacing w:val="-1"/>
          <w:sz w:val="24"/>
          <w:szCs w:val="24"/>
        </w:rPr>
        <w:t>⑩、落实其它相关政策。</w:t>
      </w:r>
    </w:p>
    <w:p w14:paraId="5EA71A12">
      <w:pPr>
        <w:spacing w:before="118" w:line="219" w:lineRule="auto"/>
        <w:ind w:left="485"/>
        <w:rPr>
          <w:rFonts w:hint="eastAsia" w:ascii="宋体" w:hAnsi="宋体" w:eastAsia="宋体" w:cs="宋体"/>
          <w:sz w:val="24"/>
          <w:szCs w:val="24"/>
        </w:rPr>
      </w:pPr>
      <w:r>
        <w:rPr>
          <w:rFonts w:hint="eastAsia" w:ascii="宋体" w:hAnsi="宋体" w:eastAsia="宋体" w:cs="宋体"/>
          <w:spacing w:val="-2"/>
          <w:sz w:val="24"/>
          <w:szCs w:val="24"/>
        </w:rPr>
        <w:t>3.本项目的特定资格要求：</w:t>
      </w:r>
    </w:p>
    <w:p w14:paraId="6D64466A">
      <w:pPr>
        <w:spacing w:before="116" w:line="219" w:lineRule="auto"/>
        <w:ind w:firstLine="492" w:firstLineChars="200"/>
        <w:rPr>
          <w:rFonts w:hint="eastAsia" w:ascii="宋体" w:hAnsi="宋体" w:eastAsia="宋体" w:cs="宋体"/>
          <w:spacing w:val="3"/>
          <w:sz w:val="24"/>
          <w:szCs w:val="24"/>
        </w:rPr>
      </w:pPr>
      <w:r>
        <w:rPr>
          <w:rFonts w:hint="eastAsia" w:ascii="宋体" w:hAnsi="宋体" w:eastAsia="宋体" w:cs="宋体"/>
          <w:spacing w:val="3"/>
          <w:sz w:val="24"/>
          <w:szCs w:val="24"/>
        </w:rPr>
        <w:t>合同包</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1(</w:t>
      </w:r>
      <w:r>
        <w:rPr>
          <w:rFonts w:hint="eastAsia" w:ascii="宋体" w:hAnsi="宋体" w:eastAsia="宋体" w:cs="宋体"/>
          <w:spacing w:val="3"/>
          <w:sz w:val="24"/>
          <w:szCs w:val="24"/>
          <w:lang w:eastAsia="zh-CN"/>
        </w:rPr>
        <w:t>府谷县第十三幼儿园户外自主游戏区域功能优化项目N</w:t>
      </w:r>
      <w:r>
        <w:rPr>
          <w:rFonts w:hint="eastAsia" w:hAnsi="宋体" w:cs="宋体"/>
          <w:spacing w:val="3"/>
          <w:sz w:val="24"/>
          <w:szCs w:val="24"/>
          <w:lang w:val="en-US" w:eastAsia="zh-CN"/>
        </w:rPr>
        <w:t>2</w:t>
      </w:r>
      <w:r>
        <w:rPr>
          <w:rFonts w:hint="eastAsia" w:ascii="宋体" w:hAnsi="宋体" w:eastAsia="宋体" w:cs="宋体"/>
          <w:spacing w:val="3"/>
          <w:sz w:val="24"/>
          <w:szCs w:val="24"/>
          <w:lang w:eastAsia="zh-CN"/>
        </w:rPr>
        <w:t>标段</w:t>
      </w:r>
      <w:r>
        <w:rPr>
          <w:rFonts w:hint="eastAsia" w:ascii="宋体" w:hAnsi="宋体" w:eastAsia="宋体" w:cs="宋体"/>
          <w:spacing w:val="3"/>
          <w:sz w:val="24"/>
          <w:szCs w:val="24"/>
        </w:rPr>
        <w:t>)特定资格要求如下:</w:t>
      </w:r>
    </w:p>
    <w:p w14:paraId="0DF6B0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1、供应商需具有独立承担民事责任能力的法人、其他组织或自然人。企业法人应提供合法有效的统一社会信用代码的营业执照（附营业执照的</w:t>
      </w:r>
      <w:r>
        <w:rPr>
          <w:rFonts w:hint="eastAsia" w:cs="宋体"/>
          <w:i w:val="0"/>
          <w:iCs w:val="0"/>
          <w:caps w:val="0"/>
          <w:color w:val="auto"/>
          <w:spacing w:val="0"/>
          <w:sz w:val="24"/>
          <w:szCs w:val="24"/>
          <w:shd w:val="clear" w:fill="FFFFFF"/>
          <w:vertAlign w:val="baseline"/>
          <w:lang w:val="en-US" w:eastAsia="zh-CN"/>
        </w:rPr>
        <w:t>2025年</w:t>
      </w:r>
      <w:r>
        <w:rPr>
          <w:rFonts w:hint="eastAsia" w:cs="宋体"/>
          <w:i w:val="0"/>
          <w:iCs w:val="0"/>
          <w:caps w:val="0"/>
          <w:color w:val="auto"/>
          <w:spacing w:val="0"/>
          <w:sz w:val="24"/>
          <w:szCs w:val="24"/>
          <w:shd w:val="clear" w:fill="FFFFFF"/>
          <w:vertAlign w:val="baseline"/>
          <w:lang w:eastAsia="zh-CN"/>
        </w:rPr>
        <w:t>企业年度报告书）；事业法人应提供事业单位法人证书；其他组织应提供合法登记证明文件；自然人应提供身份证；</w:t>
      </w:r>
    </w:p>
    <w:p w14:paraId="1F2B188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2、供应商</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具备建筑工程施工总承包三级及其以上资质的独立企业法人，具备有效的安全生产许可证，并在人员、设备、资金等方面具有相应的施工能力；</w:t>
      </w:r>
    </w:p>
    <w:p w14:paraId="752374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3、</w:t>
      </w:r>
      <w:r>
        <w:rPr>
          <w:rFonts w:hint="eastAsia" w:cs="宋体"/>
          <w:i w:val="0"/>
          <w:iCs w:val="0"/>
          <w:caps w:val="0"/>
          <w:color w:val="auto"/>
          <w:spacing w:val="0"/>
          <w:sz w:val="24"/>
          <w:szCs w:val="24"/>
          <w:shd w:val="clear" w:fill="FFFFFF"/>
          <w:vertAlign w:val="baseline"/>
          <w:lang w:val="en-US" w:eastAsia="zh-CN"/>
        </w:rPr>
        <w:t>拟派</w:t>
      </w:r>
      <w:r>
        <w:rPr>
          <w:rFonts w:hint="eastAsia" w:cs="宋体"/>
          <w:i w:val="0"/>
          <w:iCs w:val="0"/>
          <w:caps w:val="0"/>
          <w:color w:val="auto"/>
          <w:spacing w:val="0"/>
          <w:sz w:val="24"/>
          <w:szCs w:val="24"/>
          <w:shd w:val="clear" w:fill="FFFFFF"/>
          <w:vertAlign w:val="baseline"/>
          <w:lang w:eastAsia="zh-CN"/>
        </w:rPr>
        <w:t>项目负责人</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具备建筑工程专业二级及其以上注册建造师注册证书和有效的安全生产考核合格证书（B类），</w:t>
      </w:r>
      <w:r>
        <w:rPr>
          <w:rFonts w:hint="eastAsia" w:cs="宋体"/>
          <w:i w:val="0"/>
          <w:iCs w:val="0"/>
          <w:caps w:val="0"/>
          <w:color w:val="auto"/>
          <w:spacing w:val="0"/>
          <w:sz w:val="24"/>
          <w:szCs w:val="24"/>
          <w:shd w:val="clear" w:fill="FFFFFF"/>
          <w:vertAlign w:val="baseline"/>
          <w:lang w:val="en-US" w:eastAsia="zh-CN"/>
        </w:rPr>
        <w:t>以及2026年6月、7月或8月份至少一个月的社保经办机构出具的本企业社保缴纳证明材料（五险一金其中一项即可，应可查询），且未担任其他在建工程的项目负责人；</w:t>
      </w:r>
    </w:p>
    <w:p w14:paraId="7D3287E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4、</w:t>
      </w:r>
      <w:r>
        <w:rPr>
          <w:rFonts w:hint="eastAsia" w:cs="宋体"/>
          <w:i w:val="0"/>
          <w:iCs w:val="0"/>
          <w:caps w:val="0"/>
          <w:color w:val="auto"/>
          <w:spacing w:val="0"/>
          <w:sz w:val="24"/>
          <w:szCs w:val="24"/>
          <w:shd w:val="clear" w:fill="FFFFFF"/>
          <w:vertAlign w:val="baseline"/>
          <w:lang w:val="en-US"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cs="宋体"/>
          <w:i w:val="0"/>
          <w:iCs w:val="0"/>
          <w:caps w:val="0"/>
          <w:color w:val="auto"/>
          <w:spacing w:val="0"/>
          <w:sz w:val="24"/>
          <w:szCs w:val="24"/>
          <w:shd w:val="clear" w:fill="FFFFFF"/>
          <w:vertAlign w:val="baseline"/>
          <w:lang w:eastAsia="zh-CN"/>
        </w:rPr>
        <w:t>； </w:t>
      </w:r>
    </w:p>
    <w:p w14:paraId="1CDED06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5、税收缴纳证明：提供202</w:t>
      </w:r>
      <w:r>
        <w:rPr>
          <w:rFonts w:hint="eastAsia" w:cs="宋体"/>
          <w:i w:val="0"/>
          <w:iCs w:val="0"/>
          <w:caps w:val="0"/>
          <w:color w:val="auto"/>
          <w:spacing w:val="0"/>
          <w:sz w:val="24"/>
          <w:szCs w:val="24"/>
          <w:shd w:val="clear" w:fill="FFFFFF"/>
          <w:vertAlign w:val="baseline"/>
          <w:lang w:val="en-US" w:eastAsia="zh-CN"/>
        </w:rPr>
        <w:t>5年7月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个月的纳税证明或完税证明，依法免税的单位应提供相关证明材料； </w:t>
      </w:r>
    </w:p>
    <w:p w14:paraId="697125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6、社会保障资金缴纳证明：提供202</w:t>
      </w:r>
      <w:r>
        <w:rPr>
          <w:rFonts w:hint="eastAsia" w:cs="宋体"/>
          <w:i w:val="0"/>
          <w:iCs w:val="0"/>
          <w:caps w:val="0"/>
          <w:color w:val="auto"/>
          <w:spacing w:val="0"/>
          <w:sz w:val="24"/>
          <w:szCs w:val="24"/>
          <w:shd w:val="clear" w:fill="FFFFFF"/>
          <w:vertAlign w:val="baseline"/>
          <w:lang w:val="en-US" w:eastAsia="zh-CN"/>
        </w:rPr>
        <w:t>5年7月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个月的社会保障资金缴存单据或社保机构开具的社会保险参保缴费情况证明，依法不需要缴纳社会保障资金的应提供相关证明材料；</w:t>
      </w:r>
    </w:p>
    <w:p w14:paraId="25F931D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7、</w:t>
      </w:r>
      <w:r>
        <w:rPr>
          <w:rFonts w:hint="eastAsia" w:cs="宋体"/>
          <w:i w:val="0"/>
          <w:iCs w:val="0"/>
          <w:caps w:val="0"/>
          <w:color w:val="auto"/>
          <w:spacing w:val="0"/>
          <w:sz w:val="24"/>
          <w:szCs w:val="24"/>
          <w:shd w:val="clear" w:fill="FFFFFF"/>
          <w:vertAlign w:val="baseline"/>
          <w:lang w:val="en-US" w:eastAsia="zh-CN"/>
        </w:rPr>
        <w:t>供应商在中国政府采购网（www.ccgp.gov.cn）中未被列入政府采购严重违法失信行为记录名单；投标人、项目负责人、法定代表人在“信用中国”网站（https://www. creditchina.gov.cn/）中未被列入失信被执行人名单和严重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r>
        <w:rPr>
          <w:rFonts w:hint="eastAsia" w:cs="宋体"/>
          <w:i w:val="0"/>
          <w:iCs w:val="0"/>
          <w:caps w:val="0"/>
          <w:color w:val="auto"/>
          <w:spacing w:val="0"/>
          <w:sz w:val="24"/>
          <w:szCs w:val="24"/>
          <w:shd w:val="clear" w:fill="FFFFFF"/>
          <w:vertAlign w:val="baseline"/>
          <w:lang w:eastAsia="zh-CN"/>
        </w:rPr>
        <w:t>；</w:t>
      </w:r>
    </w:p>
    <w:p w14:paraId="541456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8、提供榆林市政府采购工程类项目供应商信用承诺书</w:t>
      </w:r>
      <w:r>
        <w:rPr>
          <w:rFonts w:hint="eastAsia" w:cs="宋体"/>
          <w:i w:val="0"/>
          <w:iCs w:val="0"/>
          <w:caps w:val="0"/>
          <w:color w:val="auto"/>
          <w:spacing w:val="0"/>
          <w:sz w:val="24"/>
          <w:szCs w:val="24"/>
          <w:shd w:val="clear" w:fill="FFFFFF"/>
          <w:vertAlign w:val="baseline"/>
          <w:lang w:val="en-US" w:eastAsia="zh-CN"/>
        </w:rPr>
        <w:t>（还需提供“信用中国（陕西榆林）”信用承诺网页截图）</w:t>
      </w:r>
      <w:r>
        <w:rPr>
          <w:rFonts w:hint="eastAsia" w:cs="宋体"/>
          <w:i w:val="0"/>
          <w:iCs w:val="0"/>
          <w:caps w:val="0"/>
          <w:color w:val="auto"/>
          <w:spacing w:val="0"/>
          <w:sz w:val="24"/>
          <w:szCs w:val="24"/>
          <w:shd w:val="clear" w:fill="FFFFFF"/>
          <w:vertAlign w:val="baseline"/>
          <w:lang w:eastAsia="zh-CN"/>
        </w:rPr>
        <w:t>；</w:t>
      </w:r>
    </w:p>
    <w:p w14:paraId="0C0D92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9、书面声明：参加本次政府采购活动前三年内在经营活动中没有重大违法记录的声明函；</w:t>
      </w:r>
    </w:p>
    <w:p w14:paraId="09386ED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eastAsia="zh-CN"/>
        </w:rPr>
        <w:t>10、拟投入项目管理人员情况应配备合理，包括但不限于</w:t>
      </w:r>
      <w:r>
        <w:rPr>
          <w:rFonts w:hint="eastAsia" w:cs="宋体"/>
          <w:i w:val="0"/>
          <w:iCs w:val="0"/>
          <w:caps w:val="0"/>
          <w:color w:val="auto"/>
          <w:spacing w:val="0"/>
          <w:sz w:val="24"/>
          <w:szCs w:val="24"/>
          <w:shd w:val="clear" w:fill="FFFFFF"/>
          <w:vertAlign w:val="baseline"/>
          <w:lang w:val="en-US" w:eastAsia="zh-CN"/>
        </w:rPr>
        <w:t>安全员、质量员、材料员、施工员、资料员；</w:t>
      </w:r>
    </w:p>
    <w:p w14:paraId="32BAA9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1）质量员、材料员、施工员、资料员应持有岗位证书及身份证复印件； </w:t>
      </w:r>
    </w:p>
    <w:p w14:paraId="0F7062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2）</w:t>
      </w:r>
      <w:r>
        <w:rPr>
          <w:rFonts w:hint="eastAsia" w:cs="宋体"/>
          <w:i w:val="0"/>
          <w:iCs w:val="0"/>
          <w:caps w:val="0"/>
          <w:color w:val="auto"/>
          <w:spacing w:val="0"/>
          <w:sz w:val="24"/>
          <w:szCs w:val="24"/>
          <w:shd w:val="clear" w:fill="FFFFFF"/>
          <w:vertAlign w:val="baseline"/>
          <w:lang w:eastAsia="zh-CN"/>
        </w:rPr>
        <w:t>安全员应持有有效的安全生产考核合格证书（建安C证)及身份证复印件；</w:t>
      </w:r>
    </w:p>
    <w:p w14:paraId="735E18E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3）</w:t>
      </w:r>
      <w:r>
        <w:rPr>
          <w:rFonts w:hint="eastAsia" w:cs="宋体"/>
          <w:i w:val="0"/>
          <w:iCs w:val="0"/>
          <w:caps w:val="0"/>
          <w:color w:val="auto"/>
          <w:spacing w:val="0"/>
          <w:sz w:val="24"/>
          <w:szCs w:val="24"/>
          <w:shd w:val="clear" w:fill="FFFFFF"/>
          <w:vertAlign w:val="baseline"/>
          <w:lang w:eastAsia="zh-CN"/>
        </w:rPr>
        <w:t>拟投入项目管理人员</w:t>
      </w:r>
      <w:r>
        <w:rPr>
          <w:rFonts w:hint="eastAsia" w:cs="宋体"/>
          <w:i w:val="0"/>
          <w:iCs w:val="0"/>
          <w:caps w:val="0"/>
          <w:color w:val="auto"/>
          <w:spacing w:val="0"/>
          <w:sz w:val="24"/>
          <w:szCs w:val="24"/>
          <w:shd w:val="clear" w:fill="FFFFFF"/>
          <w:vertAlign w:val="baseline"/>
          <w:lang w:val="en-US" w:eastAsia="zh-CN"/>
        </w:rPr>
        <w:t>须附2026年6月、7月或8月份至少一个月的社保经办机构出具的本企业社保缴纳证明材料（五险一金其中一项即可，应可查询），且未担任其他在建工程的项目负责人；</w:t>
      </w:r>
    </w:p>
    <w:p w14:paraId="5CDBF2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11、投标信用承诺书代替投标保证金，提供投标信用承诺书（还需提供“信用中国（陕西榆林）”信用承诺网页截图）；</w:t>
      </w:r>
    </w:p>
    <w:p w14:paraId="7E5318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12、本项目不接受联合体投标，单位负责人为同一人或者存在直接控股、管理关系的不同供应商，不得同时参加本项目投标活动，提供《供应商企业关系关联承诺书》。</w:t>
      </w:r>
    </w:p>
    <w:p w14:paraId="487F28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74D408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b/>
          <w:bCs/>
          <w:color w:val="000000" w:themeColor="text1"/>
          <w:spacing w:val="-1"/>
          <w:sz w:val="24"/>
          <w:szCs w:val="24"/>
          <w14:textFill>
            <w14:solidFill>
              <w14:schemeClr w14:val="tx1"/>
            </w14:solidFill>
          </w14:textFill>
        </w:rPr>
      </w:pPr>
      <w:r>
        <w:rPr>
          <w:rFonts w:hint="eastAsia" w:cs="宋体"/>
          <w:i w:val="0"/>
          <w:iCs w:val="0"/>
          <w:caps w:val="0"/>
          <w:color w:val="auto"/>
          <w:spacing w:val="0"/>
          <w:sz w:val="24"/>
          <w:szCs w:val="24"/>
          <w:shd w:val="clear" w:fill="FFFFFF"/>
          <w:vertAlign w:val="baseline"/>
          <w:lang w:val="en-US" w:eastAsia="zh-CN"/>
        </w:rPr>
        <w:t xml:space="preserve">对应的中小企业划分标准所属行业：建筑业。 </w:t>
      </w:r>
    </w:p>
    <w:p w14:paraId="44CB3435">
      <w:pPr>
        <w:spacing w:before="116" w:line="219" w:lineRule="auto"/>
        <w:ind w:firstLine="492" w:firstLineChars="200"/>
        <w:rPr>
          <w:rFonts w:hint="eastAsia"/>
        </w:rPr>
      </w:pPr>
      <w:r>
        <w:rPr>
          <w:rFonts w:hint="eastAsia" w:ascii="宋体" w:hAnsi="宋体" w:eastAsia="宋体" w:cs="宋体"/>
          <w:spacing w:val="3"/>
          <w:sz w:val="24"/>
          <w:szCs w:val="24"/>
        </w:rPr>
        <w:t>合同包</w:t>
      </w:r>
      <w:r>
        <w:rPr>
          <w:rFonts w:hint="eastAsia" w:ascii="宋体" w:hAnsi="宋体" w:eastAsia="宋体" w:cs="宋体"/>
          <w:spacing w:val="-15"/>
          <w:sz w:val="24"/>
          <w:szCs w:val="24"/>
          <w:lang w:val="en-US" w:eastAsia="zh-CN"/>
        </w:rPr>
        <w:t>2</w:t>
      </w:r>
      <w:r>
        <w:rPr>
          <w:rFonts w:hint="eastAsia" w:ascii="宋体" w:hAnsi="宋体" w:eastAsia="宋体" w:cs="宋体"/>
          <w:spacing w:val="3"/>
          <w:sz w:val="24"/>
          <w:szCs w:val="24"/>
        </w:rPr>
        <w:t>(</w:t>
      </w:r>
      <w:r>
        <w:rPr>
          <w:rFonts w:hint="eastAsia" w:ascii="宋体" w:hAnsi="宋体" w:eastAsia="宋体" w:cs="宋体"/>
          <w:spacing w:val="3"/>
          <w:sz w:val="24"/>
          <w:szCs w:val="24"/>
          <w:lang w:eastAsia="zh-CN"/>
        </w:rPr>
        <w:t>府谷县第十三幼儿园户外自主游戏区域功能优化项目N</w:t>
      </w:r>
      <w:r>
        <w:rPr>
          <w:rFonts w:hint="eastAsia" w:hAnsi="宋体" w:cs="宋体"/>
          <w:spacing w:val="3"/>
          <w:sz w:val="24"/>
          <w:szCs w:val="24"/>
          <w:lang w:val="en-US" w:eastAsia="zh-CN"/>
        </w:rPr>
        <w:t>1</w:t>
      </w:r>
      <w:r>
        <w:rPr>
          <w:rFonts w:hint="eastAsia" w:ascii="宋体" w:hAnsi="宋体" w:eastAsia="宋体" w:cs="宋体"/>
          <w:spacing w:val="3"/>
          <w:sz w:val="24"/>
          <w:szCs w:val="24"/>
          <w:lang w:eastAsia="zh-CN"/>
        </w:rPr>
        <w:t>标段</w:t>
      </w:r>
      <w:r>
        <w:rPr>
          <w:rFonts w:hint="eastAsia" w:ascii="宋体" w:hAnsi="宋体" w:eastAsia="宋体" w:cs="宋体"/>
          <w:spacing w:val="3"/>
          <w:sz w:val="24"/>
          <w:szCs w:val="24"/>
        </w:rPr>
        <w:t>)特定资格要求如下:</w:t>
      </w:r>
    </w:p>
    <w:p w14:paraId="768B889E">
      <w:pPr>
        <w:spacing w:before="116" w:line="360" w:lineRule="auto"/>
        <w:ind w:right="58" w:firstLine="479"/>
        <w:jc w:val="both"/>
        <w:rPr>
          <w:rFonts w:hint="eastAsia" w:ascii="宋体" w:hAnsi="宋体" w:eastAsia="宋体" w:cs="宋体"/>
          <w:sz w:val="24"/>
          <w:szCs w:val="24"/>
        </w:rPr>
      </w:pPr>
      <w:r>
        <w:rPr>
          <w:rFonts w:hint="eastAsia" w:ascii="宋体" w:hAnsi="宋体" w:eastAsia="宋体" w:cs="宋体"/>
          <w:spacing w:val="-2"/>
          <w:sz w:val="24"/>
          <w:szCs w:val="24"/>
        </w:rPr>
        <w:t>①供应商应须具有独立承担民事责任能力的法人或其他组织或自然人，须提供合法</w:t>
      </w:r>
      <w:r>
        <w:rPr>
          <w:rFonts w:hint="eastAsia" w:ascii="宋体" w:hAnsi="宋体" w:eastAsia="宋体" w:cs="宋体"/>
          <w:spacing w:val="1"/>
          <w:sz w:val="24"/>
          <w:szCs w:val="24"/>
        </w:rPr>
        <w:t>有效的统一社会信用代码的营业执照副本（附营业执照的</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202</w:t>
      </w:r>
      <w:r>
        <w:rPr>
          <w:rFonts w:hint="eastAsia" w:ascii="宋体" w:hAnsi="宋体" w:eastAsia="宋体" w:cs="宋体"/>
          <w:spacing w:val="1"/>
          <w:sz w:val="24"/>
          <w:szCs w:val="24"/>
          <w:lang w:val="en-US" w:eastAsia="zh-CN"/>
        </w:rPr>
        <w:t>5</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年企业年度报告书</w:t>
      </w:r>
      <w:r>
        <w:rPr>
          <w:rFonts w:hint="eastAsia" w:ascii="宋体" w:hAnsi="宋体" w:eastAsia="宋体" w:cs="宋体"/>
          <w:spacing w:val="1"/>
          <w:sz w:val="22"/>
          <w:szCs w:val="22"/>
        </w:rPr>
        <w:t>）</w:t>
      </w:r>
      <w:r>
        <w:rPr>
          <w:rFonts w:hint="eastAsia" w:ascii="宋体" w:hAnsi="宋体" w:eastAsia="宋体" w:cs="宋体"/>
          <w:spacing w:val="1"/>
          <w:sz w:val="24"/>
          <w:szCs w:val="24"/>
        </w:rPr>
        <w:t>或</w:t>
      </w:r>
      <w:r>
        <w:rPr>
          <w:rFonts w:hint="eastAsia" w:ascii="宋体" w:hAnsi="宋体" w:eastAsia="宋体" w:cs="宋体"/>
          <w:spacing w:val="-2"/>
          <w:sz w:val="24"/>
          <w:szCs w:val="24"/>
        </w:rPr>
        <w:t>事业单位法人证书等国家规定的相关证明，</w:t>
      </w:r>
      <w:r>
        <w:rPr>
          <w:rFonts w:hint="eastAsia" w:ascii="宋体" w:hAnsi="宋体" w:eastAsia="宋体" w:cs="宋体"/>
          <w:spacing w:val="-61"/>
          <w:sz w:val="24"/>
          <w:szCs w:val="24"/>
        </w:rPr>
        <w:t xml:space="preserve"> </w:t>
      </w:r>
      <w:r>
        <w:rPr>
          <w:rFonts w:hint="eastAsia" w:ascii="宋体" w:hAnsi="宋体" w:eastAsia="宋体" w:cs="宋体"/>
          <w:spacing w:val="-2"/>
          <w:sz w:val="24"/>
          <w:szCs w:val="24"/>
        </w:rPr>
        <w:t>自然人参与的提供其有效身份证明；</w:t>
      </w:r>
    </w:p>
    <w:p w14:paraId="09C0E5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firstLine="484" w:firstLineChars="200"/>
        <w:jc w:val="both"/>
        <w:textAlignment w:val="baseline"/>
        <w:rPr>
          <w:rFonts w:hint="eastAsia" w:ascii="宋体" w:hAnsi="宋体" w:eastAsia="宋体" w:cs="宋体"/>
          <w:sz w:val="24"/>
          <w:szCs w:val="24"/>
        </w:rPr>
      </w:pPr>
      <w:r>
        <w:rPr>
          <w:rFonts w:hint="eastAsia" w:ascii="宋体" w:hAnsi="宋体" w:eastAsia="宋体" w:cs="宋体"/>
          <w:spacing w:val="1"/>
          <w:sz w:val="24"/>
          <w:szCs w:val="24"/>
          <w:lang w:val="en-US" w:eastAsia="zh-CN"/>
        </w:rPr>
        <w:t>②</w:t>
      </w:r>
      <w:r>
        <w:rPr>
          <w:rFonts w:hint="eastAsia" w:ascii="宋体" w:hAnsi="宋体" w:eastAsia="宋体" w:cs="宋体"/>
          <w:spacing w:val="1"/>
          <w:sz w:val="24"/>
          <w:szCs w:val="24"/>
        </w:rPr>
        <w:t>财务状况报告：</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 </w:t>
      </w:r>
    </w:p>
    <w:p w14:paraId="602E8972">
      <w:pPr>
        <w:spacing w:before="114" w:line="360" w:lineRule="auto"/>
        <w:ind w:firstLine="478"/>
        <w:rPr>
          <w:rFonts w:hint="eastAsia" w:ascii="宋体" w:hAnsi="宋体" w:eastAsia="宋体" w:cs="宋体"/>
          <w:sz w:val="24"/>
          <w:szCs w:val="24"/>
        </w:rPr>
      </w:pPr>
      <w:r>
        <w:rPr>
          <w:rFonts w:hint="eastAsia" w:ascii="宋体" w:hAnsi="宋体" w:eastAsia="宋体" w:cs="宋体"/>
          <w:sz w:val="24"/>
          <w:szCs w:val="24"/>
          <w:lang w:val="en-US" w:eastAsia="zh-CN"/>
        </w:rPr>
        <w:t>③</w:t>
      </w:r>
      <w:r>
        <w:rPr>
          <w:rFonts w:hint="eastAsia" w:ascii="宋体" w:hAnsi="宋体" w:eastAsia="宋体" w:cs="宋体"/>
          <w:sz w:val="24"/>
          <w:szCs w:val="24"/>
        </w:rPr>
        <w:t>税收缴纳证明：提供</w:t>
      </w:r>
      <w:r>
        <w:rPr>
          <w:rFonts w:hint="eastAsia" w:ascii="宋体" w:hAnsi="宋体" w:eastAsia="宋体" w:cs="宋体"/>
          <w:spacing w:val="-45"/>
          <w:sz w:val="24"/>
          <w:szCs w:val="24"/>
        </w:rPr>
        <w:t xml:space="preserve"> </w:t>
      </w:r>
      <w:r>
        <w:rPr>
          <w:rFonts w:hint="eastAsia" w:ascii="宋体" w:hAnsi="宋体" w:eastAsia="宋体" w:cs="宋体"/>
          <w:sz w:val="24"/>
          <w:szCs w:val="24"/>
        </w:rPr>
        <w:t>202</w:t>
      </w:r>
      <w:r>
        <w:rPr>
          <w:rFonts w:hint="eastAsia" w:ascii="宋体" w:hAnsi="宋体" w:eastAsia="宋体" w:cs="宋体"/>
          <w:sz w:val="24"/>
          <w:szCs w:val="24"/>
          <w:lang w:val="en-US" w:eastAsia="zh-CN"/>
        </w:rPr>
        <w:t>5</w:t>
      </w:r>
      <w:r>
        <w:rPr>
          <w:rFonts w:hint="eastAsia" w:ascii="宋体" w:hAnsi="宋体" w:eastAsia="宋体" w:cs="宋体"/>
          <w:sz w:val="24"/>
          <w:szCs w:val="24"/>
        </w:rPr>
        <w:t>年</w:t>
      </w:r>
      <w:r>
        <w:rPr>
          <w:rFonts w:hint="eastAsia" w:ascii="宋体" w:hAnsi="宋体" w:eastAsia="宋体" w:cs="宋体"/>
          <w:spacing w:val="-30"/>
          <w:sz w:val="24"/>
          <w:szCs w:val="24"/>
        </w:rPr>
        <w:t xml:space="preserve"> </w:t>
      </w:r>
      <w:r>
        <w:rPr>
          <w:rFonts w:hint="eastAsia" w:ascii="宋体" w:hAnsi="宋体" w:eastAsia="宋体" w:cs="宋体"/>
          <w:sz w:val="24"/>
          <w:szCs w:val="24"/>
          <w:lang w:val="en-US" w:eastAsia="zh-CN"/>
        </w:rPr>
        <w:t>7</w:t>
      </w:r>
      <w:r>
        <w:rPr>
          <w:rFonts w:hint="eastAsia" w:ascii="宋体" w:hAnsi="宋体" w:eastAsia="宋体" w:cs="宋体"/>
          <w:sz w:val="24"/>
          <w:szCs w:val="24"/>
        </w:rPr>
        <w:t>月至今已缴纳的</w:t>
      </w:r>
      <w:r>
        <w:rPr>
          <w:rFonts w:hint="eastAsia" w:ascii="宋体" w:hAnsi="宋体" w:eastAsia="宋体" w:cs="宋体"/>
          <w:spacing w:val="-1"/>
          <w:sz w:val="24"/>
          <w:szCs w:val="24"/>
        </w:rPr>
        <w:t>至少一个月的纳税证明或完税证</w:t>
      </w:r>
      <w:r>
        <w:rPr>
          <w:rFonts w:hint="eastAsia" w:ascii="宋体" w:hAnsi="宋体" w:eastAsia="宋体" w:cs="宋体"/>
          <w:spacing w:val="-2"/>
          <w:sz w:val="24"/>
          <w:szCs w:val="24"/>
        </w:rPr>
        <w:t>明，纳税证明或完税证明上应有代收机构或税务机关的公章或业务专用章。依法免税的</w:t>
      </w:r>
      <w:r>
        <w:rPr>
          <w:rFonts w:hint="eastAsia" w:ascii="宋体" w:hAnsi="宋体" w:eastAsia="宋体" w:cs="宋体"/>
          <w:spacing w:val="-1"/>
          <w:sz w:val="24"/>
          <w:szCs w:val="24"/>
        </w:rPr>
        <w:t>供应商应提供相关文件证明材料。</w:t>
      </w:r>
    </w:p>
    <w:p w14:paraId="79165E3F">
      <w:pPr>
        <w:spacing w:before="115" w:line="360" w:lineRule="auto"/>
        <w:ind w:left="2" w:firstLine="476"/>
        <w:rPr>
          <w:rFonts w:hint="eastAsia" w:ascii="宋体" w:hAnsi="宋体" w:eastAsia="宋体" w:cs="宋体"/>
          <w:sz w:val="24"/>
          <w:szCs w:val="24"/>
        </w:rPr>
      </w:pPr>
      <w:r>
        <w:rPr>
          <w:rFonts w:hint="eastAsia" w:ascii="宋体" w:hAnsi="宋体" w:eastAsia="宋体" w:cs="宋体"/>
          <w:sz w:val="24"/>
          <w:szCs w:val="24"/>
          <w:lang w:val="en-US" w:eastAsia="zh-CN"/>
        </w:rPr>
        <w:t>④</w:t>
      </w:r>
      <w:r>
        <w:rPr>
          <w:rFonts w:hint="eastAsia" w:ascii="宋体" w:hAnsi="宋体" w:eastAsia="宋体" w:cs="宋体"/>
          <w:sz w:val="24"/>
          <w:szCs w:val="24"/>
        </w:rPr>
        <w:t>社会保障资金缴纳证明：提供</w:t>
      </w:r>
      <w:r>
        <w:rPr>
          <w:rFonts w:hint="eastAsia" w:ascii="宋体" w:hAnsi="宋体" w:eastAsia="宋体" w:cs="宋体"/>
          <w:spacing w:val="-45"/>
          <w:sz w:val="24"/>
          <w:szCs w:val="24"/>
        </w:rPr>
        <w:t xml:space="preserve"> </w:t>
      </w:r>
      <w:r>
        <w:rPr>
          <w:rFonts w:hint="eastAsia" w:ascii="宋体" w:hAnsi="宋体" w:eastAsia="宋体" w:cs="宋体"/>
          <w:sz w:val="24"/>
          <w:szCs w:val="24"/>
        </w:rPr>
        <w:t>202</w:t>
      </w:r>
      <w:r>
        <w:rPr>
          <w:rFonts w:hint="eastAsia" w:ascii="宋体" w:hAnsi="宋体" w:eastAsia="宋体" w:cs="宋体"/>
          <w:sz w:val="24"/>
          <w:szCs w:val="24"/>
          <w:lang w:val="en-US" w:eastAsia="zh-CN"/>
        </w:rPr>
        <w:t>5</w:t>
      </w:r>
      <w:r>
        <w:rPr>
          <w:rFonts w:hint="eastAsia" w:ascii="宋体" w:hAnsi="宋体" w:eastAsia="宋体" w:cs="宋体"/>
          <w:spacing w:val="-47"/>
          <w:sz w:val="24"/>
          <w:szCs w:val="24"/>
        </w:rPr>
        <w:t xml:space="preserve"> </w:t>
      </w:r>
      <w:r>
        <w:rPr>
          <w:rFonts w:hint="eastAsia" w:ascii="宋体" w:hAnsi="宋体" w:eastAsia="宋体" w:cs="宋体"/>
          <w:sz w:val="24"/>
          <w:szCs w:val="24"/>
        </w:rPr>
        <w:t>年</w:t>
      </w:r>
      <w:r>
        <w:rPr>
          <w:rFonts w:hint="eastAsia" w:ascii="宋体" w:hAnsi="宋体" w:eastAsia="宋体" w:cs="宋体"/>
          <w:spacing w:val="-31"/>
          <w:sz w:val="24"/>
          <w:szCs w:val="24"/>
        </w:rPr>
        <w:t xml:space="preserve"> </w:t>
      </w:r>
      <w:r>
        <w:rPr>
          <w:rFonts w:hint="eastAsia" w:ascii="宋体" w:hAnsi="宋体" w:eastAsia="宋体" w:cs="宋体"/>
          <w:sz w:val="24"/>
          <w:szCs w:val="24"/>
          <w:lang w:val="en-US" w:eastAsia="zh-CN"/>
        </w:rPr>
        <w:t>7</w:t>
      </w:r>
      <w:r>
        <w:rPr>
          <w:rFonts w:hint="eastAsia" w:ascii="宋体" w:hAnsi="宋体" w:eastAsia="宋体" w:cs="宋体"/>
          <w:sz w:val="24"/>
          <w:szCs w:val="24"/>
        </w:rPr>
        <w:t>月至今</w:t>
      </w:r>
      <w:r>
        <w:rPr>
          <w:rFonts w:hint="eastAsia" w:ascii="宋体" w:hAnsi="宋体" w:eastAsia="宋体" w:cs="宋体"/>
          <w:spacing w:val="-1"/>
          <w:sz w:val="24"/>
          <w:szCs w:val="24"/>
        </w:rPr>
        <w:t>已缴纳的至少一月的社会保障资</w:t>
      </w:r>
      <w:r>
        <w:rPr>
          <w:rFonts w:hint="eastAsia" w:ascii="宋体" w:hAnsi="宋体" w:eastAsia="宋体" w:cs="宋体"/>
          <w:spacing w:val="-2"/>
          <w:sz w:val="24"/>
          <w:szCs w:val="24"/>
        </w:rPr>
        <w:t>金缴存单据或社保机构开具的社会保险参保缴费情况证明，单据或证明上应有社保机构</w:t>
      </w:r>
      <w:r>
        <w:rPr>
          <w:rFonts w:hint="eastAsia" w:ascii="宋体" w:hAnsi="宋体" w:eastAsia="宋体" w:cs="宋体"/>
          <w:sz w:val="24"/>
          <w:szCs w:val="24"/>
        </w:rPr>
        <w:t>或代收机构的公章。依法不需要缴纳社会保障资金的</w:t>
      </w:r>
      <w:r>
        <w:rPr>
          <w:rFonts w:hint="eastAsia" w:ascii="宋体" w:hAnsi="宋体" w:eastAsia="宋体" w:cs="宋体"/>
          <w:spacing w:val="-1"/>
          <w:sz w:val="24"/>
          <w:szCs w:val="24"/>
        </w:rPr>
        <w:t>供应商应提供相关文件证明。</w:t>
      </w:r>
    </w:p>
    <w:p w14:paraId="3812D7F9">
      <w:pPr>
        <w:spacing w:before="122" w:line="296" w:lineRule="auto"/>
        <w:ind w:firstLine="479"/>
        <w:rPr>
          <w:rFonts w:hint="eastAsia" w:ascii="宋体" w:hAnsi="宋体" w:eastAsia="宋体" w:cs="宋体"/>
          <w:sz w:val="24"/>
          <w:szCs w:val="24"/>
        </w:rPr>
      </w:pPr>
      <w:r>
        <w:rPr>
          <w:rFonts w:hint="eastAsia" w:ascii="宋体" w:hAnsi="宋体" w:eastAsia="宋体" w:cs="宋体"/>
          <w:spacing w:val="2"/>
          <w:sz w:val="24"/>
          <w:szCs w:val="24"/>
          <w:lang w:val="en-US" w:eastAsia="zh-CN"/>
        </w:rPr>
        <w:t>⑤</w:t>
      </w:r>
      <w:r>
        <w:rPr>
          <w:rFonts w:hint="eastAsia" w:ascii="宋体" w:hAnsi="宋体" w:eastAsia="宋体" w:cs="宋体"/>
          <w:spacing w:val="2"/>
          <w:sz w:val="24"/>
          <w:szCs w:val="24"/>
        </w:rPr>
        <w:t>信用要求：投标人在中国政府采购网（</w:t>
      </w:r>
      <w:r>
        <w:rPr>
          <w:rFonts w:hint="eastAsia" w:ascii="宋体" w:hAnsi="宋体" w:eastAsia="宋体" w:cs="宋体"/>
        </w:rPr>
        <w:fldChar w:fldCharType="begin"/>
      </w:r>
      <w:r>
        <w:rPr>
          <w:rFonts w:hint="eastAsia" w:ascii="宋体" w:hAnsi="宋体" w:eastAsia="宋体" w:cs="宋体"/>
        </w:rPr>
        <w:instrText xml:space="preserve"> HYPERLINK "https://www.ccgp.gov.cn" </w:instrText>
      </w:r>
      <w:r>
        <w:rPr>
          <w:rFonts w:hint="eastAsia" w:ascii="宋体" w:hAnsi="宋体" w:eastAsia="宋体" w:cs="宋体"/>
        </w:rPr>
        <w:fldChar w:fldCharType="separate"/>
      </w:r>
      <w:r>
        <w:rPr>
          <w:rFonts w:hint="eastAsia" w:ascii="宋体" w:hAnsi="宋体" w:eastAsia="宋体" w:cs="宋体"/>
          <w:sz w:val="24"/>
          <w:szCs w:val="24"/>
        </w:rPr>
        <w:t>www</w:t>
      </w:r>
      <w:r>
        <w:rPr>
          <w:rFonts w:hint="eastAsia" w:ascii="宋体" w:hAnsi="宋体" w:eastAsia="宋体" w:cs="宋体"/>
          <w:spacing w:val="2"/>
          <w:sz w:val="24"/>
          <w:szCs w:val="24"/>
        </w:rPr>
        <w:t>.</w:t>
      </w:r>
      <w:r>
        <w:rPr>
          <w:rFonts w:hint="eastAsia" w:ascii="宋体" w:hAnsi="宋体" w:eastAsia="宋体" w:cs="宋体"/>
          <w:sz w:val="24"/>
          <w:szCs w:val="24"/>
        </w:rPr>
        <w:t>ccgp</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z w:val="24"/>
          <w:szCs w:val="24"/>
        </w:rPr>
        <w:fldChar w:fldCharType="end"/>
      </w:r>
      <w:r>
        <w:rPr>
          <w:rFonts w:hint="eastAsia" w:ascii="宋体" w:hAnsi="宋体" w:eastAsia="宋体" w:cs="宋体"/>
          <w:spacing w:val="2"/>
          <w:sz w:val="24"/>
          <w:szCs w:val="24"/>
        </w:rPr>
        <w:t>）中未被列入</w:t>
      </w:r>
      <w:r>
        <w:rPr>
          <w:rFonts w:hint="eastAsia" w:ascii="宋体" w:hAnsi="宋体" w:eastAsia="宋体" w:cs="宋体"/>
          <w:spacing w:val="1"/>
          <w:sz w:val="24"/>
          <w:szCs w:val="24"/>
        </w:rPr>
        <w:t>政府采购</w:t>
      </w:r>
      <w:r>
        <w:rPr>
          <w:rFonts w:hint="eastAsia" w:ascii="宋体" w:hAnsi="宋体" w:eastAsia="宋体" w:cs="宋体"/>
          <w:spacing w:val="-1"/>
          <w:sz w:val="24"/>
          <w:szCs w:val="24"/>
        </w:rPr>
        <w:t>严重违法失信行为记录名单；投标人、法定代表人在“信用中国</w:t>
      </w:r>
      <w:r>
        <w:rPr>
          <w:rFonts w:hint="eastAsia" w:ascii="宋体" w:hAnsi="宋体" w:eastAsia="宋体" w:cs="宋体"/>
          <w:spacing w:val="-2"/>
          <w:sz w:val="24"/>
          <w:szCs w:val="24"/>
        </w:rPr>
        <w:t>”网站（</w:t>
      </w:r>
      <w:r>
        <w:rPr>
          <w:rFonts w:hint="eastAsia" w:ascii="宋体" w:hAnsi="宋体" w:eastAsia="宋体" w:cs="宋体"/>
        </w:rPr>
        <w:fldChar w:fldCharType="begin"/>
      </w:r>
      <w:r>
        <w:rPr>
          <w:rFonts w:hint="eastAsia" w:ascii="宋体" w:hAnsi="宋体" w:eastAsia="宋体" w:cs="宋体"/>
        </w:rPr>
        <w:instrText xml:space="preserve"> HYPERLINK "https://www" </w:instrText>
      </w:r>
      <w:r>
        <w:rPr>
          <w:rFonts w:hint="eastAsia" w:ascii="宋体" w:hAnsi="宋体" w:eastAsia="宋体" w:cs="宋体"/>
        </w:rPr>
        <w:fldChar w:fldCharType="separate"/>
      </w:r>
      <w:r>
        <w:rPr>
          <w:rFonts w:hint="eastAsia" w:ascii="宋体" w:hAnsi="宋体" w:eastAsia="宋体" w:cs="宋体"/>
          <w:spacing w:val="-2"/>
          <w:sz w:val="24"/>
          <w:szCs w:val="24"/>
        </w:rPr>
        <w:t>https://www</w:t>
      </w:r>
      <w:r>
        <w:rPr>
          <w:rFonts w:hint="eastAsia" w:ascii="宋体" w:hAnsi="宋体" w:eastAsia="宋体" w:cs="宋体"/>
          <w:spacing w:val="-2"/>
          <w:sz w:val="24"/>
          <w:szCs w:val="24"/>
        </w:rPr>
        <w:fldChar w:fldCharType="end"/>
      </w:r>
      <w:r>
        <w:rPr>
          <w:rFonts w:hint="eastAsia" w:ascii="宋体" w:hAnsi="宋体" w:eastAsia="宋体" w:cs="宋体"/>
          <w:spacing w:val="-2"/>
          <w:sz w:val="24"/>
          <w:szCs w:val="24"/>
        </w:rPr>
        <w:t>.</w:t>
      </w:r>
      <w:r>
        <w:rPr>
          <w:rFonts w:hint="eastAsia" w:ascii="宋体" w:hAnsi="宋体" w:eastAsia="宋体" w:cs="宋体"/>
          <w:sz w:val="24"/>
          <w:szCs w:val="24"/>
        </w:rPr>
        <w:t xml:space="preserve"> creditchina</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pacing w:val="2"/>
          <w:sz w:val="24"/>
          <w:szCs w:val="24"/>
        </w:rPr>
        <w:t>/）中未被列入失信被执行人名单</w:t>
      </w:r>
      <w:r>
        <w:rPr>
          <w:rFonts w:hint="eastAsia" w:ascii="宋体" w:hAnsi="宋体" w:eastAsia="宋体" w:cs="宋体"/>
          <w:spacing w:val="-2"/>
          <w:sz w:val="24"/>
          <w:szCs w:val="24"/>
        </w:rPr>
        <w:t>，投标人提供企业完整信用报告，投标人、法定代表人提供网页查询</w:t>
      </w:r>
      <w:r>
        <w:rPr>
          <w:rFonts w:hint="eastAsia" w:ascii="宋体" w:hAnsi="宋体" w:eastAsia="宋体" w:cs="宋体"/>
          <w:spacing w:val="-3"/>
          <w:sz w:val="24"/>
          <w:szCs w:val="24"/>
        </w:rPr>
        <w:t>截图加盖企业原色印章（未被列入失信被执行人名单截图以“</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中</w:t>
      </w:r>
      <w:r>
        <w:rPr>
          <w:rFonts w:hint="eastAsia" w:ascii="宋体" w:hAnsi="宋体" w:eastAsia="宋体" w:cs="宋体"/>
          <w:spacing w:val="-4"/>
          <w:sz w:val="24"/>
          <w:szCs w:val="24"/>
        </w:rPr>
        <w:t>国执行信息公开网</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”网</w:t>
      </w:r>
      <w:r>
        <w:rPr>
          <w:rFonts w:hint="eastAsia" w:ascii="宋体" w:hAnsi="宋体" w:eastAsia="宋体" w:cs="宋体"/>
          <w:sz w:val="24"/>
          <w:szCs w:val="24"/>
        </w:rPr>
        <w:t>站（</w:t>
      </w:r>
      <w:r>
        <w:rPr>
          <w:rFonts w:hint="eastAsia" w:ascii="宋体" w:hAnsi="宋体" w:eastAsia="宋体" w:cs="宋体"/>
        </w:rPr>
        <w:fldChar w:fldCharType="begin"/>
      </w:r>
      <w:r>
        <w:rPr>
          <w:rFonts w:hint="eastAsia" w:ascii="宋体" w:hAnsi="宋体" w:eastAsia="宋体" w:cs="宋体"/>
        </w:rPr>
        <w:instrText xml:space="preserve"> HYPERLINK "http://zxgk.court.gov.cn/shixin/" </w:instrText>
      </w:r>
      <w:r>
        <w:rPr>
          <w:rFonts w:hint="eastAsia" w:ascii="宋体" w:hAnsi="宋体" w:eastAsia="宋体" w:cs="宋体"/>
        </w:rPr>
        <w:fldChar w:fldCharType="separate"/>
      </w:r>
      <w:r>
        <w:rPr>
          <w:rFonts w:hint="eastAsia" w:ascii="宋体" w:hAnsi="宋体" w:eastAsia="宋体" w:cs="宋体"/>
          <w:sz w:val="24"/>
          <w:szCs w:val="24"/>
        </w:rPr>
        <w:t>http://zxgk.court.gov.cn/shixin/</w:t>
      </w:r>
      <w:r>
        <w:rPr>
          <w:rFonts w:hint="eastAsia" w:ascii="宋体" w:hAnsi="宋体" w:eastAsia="宋体" w:cs="宋体"/>
          <w:sz w:val="24"/>
          <w:szCs w:val="24"/>
        </w:rPr>
        <w:fldChar w:fldCharType="end"/>
      </w:r>
      <w:r>
        <w:rPr>
          <w:rFonts w:hint="eastAsia" w:ascii="宋体" w:hAnsi="宋体" w:eastAsia="宋体" w:cs="宋体"/>
          <w:sz w:val="24"/>
          <w:szCs w:val="24"/>
        </w:rPr>
        <w:t>）中全国范围内查询为准</w:t>
      </w:r>
      <w:r>
        <w:rPr>
          <w:rFonts w:hint="eastAsia" w:ascii="宋体" w:hAnsi="宋体" w:eastAsia="宋体" w:cs="宋体"/>
          <w:spacing w:val="-29"/>
          <w:sz w:val="24"/>
          <w:szCs w:val="24"/>
        </w:rPr>
        <w:t>）（</w:t>
      </w:r>
      <w:r>
        <w:rPr>
          <w:rFonts w:hint="eastAsia" w:ascii="宋体" w:hAnsi="宋体" w:eastAsia="宋体" w:cs="宋体"/>
          <w:sz w:val="24"/>
          <w:szCs w:val="24"/>
        </w:rPr>
        <w:t>提供网站信</w:t>
      </w:r>
      <w:r>
        <w:rPr>
          <w:rFonts w:hint="eastAsia" w:ascii="宋体" w:hAnsi="宋体" w:eastAsia="宋体" w:cs="宋体"/>
          <w:spacing w:val="-1"/>
          <w:sz w:val="24"/>
          <w:szCs w:val="24"/>
        </w:rPr>
        <w:t>息查</w:t>
      </w:r>
      <w:r>
        <w:rPr>
          <w:rFonts w:hint="eastAsia" w:ascii="宋体" w:hAnsi="宋体" w:eastAsia="宋体" w:cs="宋体"/>
          <w:spacing w:val="-2"/>
          <w:sz w:val="24"/>
          <w:szCs w:val="24"/>
        </w:rPr>
        <w:t>询截图加盖企业原色印章，截图及报告生成时间段为招标文件发出至递交投标文件截止时间内）。</w:t>
      </w:r>
    </w:p>
    <w:p w14:paraId="2818379A">
      <w:pPr>
        <w:spacing w:before="116" w:line="217" w:lineRule="auto"/>
        <w:ind w:left="479"/>
        <w:rPr>
          <w:rFonts w:hint="eastAsia" w:ascii="宋体" w:hAnsi="宋体" w:eastAsia="宋体" w:cs="宋体"/>
          <w:sz w:val="24"/>
          <w:szCs w:val="24"/>
        </w:rPr>
      </w:pPr>
      <w:r>
        <w:rPr>
          <w:rFonts w:hint="eastAsia" w:ascii="宋体" w:hAnsi="宋体" w:eastAsia="宋体" w:cs="宋体"/>
          <w:spacing w:val="2"/>
          <w:sz w:val="24"/>
          <w:szCs w:val="24"/>
        </w:rPr>
        <w:t>⑥</w:t>
      </w:r>
      <w:r>
        <w:rPr>
          <w:rFonts w:hint="eastAsia" w:ascii="宋体" w:hAnsi="宋体" w:eastAsia="宋体" w:cs="宋体"/>
          <w:sz w:val="24"/>
          <w:szCs w:val="24"/>
        </w:rPr>
        <w:t>供应商需提供具有履行合同所必需的设备和专业</w:t>
      </w:r>
      <w:r>
        <w:rPr>
          <w:rFonts w:hint="eastAsia" w:ascii="宋体" w:hAnsi="宋体" w:eastAsia="宋体" w:cs="宋体"/>
          <w:spacing w:val="-1"/>
          <w:sz w:val="24"/>
          <w:szCs w:val="24"/>
        </w:rPr>
        <w:t>技术能力的承诺函；</w:t>
      </w:r>
    </w:p>
    <w:p w14:paraId="4843F747">
      <w:pPr>
        <w:spacing w:before="118" w:line="263" w:lineRule="auto"/>
        <w:ind w:left="1" w:firstLine="477"/>
        <w:rPr>
          <w:rFonts w:hint="eastAsia" w:ascii="宋体" w:hAnsi="宋体" w:eastAsia="宋体" w:cs="宋体"/>
          <w:sz w:val="24"/>
          <w:szCs w:val="24"/>
        </w:rPr>
      </w:pPr>
      <w:r>
        <w:rPr>
          <w:rFonts w:hint="eastAsia" w:ascii="宋体" w:hAnsi="宋体" w:eastAsia="宋体" w:cs="宋体"/>
          <w:sz w:val="24"/>
          <w:szCs w:val="24"/>
        </w:rPr>
        <w:t>⑦</w:t>
      </w:r>
      <w:r>
        <w:rPr>
          <w:rFonts w:hint="eastAsia" w:ascii="宋体" w:hAnsi="宋体" w:eastAsia="宋体" w:cs="宋体"/>
          <w:spacing w:val="-2"/>
          <w:sz w:val="24"/>
          <w:szCs w:val="24"/>
        </w:rPr>
        <w:t>书面声明：参加本次政府采购活动前三年内在经营活动中没有重大违法记录的书</w:t>
      </w:r>
      <w:r>
        <w:rPr>
          <w:rFonts w:hint="eastAsia" w:ascii="宋体" w:hAnsi="宋体" w:eastAsia="宋体" w:cs="宋体"/>
          <w:spacing w:val="-3"/>
          <w:sz w:val="24"/>
          <w:szCs w:val="24"/>
        </w:rPr>
        <w:t>面声明函；</w:t>
      </w:r>
    </w:p>
    <w:p w14:paraId="0FA2C36B">
      <w:pPr>
        <w:spacing w:before="117" w:line="263" w:lineRule="auto"/>
        <w:ind w:left="4" w:firstLine="474"/>
        <w:rPr>
          <w:rFonts w:hint="eastAsia" w:ascii="宋体" w:hAnsi="宋体" w:eastAsia="宋体" w:cs="宋体"/>
          <w:sz w:val="24"/>
          <w:szCs w:val="24"/>
        </w:rPr>
      </w:pPr>
      <w:r>
        <w:rPr>
          <w:rFonts w:hint="eastAsia" w:ascii="宋体" w:hAnsi="宋体" w:eastAsia="宋体" w:cs="宋体"/>
          <w:spacing w:val="-2"/>
          <w:sz w:val="24"/>
          <w:szCs w:val="24"/>
        </w:rPr>
        <w:t>⑧本项目不接受联合体投标，单位负责人为同一人或者存在直接控股、管理关系的</w:t>
      </w:r>
      <w:r>
        <w:rPr>
          <w:rFonts w:hint="eastAsia" w:ascii="宋体" w:hAnsi="宋体" w:eastAsia="宋体" w:cs="宋体"/>
          <w:sz w:val="24"/>
          <w:szCs w:val="24"/>
        </w:rPr>
        <w:t>不同供应商，不得同时参加本项目投标活动，提供</w:t>
      </w:r>
      <w:r>
        <w:rPr>
          <w:rFonts w:hint="eastAsia" w:ascii="宋体" w:hAnsi="宋体" w:eastAsia="宋体" w:cs="宋体"/>
          <w:spacing w:val="-1"/>
          <w:sz w:val="24"/>
          <w:szCs w:val="24"/>
        </w:rPr>
        <w:t>《供应商企业关系关联承诺书》。</w:t>
      </w:r>
    </w:p>
    <w:p w14:paraId="3A4A09C2">
      <w:pPr>
        <w:spacing w:before="114" w:line="264" w:lineRule="auto"/>
        <w:ind w:firstLine="478"/>
        <w:rPr>
          <w:rFonts w:hint="eastAsia" w:ascii="宋体" w:hAnsi="宋体" w:eastAsia="宋体" w:cs="宋体"/>
          <w:sz w:val="24"/>
          <w:szCs w:val="24"/>
        </w:rPr>
      </w:pPr>
      <w:r>
        <w:rPr>
          <w:rFonts w:hint="eastAsia" w:ascii="宋体" w:hAnsi="宋体" w:eastAsia="宋体" w:cs="宋体"/>
          <w:spacing w:val="-2"/>
          <w:sz w:val="24"/>
          <w:szCs w:val="24"/>
        </w:rPr>
        <w:t>⑨提供榆林市政府采购货物类项目供应商信用承诺书及信用中国（陕西榆林）主动承诺网页截图；</w:t>
      </w:r>
    </w:p>
    <w:p w14:paraId="0C3C9E9C">
      <w:pPr>
        <w:spacing w:before="115" w:line="263" w:lineRule="auto"/>
        <w:ind w:left="1" w:firstLine="475"/>
        <w:rPr>
          <w:rFonts w:hint="eastAsia" w:ascii="宋体" w:hAnsi="宋体" w:eastAsia="宋体" w:cs="宋体"/>
          <w:sz w:val="24"/>
          <w:szCs w:val="24"/>
        </w:rPr>
      </w:pPr>
      <w:r>
        <w:rPr>
          <w:rFonts w:hint="eastAsia" w:ascii="宋体" w:hAnsi="宋体" w:eastAsia="宋体" w:cs="宋体"/>
          <w:spacing w:val="-2"/>
          <w:sz w:val="24"/>
          <w:szCs w:val="24"/>
          <w:lang w:val="en-US" w:eastAsia="zh-CN"/>
        </w:rPr>
        <w:t>⑩</w:t>
      </w:r>
      <w:r>
        <w:rPr>
          <w:rFonts w:hint="eastAsia" w:ascii="宋体" w:hAnsi="宋体" w:eastAsia="宋体" w:cs="宋体"/>
          <w:spacing w:val="-2"/>
          <w:sz w:val="24"/>
          <w:szCs w:val="24"/>
        </w:rPr>
        <w:t>谈判保证金：用投标信用承诺书代替（提供投标信用承诺书及信用中国（陕西榆</w:t>
      </w:r>
      <w:r>
        <w:rPr>
          <w:rFonts w:hint="eastAsia" w:ascii="宋体" w:hAnsi="宋体" w:eastAsia="宋体" w:cs="宋体"/>
          <w:spacing w:val="-1"/>
          <w:sz w:val="24"/>
          <w:szCs w:val="24"/>
        </w:rPr>
        <w:t>林）主动承诺网页截图）。</w:t>
      </w:r>
    </w:p>
    <w:p w14:paraId="58A2DDD4">
      <w:pPr>
        <w:spacing w:before="115" w:line="216" w:lineRule="auto"/>
        <w:ind w:left="477"/>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⑪</w:t>
      </w:r>
      <w:r>
        <w:rPr>
          <w:rFonts w:hint="eastAsia" w:ascii="宋体" w:hAnsi="宋体" w:eastAsia="宋体" w:cs="宋体"/>
          <w:color w:val="000000" w:themeColor="text1"/>
          <w:spacing w:val="-1"/>
          <w:sz w:val="24"/>
          <w:szCs w:val="24"/>
          <w14:textFill>
            <w14:solidFill>
              <w14:schemeClr w14:val="tx1"/>
            </w14:solidFill>
          </w14:textFill>
        </w:rPr>
        <w:t>本项目非专门面向中小企业采购。</w:t>
      </w:r>
    </w:p>
    <w:p w14:paraId="74DD53F7">
      <w:pPr>
        <w:spacing w:before="115" w:line="360" w:lineRule="auto"/>
        <w:ind w:firstLine="478" w:firstLineChars="200"/>
        <w:rPr>
          <w:rFonts w:hint="eastAsia" w:ascii="宋体" w:hAnsi="宋体" w:eastAsia="宋体" w:cs="宋体"/>
          <w:b/>
          <w:bCs/>
          <w:color w:val="000000" w:themeColor="text1"/>
          <w:spacing w:val="-1"/>
          <w:sz w:val="24"/>
          <w:szCs w:val="24"/>
          <w14:textFill>
            <w14:solidFill>
              <w14:schemeClr w14:val="tx1"/>
            </w14:solidFill>
          </w14:textFill>
        </w:rPr>
      </w:pPr>
    </w:p>
    <w:p w14:paraId="09786892">
      <w:pPr>
        <w:spacing w:before="115" w:line="360" w:lineRule="auto"/>
        <w:ind w:firstLine="478" w:firstLineChars="200"/>
        <w:rPr>
          <w:rFonts w:hint="eastAsia" w:cs="宋体"/>
          <w:i w:val="0"/>
          <w:iCs w:val="0"/>
          <w:caps w:val="0"/>
          <w:color w:val="auto"/>
          <w:spacing w:val="0"/>
          <w:sz w:val="24"/>
          <w:szCs w:val="24"/>
          <w:shd w:val="clear" w:fill="FFFFFF"/>
          <w:vertAlign w:val="baseline"/>
          <w:lang w:eastAsia="zh-CN"/>
        </w:rPr>
      </w:pPr>
      <w:r>
        <w:rPr>
          <w:rFonts w:hint="eastAsia" w:hAnsi="宋体" w:cs="宋体"/>
          <w:b/>
          <w:bCs/>
          <w:color w:val="000000" w:themeColor="text1"/>
          <w:spacing w:val="-1"/>
          <w:sz w:val="24"/>
          <w:szCs w:val="24"/>
          <w:lang w:val="en-US" w:eastAsia="zh-CN"/>
          <w14:textFill>
            <w14:solidFill>
              <w14:schemeClr w14:val="tx1"/>
            </w14:solidFill>
          </w14:textFill>
        </w:rPr>
        <w:t>注：</w:t>
      </w:r>
      <w:r>
        <w:rPr>
          <w:rFonts w:hint="eastAsia" w:ascii="宋体" w:hAnsi="宋体" w:eastAsia="宋体" w:cs="宋体"/>
          <w:b/>
          <w:bCs/>
          <w:color w:val="000000" w:themeColor="text1"/>
          <w:spacing w:val="-1"/>
          <w:sz w:val="24"/>
          <w:szCs w:val="24"/>
          <w14:textFill>
            <w14:solidFill>
              <w14:schemeClr w14:val="tx1"/>
            </w14:solidFill>
          </w14:textFill>
        </w:rPr>
        <w:t>各供应商应诚信参与采购活动，谈判响应文件中各清晰可辨有效证件扫描件、复印件盖公章均视为原件，提供虚假资料的，将依法追究法律责任。</w:t>
      </w:r>
    </w:p>
    <w:p w14:paraId="69AC39F3">
      <w:pPr>
        <w:spacing w:before="239" w:line="219" w:lineRule="auto"/>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三、获取采购文件</w:t>
      </w:r>
    </w:p>
    <w:p w14:paraId="2AB75417">
      <w:pPr>
        <w:spacing w:before="117" w:line="307" w:lineRule="auto"/>
        <w:ind w:left="405" w:right="10" w:hanging="3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时间：2026 年08月26日至 2026 年 08月28日，</w:t>
      </w:r>
      <w:r>
        <w:rPr>
          <w:rFonts w:hint="eastAsia" w:ascii="宋体" w:hAnsi="宋体" w:eastAsia="宋体" w:cs="宋体"/>
          <w:color w:val="000000" w:themeColor="text1"/>
          <w:spacing w:val="-7"/>
          <w:sz w:val="24"/>
          <w:szCs w:val="24"/>
          <w14:textFill>
            <w14:solidFill>
              <w14:schemeClr w14:val="tx1"/>
            </w14:solidFill>
          </w14:textFill>
        </w:rPr>
        <w:t>每天上午</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w:t>
      </w:r>
      <w:r>
        <w:rPr>
          <w:rFonts w:hint="eastAsia" w:ascii="宋体" w:hAnsi="宋体" w:eastAsia="宋体" w:cs="宋体"/>
          <w:color w:val="000000" w:themeColor="text1"/>
          <w:spacing w:val="-8"/>
          <w:sz w:val="24"/>
          <w:szCs w:val="24"/>
          <w14:textFill>
            <w14:solidFill>
              <w14:schemeClr w14:val="tx1"/>
            </w14:solidFill>
          </w14:textFill>
        </w:rPr>
        <w:t>9:00:00</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至</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11:30:00，</w:t>
      </w:r>
      <w:r>
        <w:rPr>
          <w:rFonts w:hint="eastAsia" w:ascii="宋体" w:hAnsi="宋体" w:eastAsia="宋体" w:cs="宋体"/>
          <w:color w:val="000000" w:themeColor="text1"/>
          <w:spacing w:val="-3"/>
          <w:sz w:val="24"/>
          <w:szCs w:val="24"/>
          <w14:textFill>
            <w14:solidFill>
              <w14:schemeClr w14:val="tx1"/>
            </w14:solidFill>
          </w14:textFill>
        </w:rPr>
        <w:t>下午</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14:00:00</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至</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17:30:00（北京时间,法定节假日除外）</w:t>
      </w:r>
    </w:p>
    <w:p w14:paraId="5557F3DF">
      <w:pPr>
        <w:spacing w:before="2" w:line="219" w:lineRule="auto"/>
        <w:ind w:left="3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途径：登录全国公共资源交易中心平台（陕西省）使用</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CA</w:t>
      </w:r>
      <w:r>
        <w:rPr>
          <w:rFonts w:hint="eastAsia" w:ascii="宋体" w:hAnsi="宋体" w:eastAsia="宋体" w:cs="宋体"/>
          <w:color w:val="000000" w:themeColor="text1"/>
          <w:spacing w:val="-43"/>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锁报名后自行下载</w:t>
      </w:r>
    </w:p>
    <w:p w14:paraId="2AE30A2C">
      <w:pPr>
        <w:spacing w:before="116" w:line="219" w:lineRule="auto"/>
        <w:ind w:left="38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方式：在线获取</w:t>
      </w:r>
    </w:p>
    <w:p w14:paraId="1A502BCE">
      <w:pPr>
        <w:spacing w:before="113" w:line="218" w:lineRule="auto"/>
        <w:ind w:left="3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售价：免费获取</w:t>
      </w:r>
    </w:p>
    <w:p w14:paraId="04379D65">
      <w:pPr>
        <w:spacing w:before="238" w:line="219" w:lineRule="auto"/>
        <w:ind w:left="23"/>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6"/>
          <w:sz w:val="24"/>
          <w:szCs w:val="24"/>
          <w14:textFill>
            <w14:solidFill>
              <w14:schemeClr w14:val="tx1"/>
            </w14:solidFill>
          </w14:textFill>
        </w:rPr>
        <w:t>四、响应文件提交</w:t>
      </w:r>
    </w:p>
    <w:p w14:paraId="21137489">
      <w:pPr>
        <w:spacing w:before="116" w:line="219" w:lineRule="auto"/>
        <w:ind w:left="38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截止时间：202</w:t>
      </w:r>
      <w:r>
        <w:rPr>
          <w:rFonts w:hint="eastAsia" w:ascii="宋体" w:hAnsi="宋体" w:eastAsia="宋体" w:cs="宋体"/>
          <w:color w:val="000000" w:themeColor="text1"/>
          <w:spacing w:val="-7"/>
          <w:sz w:val="24"/>
          <w:szCs w:val="24"/>
          <w:lang w:val="en-US" w:eastAsia="zh-CN"/>
          <w14:textFill>
            <w14:solidFill>
              <w14:schemeClr w14:val="tx1"/>
            </w14:solidFill>
          </w14:textFill>
        </w:rPr>
        <w:t>6</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年</w:t>
      </w:r>
      <w:r>
        <w:rPr>
          <w:rFonts w:hint="eastAsia" w:hAnsi="宋体" w:cs="宋体"/>
          <w:color w:val="000000" w:themeColor="text1"/>
          <w:spacing w:val="-1"/>
          <w:sz w:val="24"/>
          <w:szCs w:val="24"/>
          <w:lang w:val="en-US" w:eastAsia="zh-CN"/>
          <w14:textFill>
            <w14:solidFill>
              <w14:schemeClr w14:val="tx1"/>
            </w14:solidFill>
          </w14:textFill>
        </w:rPr>
        <w:t>09</w:t>
      </w:r>
      <w:r>
        <w:rPr>
          <w:rFonts w:hint="eastAsia" w:ascii="宋体" w:hAnsi="宋体" w:eastAsia="宋体" w:cs="宋体"/>
          <w:color w:val="000000" w:themeColor="text1"/>
          <w:spacing w:val="-1"/>
          <w:sz w:val="24"/>
          <w:szCs w:val="24"/>
          <w:lang w:val="en-US" w:eastAsia="zh-CN"/>
          <w14:textFill>
            <w14:solidFill>
              <w14:schemeClr w14:val="tx1"/>
            </w14:solidFill>
          </w14:textFill>
        </w:rPr>
        <w:t>月</w:t>
      </w:r>
      <w:r>
        <w:rPr>
          <w:rFonts w:hint="eastAsia" w:hAnsi="宋体" w:cs="宋体"/>
          <w:color w:val="000000" w:themeColor="text1"/>
          <w:spacing w:val="-1"/>
          <w:sz w:val="24"/>
          <w:szCs w:val="24"/>
          <w:lang w:val="en-US" w:eastAsia="zh-CN"/>
          <w14:textFill>
            <w14:solidFill>
              <w14:schemeClr w14:val="tx1"/>
            </w14:solidFill>
          </w14:textFill>
        </w:rPr>
        <w:t>02</w:t>
      </w:r>
      <w:r>
        <w:rPr>
          <w:rFonts w:hint="eastAsia" w:ascii="宋体" w:hAnsi="宋体" w:eastAsia="宋体" w:cs="宋体"/>
          <w:color w:val="000000" w:themeColor="text1"/>
          <w:spacing w:val="-2"/>
          <w:sz w:val="24"/>
          <w:szCs w:val="24"/>
          <w14:textFill>
            <w14:solidFill>
              <w14:schemeClr w14:val="tx1"/>
            </w14:solidFill>
          </w14:textFill>
        </w:rPr>
        <w:t>日</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hAnsi="宋体" w:cs="宋体"/>
          <w:color w:val="000000" w:themeColor="text1"/>
          <w:spacing w:val="-7"/>
          <w:sz w:val="24"/>
          <w:szCs w:val="24"/>
          <w:lang w:val="en-US" w:eastAsia="zh-CN"/>
          <w14:textFill>
            <w14:solidFill>
              <w14:schemeClr w14:val="tx1"/>
            </w14:solidFill>
          </w14:textFill>
        </w:rPr>
        <w:t>09</w:t>
      </w:r>
      <w:r>
        <w:rPr>
          <w:rFonts w:hint="eastAsia" w:ascii="宋体" w:hAnsi="宋体" w:eastAsia="宋体" w:cs="宋体"/>
          <w:color w:val="000000" w:themeColor="text1"/>
          <w:spacing w:val="-7"/>
          <w:sz w:val="24"/>
          <w:szCs w:val="24"/>
          <w14:textFill>
            <w14:solidFill>
              <w14:schemeClr w14:val="tx1"/>
            </w14:solidFill>
          </w14:textFill>
        </w:rPr>
        <w:t>时</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hAnsi="宋体" w:cs="宋体"/>
          <w:color w:val="000000" w:themeColor="text1"/>
          <w:spacing w:val="-7"/>
          <w:sz w:val="24"/>
          <w:szCs w:val="24"/>
          <w:lang w:val="en-US" w:eastAsia="zh-CN"/>
          <w14:textFill>
            <w14:solidFill>
              <w14:schemeClr w14:val="tx1"/>
            </w14:solidFill>
          </w14:textFill>
        </w:rPr>
        <w:t>30</w:t>
      </w:r>
      <w:r>
        <w:rPr>
          <w:rFonts w:hint="eastAsia" w:ascii="宋体" w:hAnsi="宋体" w:eastAsia="宋体" w:cs="宋体"/>
          <w:color w:val="000000" w:themeColor="text1"/>
          <w:spacing w:val="-7"/>
          <w:sz w:val="24"/>
          <w:szCs w:val="24"/>
          <w14:textFill>
            <w14:solidFill>
              <w14:schemeClr w14:val="tx1"/>
            </w14:solidFill>
          </w14:textFill>
        </w:rPr>
        <w:t>分</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00</w:t>
      </w:r>
      <w:r>
        <w:rPr>
          <w:rFonts w:hint="eastAsia" w:ascii="宋体" w:hAnsi="宋体" w:eastAsia="宋体" w:cs="宋体"/>
          <w:color w:val="000000" w:themeColor="text1"/>
          <w:spacing w:val="-5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秒（北京时间）</w:t>
      </w:r>
    </w:p>
    <w:p w14:paraId="31E09325">
      <w:pPr>
        <w:spacing w:before="113" w:line="219" w:lineRule="auto"/>
        <w:ind w:left="3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地点：府谷县新区高家湾世纪花园三楼</w:t>
      </w:r>
    </w:p>
    <w:p w14:paraId="34B4D7D5">
      <w:pPr>
        <w:spacing w:before="236" w:line="221" w:lineRule="auto"/>
        <w:ind w:left="4"/>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6"/>
          <w:sz w:val="24"/>
          <w:szCs w:val="24"/>
          <w14:textFill>
            <w14:solidFill>
              <w14:schemeClr w14:val="tx1"/>
            </w14:solidFill>
          </w14:textFill>
        </w:rPr>
        <w:t>五、开启</w:t>
      </w:r>
    </w:p>
    <w:p w14:paraId="0DB5E960">
      <w:pPr>
        <w:spacing w:before="78" w:line="219" w:lineRule="auto"/>
        <w:ind w:left="39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时间：</w:t>
      </w:r>
      <w:r>
        <w:rPr>
          <w:rFonts w:hint="eastAsia" w:ascii="宋体" w:hAnsi="宋体" w:eastAsia="宋体" w:cs="宋体"/>
          <w:color w:val="000000" w:themeColor="text1"/>
          <w:spacing w:val="-7"/>
          <w:sz w:val="24"/>
          <w:szCs w:val="24"/>
          <w14:textFill>
            <w14:solidFill>
              <w14:schemeClr w14:val="tx1"/>
            </w14:solidFill>
          </w14:textFill>
        </w:rPr>
        <w:t>202</w:t>
      </w:r>
      <w:r>
        <w:rPr>
          <w:rFonts w:hint="eastAsia" w:ascii="宋体" w:hAnsi="宋体" w:eastAsia="宋体" w:cs="宋体"/>
          <w:color w:val="000000" w:themeColor="text1"/>
          <w:spacing w:val="-7"/>
          <w:sz w:val="24"/>
          <w:szCs w:val="24"/>
          <w:lang w:val="en-US" w:eastAsia="zh-CN"/>
          <w14:textFill>
            <w14:solidFill>
              <w14:schemeClr w14:val="tx1"/>
            </w14:solidFill>
          </w14:textFill>
        </w:rPr>
        <w:t>6</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年</w:t>
      </w:r>
      <w:r>
        <w:rPr>
          <w:rFonts w:hint="eastAsia" w:hAnsi="宋体" w:cs="宋体"/>
          <w:color w:val="000000" w:themeColor="text1"/>
          <w:spacing w:val="-1"/>
          <w:sz w:val="24"/>
          <w:szCs w:val="24"/>
          <w:lang w:val="en-US" w:eastAsia="zh-CN"/>
          <w14:textFill>
            <w14:solidFill>
              <w14:schemeClr w14:val="tx1"/>
            </w14:solidFill>
          </w14:textFill>
        </w:rPr>
        <w:t>09</w:t>
      </w:r>
      <w:r>
        <w:rPr>
          <w:rFonts w:hint="eastAsia" w:ascii="宋体" w:hAnsi="宋体" w:eastAsia="宋体" w:cs="宋体"/>
          <w:color w:val="000000" w:themeColor="text1"/>
          <w:spacing w:val="-1"/>
          <w:sz w:val="24"/>
          <w:szCs w:val="24"/>
          <w:lang w:val="en-US" w:eastAsia="zh-CN"/>
          <w14:textFill>
            <w14:solidFill>
              <w14:schemeClr w14:val="tx1"/>
            </w14:solidFill>
          </w14:textFill>
        </w:rPr>
        <w:t>月</w:t>
      </w:r>
      <w:r>
        <w:rPr>
          <w:rFonts w:hint="eastAsia" w:hAnsi="宋体" w:cs="宋体"/>
          <w:color w:val="000000" w:themeColor="text1"/>
          <w:spacing w:val="-1"/>
          <w:sz w:val="24"/>
          <w:szCs w:val="24"/>
          <w:lang w:val="en-US" w:eastAsia="zh-CN"/>
          <w14:textFill>
            <w14:solidFill>
              <w14:schemeClr w14:val="tx1"/>
            </w14:solidFill>
          </w14:textFill>
        </w:rPr>
        <w:t>02</w:t>
      </w:r>
      <w:r>
        <w:rPr>
          <w:rFonts w:hint="eastAsia" w:ascii="宋体" w:hAnsi="宋体" w:eastAsia="宋体" w:cs="宋体"/>
          <w:color w:val="000000" w:themeColor="text1"/>
          <w:spacing w:val="-2"/>
          <w:sz w:val="24"/>
          <w:szCs w:val="24"/>
          <w14:textFill>
            <w14:solidFill>
              <w14:schemeClr w14:val="tx1"/>
            </w14:solidFill>
          </w14:textFill>
        </w:rPr>
        <w:t>日</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hAnsi="宋体" w:cs="宋体"/>
          <w:color w:val="000000" w:themeColor="text1"/>
          <w:spacing w:val="-7"/>
          <w:sz w:val="24"/>
          <w:szCs w:val="24"/>
          <w:lang w:val="en-US" w:eastAsia="zh-CN"/>
          <w14:textFill>
            <w14:solidFill>
              <w14:schemeClr w14:val="tx1"/>
            </w14:solidFill>
          </w14:textFill>
        </w:rPr>
        <w:t>09</w:t>
      </w:r>
      <w:r>
        <w:rPr>
          <w:rFonts w:hint="eastAsia" w:ascii="宋体" w:hAnsi="宋体" w:eastAsia="宋体" w:cs="宋体"/>
          <w:color w:val="000000" w:themeColor="text1"/>
          <w:spacing w:val="-7"/>
          <w:sz w:val="24"/>
          <w:szCs w:val="24"/>
          <w14:textFill>
            <w14:solidFill>
              <w14:schemeClr w14:val="tx1"/>
            </w14:solidFill>
          </w14:textFill>
        </w:rPr>
        <w:t>时</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hAnsi="宋体" w:cs="宋体"/>
          <w:color w:val="000000" w:themeColor="text1"/>
          <w:spacing w:val="-7"/>
          <w:sz w:val="24"/>
          <w:szCs w:val="24"/>
          <w:lang w:val="en-US" w:eastAsia="zh-CN"/>
          <w14:textFill>
            <w14:solidFill>
              <w14:schemeClr w14:val="tx1"/>
            </w14:solidFill>
          </w14:textFill>
        </w:rPr>
        <w:t>30</w:t>
      </w:r>
      <w:r>
        <w:rPr>
          <w:rFonts w:hint="eastAsia" w:ascii="宋体" w:hAnsi="宋体" w:eastAsia="宋体" w:cs="宋体"/>
          <w:color w:val="000000" w:themeColor="text1"/>
          <w:spacing w:val="-7"/>
          <w:sz w:val="24"/>
          <w:szCs w:val="24"/>
          <w14:textFill>
            <w14:solidFill>
              <w14:schemeClr w14:val="tx1"/>
            </w14:solidFill>
          </w14:textFill>
        </w:rPr>
        <w:t>分</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00</w:t>
      </w:r>
      <w:r>
        <w:rPr>
          <w:rFonts w:hint="eastAsia" w:ascii="宋体" w:hAnsi="宋体" w:eastAsia="宋体" w:cs="宋体"/>
          <w:color w:val="000000" w:themeColor="text1"/>
          <w:spacing w:val="-5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秒</w:t>
      </w:r>
      <w:r>
        <w:rPr>
          <w:rFonts w:hint="eastAsia" w:ascii="宋体" w:hAnsi="宋体" w:eastAsia="宋体" w:cs="宋体"/>
          <w:color w:val="000000" w:themeColor="text1"/>
          <w:spacing w:val="-8"/>
          <w:sz w:val="24"/>
          <w:szCs w:val="24"/>
          <w14:textFill>
            <w14:solidFill>
              <w14:schemeClr w14:val="tx1"/>
            </w14:solidFill>
          </w14:textFill>
        </w:rPr>
        <w:t>（北京时间）</w:t>
      </w:r>
    </w:p>
    <w:p w14:paraId="527B23C0">
      <w:pPr>
        <w:spacing w:before="115" w:line="219" w:lineRule="auto"/>
        <w:ind w:left="38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地点：府谷县新区高家湾世纪花园三楼</w:t>
      </w:r>
    </w:p>
    <w:p w14:paraId="5F8E13C6">
      <w:pPr>
        <w:spacing w:before="234" w:line="218" w:lineRule="auto"/>
        <w:ind w:left="3"/>
        <w:outlineLvl w:val="1"/>
        <w:rPr>
          <w:rFonts w:hint="eastAsia" w:ascii="宋体" w:hAnsi="宋体" w:eastAsia="宋体" w:cs="宋体"/>
          <w:sz w:val="24"/>
          <w:szCs w:val="24"/>
        </w:rPr>
      </w:pPr>
      <w:r>
        <w:rPr>
          <w:rFonts w:hint="eastAsia" w:ascii="宋体" w:hAnsi="宋体" w:eastAsia="宋体" w:cs="宋体"/>
          <w:b/>
          <w:bCs/>
          <w:spacing w:val="-4"/>
          <w:sz w:val="24"/>
          <w:szCs w:val="24"/>
        </w:rPr>
        <w:t>六、公告期限</w:t>
      </w:r>
    </w:p>
    <w:p w14:paraId="00388764">
      <w:pPr>
        <w:spacing w:before="117" w:line="218" w:lineRule="auto"/>
        <w:ind w:left="425"/>
        <w:rPr>
          <w:rFonts w:hint="eastAsia" w:ascii="宋体" w:hAnsi="宋体" w:eastAsia="宋体" w:cs="宋体"/>
          <w:sz w:val="24"/>
          <w:szCs w:val="24"/>
        </w:rPr>
      </w:pPr>
      <w:r>
        <w:rPr>
          <w:rFonts w:hint="eastAsia" w:ascii="宋体" w:hAnsi="宋体" w:eastAsia="宋体" w:cs="宋体"/>
          <w:spacing w:val="-5"/>
          <w:sz w:val="24"/>
          <w:szCs w:val="24"/>
        </w:rPr>
        <w:t>自本公告发布之日起</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3</w:t>
      </w:r>
      <w:r>
        <w:rPr>
          <w:rFonts w:hint="eastAsia" w:ascii="宋体" w:hAnsi="宋体" w:eastAsia="宋体" w:cs="宋体"/>
          <w:spacing w:val="-50"/>
          <w:sz w:val="24"/>
          <w:szCs w:val="24"/>
        </w:rPr>
        <w:t xml:space="preserve"> </w:t>
      </w:r>
      <w:r>
        <w:rPr>
          <w:rFonts w:hint="eastAsia" w:ascii="宋体" w:hAnsi="宋体" w:eastAsia="宋体" w:cs="宋体"/>
          <w:spacing w:val="-5"/>
          <w:sz w:val="24"/>
          <w:szCs w:val="24"/>
        </w:rPr>
        <w:t>个工作日。</w:t>
      </w:r>
    </w:p>
    <w:p w14:paraId="47DBE0BE">
      <w:pPr>
        <w:spacing w:before="237" w:line="220" w:lineRule="auto"/>
        <w:outlineLvl w:val="1"/>
        <w:rPr>
          <w:rFonts w:hint="eastAsia" w:ascii="宋体" w:hAnsi="宋体" w:eastAsia="宋体" w:cs="宋体"/>
          <w:sz w:val="24"/>
          <w:szCs w:val="24"/>
        </w:rPr>
      </w:pPr>
      <w:r>
        <w:rPr>
          <w:rFonts w:hint="eastAsia" w:ascii="宋体" w:hAnsi="宋体" w:eastAsia="宋体" w:cs="宋体"/>
          <w:b/>
          <w:bCs/>
          <w:spacing w:val="-3"/>
          <w:sz w:val="24"/>
          <w:szCs w:val="24"/>
        </w:rPr>
        <w:t>七、其他补充事宜</w:t>
      </w:r>
    </w:p>
    <w:p w14:paraId="07618E72">
      <w:pPr>
        <w:spacing w:before="112" w:line="219" w:lineRule="auto"/>
        <w:ind w:left="388"/>
        <w:rPr>
          <w:rFonts w:hint="eastAsia" w:ascii="宋体" w:hAnsi="宋体" w:eastAsia="宋体" w:cs="宋体"/>
          <w:sz w:val="24"/>
          <w:szCs w:val="24"/>
        </w:rPr>
      </w:pPr>
      <w:r>
        <w:rPr>
          <w:rFonts w:hint="eastAsia" w:ascii="宋体" w:hAnsi="宋体" w:eastAsia="宋体" w:cs="宋体"/>
          <w:spacing w:val="-1"/>
          <w:sz w:val="24"/>
          <w:szCs w:val="24"/>
        </w:rPr>
        <w:t>线上与线下需同时报名，二者缺一不可，否则视为报名无效</w:t>
      </w:r>
    </w:p>
    <w:p w14:paraId="5F733F2E">
      <w:pPr>
        <w:spacing w:before="115" w:line="278" w:lineRule="auto"/>
        <w:ind w:right="34" w:firstLine="499"/>
        <w:rPr>
          <w:rFonts w:hint="eastAsia" w:ascii="宋体" w:hAnsi="宋体" w:eastAsia="宋体" w:cs="宋体"/>
          <w:sz w:val="24"/>
          <w:szCs w:val="24"/>
        </w:rPr>
      </w:pPr>
      <w:r>
        <w:rPr>
          <w:rFonts w:hint="eastAsia" w:ascii="宋体" w:hAnsi="宋体" w:eastAsia="宋体" w:cs="宋体"/>
          <w:sz w:val="24"/>
          <w:szCs w:val="24"/>
        </w:rPr>
        <w:t>1、供应商可登录全国公共资源交易中心平台（陕西省</w:t>
      </w:r>
      <w:r>
        <w:rPr>
          <w:rFonts w:hint="eastAsia" w:ascii="宋体" w:hAnsi="宋体" w:eastAsia="宋体" w:cs="宋体"/>
          <w:spacing w:val="-30"/>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"http://www.sxggzyjy.c" </w:instrText>
      </w:r>
      <w:r>
        <w:rPr>
          <w:rFonts w:hint="eastAsia" w:ascii="宋体" w:hAnsi="宋体" w:eastAsia="宋体" w:cs="宋体"/>
        </w:rPr>
        <w:fldChar w:fldCharType="separate"/>
      </w:r>
      <w:r>
        <w:rPr>
          <w:rFonts w:hint="eastAsia" w:ascii="宋体" w:hAnsi="宋体" w:eastAsia="宋体" w:cs="宋体"/>
          <w:sz w:val="24"/>
          <w:szCs w:val="24"/>
        </w:rPr>
        <w:t>h</w:t>
      </w:r>
      <w:r>
        <w:rPr>
          <w:rFonts w:hint="eastAsia" w:ascii="宋体" w:hAnsi="宋体" w:eastAsia="宋体" w:cs="宋体"/>
          <w:spacing w:val="-1"/>
          <w:sz w:val="24"/>
          <w:szCs w:val="24"/>
        </w:rPr>
        <w:t>ttp://www.sxggzyjy.c</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w:t>
      </w:r>
      <w:r>
        <w:rPr>
          <w:rFonts w:hint="eastAsia" w:ascii="宋体" w:hAnsi="宋体" w:eastAsia="宋体" w:cs="宋体"/>
          <w:sz w:val="24"/>
          <w:szCs w:val="24"/>
        </w:rPr>
        <w:t>n/）,选择“</w:t>
      </w:r>
      <w:r>
        <w:rPr>
          <w:rFonts w:hint="eastAsia" w:ascii="宋体" w:hAnsi="宋体" w:eastAsia="宋体" w:cs="宋体"/>
          <w:spacing w:val="-62"/>
          <w:sz w:val="24"/>
          <w:szCs w:val="24"/>
        </w:rPr>
        <w:t xml:space="preserve"> </w:t>
      </w:r>
      <w:r>
        <w:rPr>
          <w:rFonts w:hint="eastAsia" w:ascii="宋体" w:hAnsi="宋体" w:eastAsia="宋体" w:cs="宋体"/>
          <w:sz w:val="24"/>
          <w:szCs w:val="24"/>
        </w:rPr>
        <w:t>电子交易平台-政府采购交易系统-企业端进行登录，登录后选择“交易乙</w:t>
      </w:r>
      <w:r>
        <w:rPr>
          <w:rFonts w:hint="eastAsia" w:ascii="宋体" w:hAnsi="宋体" w:eastAsia="宋体" w:cs="宋体"/>
          <w:spacing w:val="-2"/>
          <w:sz w:val="24"/>
          <w:szCs w:val="24"/>
        </w:rPr>
        <w:t>方</w:t>
      </w:r>
      <w:r>
        <w:rPr>
          <w:rFonts w:hint="eastAsia" w:ascii="宋体" w:hAnsi="宋体" w:eastAsia="宋体" w:cs="宋体"/>
          <w:spacing w:val="-79"/>
          <w:sz w:val="24"/>
          <w:szCs w:val="24"/>
        </w:rPr>
        <w:t xml:space="preserve"> </w:t>
      </w:r>
      <w:r>
        <w:rPr>
          <w:rFonts w:hint="eastAsia" w:ascii="宋体" w:hAnsi="宋体" w:eastAsia="宋体" w:cs="宋体"/>
          <w:spacing w:val="-2"/>
          <w:sz w:val="24"/>
          <w:szCs w:val="24"/>
        </w:rPr>
        <w:t>”身份进入供应商界面进行报名并免费下载招标文件。</w:t>
      </w:r>
    </w:p>
    <w:p w14:paraId="39462D19">
      <w:pPr>
        <w:spacing w:before="117" w:line="293" w:lineRule="auto"/>
        <w:ind w:left="1" w:right="34" w:firstLine="482"/>
        <w:rPr>
          <w:rFonts w:hint="eastAsia" w:ascii="宋体" w:hAnsi="宋体" w:eastAsia="宋体" w:cs="宋体"/>
          <w:sz w:val="24"/>
          <w:szCs w:val="24"/>
        </w:rPr>
      </w:pPr>
      <w:r>
        <w:rPr>
          <w:rFonts w:hint="eastAsia" w:ascii="宋体" w:hAnsi="宋体" w:eastAsia="宋体" w:cs="宋体"/>
          <w:spacing w:val="2"/>
          <w:sz w:val="24"/>
          <w:szCs w:val="24"/>
        </w:rPr>
        <w:t>2、线上报名与线下报名需同时进行，线上报</w:t>
      </w:r>
      <w:r>
        <w:rPr>
          <w:rFonts w:hint="eastAsia" w:ascii="宋体" w:hAnsi="宋体" w:eastAsia="宋体" w:cs="宋体"/>
          <w:spacing w:val="1"/>
          <w:sz w:val="24"/>
          <w:szCs w:val="24"/>
        </w:rPr>
        <w:t>名成功后请携带网上报名回执单、单</w:t>
      </w:r>
      <w:r>
        <w:rPr>
          <w:rFonts w:hint="eastAsia" w:ascii="宋体" w:hAnsi="宋体" w:eastAsia="宋体" w:cs="宋体"/>
          <w:spacing w:val="-2"/>
          <w:sz w:val="24"/>
          <w:szCs w:val="24"/>
        </w:rPr>
        <w:t>位介绍信原件、经办人身份证原件、复印件加盖公章到华建联（陕西）招标代理有限公</w:t>
      </w:r>
      <w:r>
        <w:rPr>
          <w:rFonts w:hint="eastAsia" w:ascii="宋体" w:hAnsi="宋体" w:eastAsia="宋体" w:cs="宋体"/>
          <w:spacing w:val="2"/>
          <w:sz w:val="24"/>
          <w:szCs w:val="24"/>
        </w:rPr>
        <w:t>司(陕西省府谷县新区高家湾</w:t>
      </w:r>
      <w:r>
        <w:rPr>
          <w:rFonts w:hint="eastAsia" w:ascii="宋体" w:hAnsi="宋体" w:eastAsia="宋体" w:cs="宋体"/>
          <w:color w:val="000000" w:themeColor="text1"/>
          <w:spacing w:val="2"/>
          <w:sz w:val="24"/>
          <w:szCs w:val="24"/>
          <w14:textFill>
            <w14:solidFill>
              <w14:schemeClr w14:val="tx1"/>
            </w14:solidFill>
          </w14:textFill>
        </w:rPr>
        <w:t>世纪花园三楼）</w:t>
      </w:r>
      <w:r>
        <w:rPr>
          <w:rFonts w:hint="eastAsia" w:ascii="宋体" w:hAnsi="宋体" w:eastAsia="宋体" w:cs="宋体"/>
          <w:color w:val="000000" w:themeColor="text1"/>
          <w:spacing w:val="1"/>
          <w:sz w:val="24"/>
          <w:szCs w:val="24"/>
          <w14:textFill>
            <w14:solidFill>
              <w14:schemeClr w14:val="tx1"/>
            </w14:solidFill>
          </w14:textFill>
        </w:rPr>
        <w:t>进行线下报名，线上与线下报名信息须一</w:t>
      </w:r>
      <w:r>
        <w:rPr>
          <w:rFonts w:hint="eastAsia" w:ascii="宋体" w:hAnsi="宋体" w:eastAsia="宋体" w:cs="宋体"/>
          <w:color w:val="000000" w:themeColor="text1"/>
          <w:spacing w:val="-5"/>
          <w:sz w:val="24"/>
          <w:szCs w:val="24"/>
          <w14:textFill>
            <w14:solidFill>
              <w14:schemeClr w14:val="tx1"/>
            </w14:solidFill>
          </w14:textFill>
        </w:rPr>
        <w:t>致，否则视为报名无效。报名时间：</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2026 年08月26日至 2026 年 08月28日</w:t>
      </w:r>
      <w:r>
        <w:rPr>
          <w:rFonts w:hint="eastAsia" w:ascii="宋体" w:hAnsi="宋体" w:eastAsia="宋体" w:cs="宋体"/>
          <w:color w:val="000000" w:themeColor="text1"/>
          <w:spacing w:val="-6"/>
          <w:sz w:val="24"/>
          <w:szCs w:val="24"/>
          <w14:textFill>
            <w14:solidFill>
              <w14:schemeClr w14:val="tx1"/>
            </w14:solidFill>
          </w14:textFill>
        </w:rPr>
        <w:t>，每天上</w:t>
      </w:r>
      <w:r>
        <w:rPr>
          <w:rFonts w:hint="eastAsia" w:ascii="宋体" w:hAnsi="宋体" w:eastAsia="宋体" w:cs="宋体"/>
          <w:color w:val="000000" w:themeColor="text1"/>
          <w:spacing w:val="-4"/>
          <w:sz w:val="24"/>
          <w:szCs w:val="24"/>
          <w14:textFill>
            <w14:solidFill>
              <w14:schemeClr w14:val="tx1"/>
            </w14:solidFill>
          </w14:textFill>
        </w:rPr>
        <w:t>午</w:t>
      </w:r>
      <w:r>
        <w:rPr>
          <w:rFonts w:hint="eastAsia" w:ascii="宋体" w:hAnsi="宋体" w:eastAsia="宋体" w:cs="宋体"/>
          <w:spacing w:val="-46"/>
          <w:sz w:val="24"/>
          <w:szCs w:val="24"/>
        </w:rPr>
        <w:t xml:space="preserve"> </w:t>
      </w:r>
      <w:r>
        <w:rPr>
          <w:rFonts w:hint="eastAsia" w:ascii="宋体" w:hAnsi="宋体" w:eastAsia="宋体" w:cs="宋体"/>
          <w:spacing w:val="-4"/>
          <w:sz w:val="24"/>
          <w:szCs w:val="24"/>
        </w:rPr>
        <w:t>09:00:00</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至</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11:30:00，下</w:t>
      </w:r>
      <w:r>
        <w:rPr>
          <w:rFonts w:hint="eastAsia" w:ascii="宋体" w:hAnsi="宋体" w:eastAsia="宋体" w:cs="宋体"/>
          <w:spacing w:val="-5"/>
          <w:sz w:val="24"/>
          <w:szCs w:val="24"/>
        </w:rPr>
        <w:t>午</w:t>
      </w:r>
      <w:r>
        <w:rPr>
          <w:rFonts w:hint="eastAsia" w:ascii="宋体" w:hAnsi="宋体" w:eastAsia="宋体" w:cs="宋体"/>
          <w:spacing w:val="-33"/>
          <w:sz w:val="24"/>
          <w:szCs w:val="24"/>
        </w:rPr>
        <w:t xml:space="preserve"> </w:t>
      </w:r>
      <w:r>
        <w:rPr>
          <w:rFonts w:hint="eastAsia" w:ascii="宋体" w:hAnsi="宋体" w:eastAsia="宋体" w:cs="宋体"/>
          <w:spacing w:val="-5"/>
          <w:sz w:val="24"/>
          <w:szCs w:val="24"/>
        </w:rPr>
        <w:t>14:00:00</w:t>
      </w:r>
      <w:r>
        <w:rPr>
          <w:rFonts w:hint="eastAsia" w:ascii="宋体" w:hAnsi="宋体" w:eastAsia="宋体" w:cs="宋体"/>
          <w:spacing w:val="-49"/>
          <w:sz w:val="24"/>
          <w:szCs w:val="24"/>
        </w:rPr>
        <w:t xml:space="preserve"> </w:t>
      </w:r>
      <w:r>
        <w:rPr>
          <w:rFonts w:hint="eastAsia" w:ascii="宋体" w:hAnsi="宋体" w:eastAsia="宋体" w:cs="宋体"/>
          <w:spacing w:val="-5"/>
          <w:sz w:val="24"/>
          <w:szCs w:val="24"/>
        </w:rPr>
        <w:t>至</w:t>
      </w:r>
      <w:r>
        <w:rPr>
          <w:rFonts w:hint="eastAsia" w:ascii="宋体" w:hAnsi="宋体" w:eastAsia="宋体" w:cs="宋体"/>
          <w:spacing w:val="-33"/>
          <w:sz w:val="24"/>
          <w:szCs w:val="24"/>
        </w:rPr>
        <w:t xml:space="preserve"> </w:t>
      </w:r>
      <w:r>
        <w:rPr>
          <w:rFonts w:hint="eastAsia" w:ascii="宋体" w:hAnsi="宋体" w:eastAsia="宋体" w:cs="宋体"/>
          <w:spacing w:val="-5"/>
          <w:sz w:val="24"/>
          <w:szCs w:val="24"/>
        </w:rPr>
        <w:t>17:30:00（北京时间,法定节假日除外</w:t>
      </w:r>
      <w:r>
        <w:rPr>
          <w:rFonts w:hint="eastAsia" w:ascii="宋体" w:hAnsi="宋体" w:eastAsia="宋体" w:cs="宋体"/>
          <w:spacing w:val="-61"/>
          <w:w w:val="88"/>
          <w:sz w:val="24"/>
          <w:szCs w:val="24"/>
        </w:rPr>
        <w:t>）（</w:t>
      </w:r>
      <w:r>
        <w:rPr>
          <w:rFonts w:hint="eastAsia" w:ascii="宋体" w:hAnsi="宋体" w:eastAsia="宋体" w:cs="宋体"/>
          <w:spacing w:val="-5"/>
          <w:sz w:val="24"/>
          <w:szCs w:val="24"/>
        </w:rPr>
        <w:t>谢</w:t>
      </w:r>
      <w:r>
        <w:rPr>
          <w:rFonts w:hint="eastAsia" w:ascii="宋体" w:hAnsi="宋体" w:eastAsia="宋体" w:cs="宋体"/>
          <w:spacing w:val="-2"/>
          <w:sz w:val="24"/>
          <w:szCs w:val="24"/>
        </w:rPr>
        <w:t>绝邮寄）。</w:t>
      </w:r>
    </w:p>
    <w:p w14:paraId="091C8616">
      <w:pPr>
        <w:spacing w:before="115" w:line="216" w:lineRule="auto"/>
        <w:jc w:val="center"/>
        <w:rPr>
          <w:rFonts w:hint="eastAsia" w:ascii="宋体" w:hAnsi="宋体" w:eastAsia="宋体" w:cs="宋体"/>
          <w:sz w:val="24"/>
          <w:szCs w:val="24"/>
        </w:rPr>
      </w:pPr>
      <w:r>
        <w:rPr>
          <w:rFonts w:hint="eastAsia" w:ascii="宋体" w:hAnsi="宋体" w:eastAsia="宋体" w:cs="宋体"/>
          <w:spacing w:val="-2"/>
          <w:sz w:val="24"/>
          <w:szCs w:val="24"/>
        </w:rPr>
        <w:t>3、办理</w:t>
      </w:r>
      <w:r>
        <w:rPr>
          <w:rFonts w:hint="eastAsia" w:ascii="宋体" w:hAnsi="宋体" w:eastAsia="宋体" w:cs="宋体"/>
          <w:spacing w:val="-53"/>
          <w:sz w:val="24"/>
          <w:szCs w:val="24"/>
        </w:rPr>
        <w:t xml:space="preserve"> </w:t>
      </w:r>
      <w:r>
        <w:rPr>
          <w:rFonts w:hint="eastAsia" w:ascii="宋体" w:hAnsi="宋体" w:eastAsia="宋体" w:cs="宋体"/>
          <w:spacing w:val="-2"/>
          <w:sz w:val="24"/>
          <w:szCs w:val="24"/>
        </w:rPr>
        <w:t>CA</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锁方式（仅供参考</w:t>
      </w:r>
      <w:r>
        <w:rPr>
          <w:rFonts w:hint="eastAsia" w:ascii="宋体" w:hAnsi="宋体" w:eastAsia="宋体" w:cs="宋体"/>
          <w:spacing w:val="6"/>
          <w:sz w:val="24"/>
          <w:szCs w:val="24"/>
        </w:rPr>
        <w:t>）：</w:t>
      </w:r>
      <w:r>
        <w:rPr>
          <w:rFonts w:hint="eastAsia" w:ascii="宋体" w:hAnsi="宋体" w:eastAsia="宋体" w:cs="宋体"/>
          <w:spacing w:val="-2"/>
          <w:sz w:val="24"/>
          <w:szCs w:val="24"/>
        </w:rPr>
        <w:t>榆林市市民大厦三楼窗口,电话：0912-3452148。</w:t>
      </w:r>
    </w:p>
    <w:p w14:paraId="4454E024">
      <w:pPr>
        <w:spacing w:before="118" w:line="360" w:lineRule="auto"/>
        <w:ind w:left="2" w:right="34" w:firstLine="478"/>
        <w:rPr>
          <w:rFonts w:hint="eastAsia" w:ascii="宋体" w:hAnsi="宋体" w:eastAsia="宋体" w:cs="宋体"/>
          <w:sz w:val="24"/>
          <w:szCs w:val="24"/>
        </w:rPr>
      </w:pPr>
      <w:r>
        <w:rPr>
          <w:rFonts w:hint="eastAsia" w:ascii="宋体" w:hAnsi="宋体" w:eastAsia="宋体" w:cs="宋体"/>
          <w:spacing w:val="2"/>
          <w:sz w:val="24"/>
          <w:szCs w:val="24"/>
        </w:rPr>
        <w:t>4、请供应商按照陕西省财政厅关于政府采购供应商</w:t>
      </w:r>
      <w:r>
        <w:rPr>
          <w:rFonts w:hint="eastAsia" w:ascii="宋体" w:hAnsi="宋体" w:eastAsia="宋体" w:cs="宋体"/>
          <w:spacing w:val="1"/>
          <w:sz w:val="24"/>
          <w:szCs w:val="24"/>
        </w:rPr>
        <w:t>注册登记有关事项的通知中的</w:t>
      </w:r>
      <w:r>
        <w:rPr>
          <w:rFonts w:hint="eastAsia" w:ascii="宋体" w:hAnsi="宋体" w:eastAsia="宋体" w:cs="宋体"/>
          <w:spacing w:val="2"/>
          <w:sz w:val="24"/>
          <w:szCs w:val="24"/>
        </w:rPr>
        <w:t>要求，通过陕西省政府采购网（</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Fonts w:hint="eastAsia" w:ascii="宋体" w:hAnsi="宋体" w:eastAsia="宋体" w:cs="宋体"/>
          <w:sz w:val="24"/>
          <w:szCs w:val="24"/>
        </w:rPr>
        <w:t>http</w:t>
      </w:r>
      <w:r>
        <w:rPr>
          <w:rFonts w:hint="eastAsia" w:ascii="宋体" w:hAnsi="宋体" w:eastAsia="宋体" w:cs="宋体"/>
          <w:spacing w:val="2"/>
          <w:sz w:val="24"/>
          <w:szCs w:val="24"/>
        </w:rPr>
        <w:t>://</w:t>
      </w:r>
      <w:r>
        <w:rPr>
          <w:rFonts w:hint="eastAsia" w:ascii="宋体" w:hAnsi="宋体" w:eastAsia="宋体" w:cs="宋体"/>
          <w:sz w:val="24"/>
          <w:szCs w:val="24"/>
        </w:rPr>
        <w:t>www</w:t>
      </w:r>
      <w:r>
        <w:rPr>
          <w:rFonts w:hint="eastAsia" w:ascii="宋体" w:hAnsi="宋体" w:eastAsia="宋体" w:cs="宋体"/>
          <w:spacing w:val="2"/>
          <w:sz w:val="24"/>
          <w:szCs w:val="24"/>
        </w:rPr>
        <w:t>.</w:t>
      </w:r>
      <w:r>
        <w:rPr>
          <w:rFonts w:hint="eastAsia" w:ascii="宋体" w:hAnsi="宋体" w:eastAsia="宋体" w:cs="宋体"/>
          <w:sz w:val="24"/>
          <w:szCs w:val="24"/>
        </w:rPr>
        <w:t>ccgp</w:t>
      </w:r>
      <w:r>
        <w:rPr>
          <w:rFonts w:hint="eastAsia" w:ascii="宋体" w:hAnsi="宋体" w:eastAsia="宋体" w:cs="宋体"/>
          <w:spacing w:val="2"/>
          <w:sz w:val="24"/>
          <w:szCs w:val="24"/>
        </w:rPr>
        <w:t>-</w:t>
      </w:r>
      <w:r>
        <w:rPr>
          <w:rFonts w:hint="eastAsia" w:ascii="宋体" w:hAnsi="宋体" w:eastAsia="宋体" w:cs="宋体"/>
          <w:sz w:val="24"/>
          <w:szCs w:val="24"/>
        </w:rPr>
        <w:t>shaanxi</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pacing w:val="2"/>
          <w:sz w:val="24"/>
          <w:szCs w:val="24"/>
        </w:rPr>
        <w:t>/</w:t>
      </w:r>
      <w:r>
        <w:rPr>
          <w:rFonts w:hint="eastAsia" w:ascii="宋体" w:hAnsi="宋体" w:eastAsia="宋体" w:cs="宋体"/>
          <w:spacing w:val="2"/>
          <w:sz w:val="24"/>
          <w:szCs w:val="24"/>
        </w:rPr>
        <w:fldChar w:fldCharType="end"/>
      </w:r>
      <w:r>
        <w:rPr>
          <w:rFonts w:hint="eastAsia" w:ascii="宋体" w:hAnsi="宋体" w:eastAsia="宋体" w:cs="宋体"/>
          <w:spacing w:val="2"/>
          <w:sz w:val="24"/>
          <w:szCs w:val="24"/>
        </w:rPr>
        <w:t>）注册登记加</w:t>
      </w:r>
      <w:r>
        <w:rPr>
          <w:rFonts w:hint="eastAsia" w:ascii="宋体" w:hAnsi="宋体" w:eastAsia="宋体" w:cs="宋体"/>
          <w:spacing w:val="1"/>
          <w:sz w:val="24"/>
          <w:szCs w:val="24"/>
        </w:rPr>
        <w:t>入陕</w:t>
      </w:r>
      <w:r>
        <w:rPr>
          <w:rFonts w:hint="eastAsia" w:ascii="宋体" w:hAnsi="宋体" w:eastAsia="宋体" w:cs="宋体"/>
          <w:spacing w:val="-1"/>
          <w:sz w:val="24"/>
          <w:szCs w:val="24"/>
        </w:rPr>
        <w:t>西省政府采购供应商库。</w:t>
      </w:r>
    </w:p>
    <w:p w14:paraId="5F642091">
      <w:pPr>
        <w:spacing w:before="203" w:line="219" w:lineRule="auto"/>
        <w:ind w:left="5"/>
        <w:outlineLvl w:val="1"/>
        <w:rPr>
          <w:rFonts w:hint="eastAsia" w:ascii="宋体" w:hAnsi="宋体" w:eastAsia="宋体" w:cs="宋体"/>
          <w:sz w:val="24"/>
          <w:szCs w:val="24"/>
        </w:rPr>
      </w:pPr>
      <w:r>
        <w:rPr>
          <w:rFonts w:hint="eastAsia" w:ascii="宋体" w:hAnsi="宋体" w:eastAsia="宋体" w:cs="宋体"/>
          <w:b/>
          <w:bCs/>
          <w:spacing w:val="-3"/>
          <w:sz w:val="24"/>
          <w:szCs w:val="24"/>
        </w:rPr>
        <w:t>八、凡对本次采购提出询问，请按以下方式联系。</w:t>
      </w:r>
    </w:p>
    <w:p w14:paraId="522156D7">
      <w:pPr>
        <w:spacing w:before="109" w:line="219" w:lineRule="auto"/>
        <w:ind w:left="19"/>
        <w:outlineLvl w:val="2"/>
        <w:rPr>
          <w:rFonts w:hint="eastAsia" w:ascii="宋体" w:hAnsi="宋体" w:eastAsia="宋体" w:cs="宋体"/>
          <w:sz w:val="24"/>
          <w:szCs w:val="24"/>
        </w:rPr>
      </w:pPr>
      <w:r>
        <w:rPr>
          <w:rFonts w:hint="eastAsia" w:ascii="宋体" w:hAnsi="宋体" w:eastAsia="宋体" w:cs="宋体"/>
          <w:spacing w:val="-4"/>
          <w:sz w:val="24"/>
          <w:szCs w:val="24"/>
        </w:rPr>
        <w:t>1.采购人信息</w:t>
      </w:r>
    </w:p>
    <w:p w14:paraId="52696B62">
      <w:pPr>
        <w:spacing w:before="262" w:line="219" w:lineRule="auto"/>
        <w:ind w:left="385"/>
        <w:rPr>
          <w:rFonts w:hint="eastAsia" w:ascii="宋体" w:hAnsi="宋体" w:eastAsia="宋体" w:cs="宋体"/>
          <w:spacing w:val="-2"/>
          <w:sz w:val="24"/>
          <w:szCs w:val="24"/>
          <w:lang w:eastAsia="zh-CN"/>
        </w:rPr>
      </w:pPr>
      <w:r>
        <w:rPr>
          <w:rFonts w:hint="eastAsia" w:ascii="宋体" w:hAnsi="宋体" w:eastAsia="宋体" w:cs="宋体"/>
          <w:spacing w:val="-2"/>
          <w:sz w:val="24"/>
          <w:szCs w:val="24"/>
        </w:rPr>
        <w:t>名称：</w:t>
      </w:r>
      <w:r>
        <w:rPr>
          <w:rFonts w:hint="eastAsia" w:ascii="宋体" w:hAnsi="宋体" w:eastAsia="宋体" w:cs="宋体"/>
          <w:spacing w:val="-2"/>
          <w:sz w:val="24"/>
          <w:szCs w:val="24"/>
          <w:lang w:eastAsia="zh-CN"/>
        </w:rPr>
        <w:t>府谷县第十三幼儿园</w:t>
      </w:r>
    </w:p>
    <w:p w14:paraId="7B079494">
      <w:pPr>
        <w:spacing w:before="262" w:line="219" w:lineRule="auto"/>
        <w:ind w:left="385"/>
        <w:rPr>
          <w:rFonts w:hint="eastAsia" w:ascii="宋体" w:hAnsi="宋体" w:eastAsia="宋体" w:cs="宋体"/>
          <w:sz w:val="24"/>
          <w:szCs w:val="24"/>
          <w:lang w:eastAsia="zh-CN"/>
        </w:rPr>
      </w:pPr>
      <w:r>
        <w:rPr>
          <w:rFonts w:hint="eastAsia" w:ascii="宋体" w:hAnsi="宋体" w:eastAsia="宋体" w:cs="宋体"/>
          <w:spacing w:val="-2"/>
          <w:sz w:val="24"/>
          <w:szCs w:val="24"/>
        </w:rPr>
        <w:t>地址：陕西省榆林市府谷县</w:t>
      </w:r>
      <w:r>
        <w:rPr>
          <w:rFonts w:hint="eastAsia" w:ascii="宋体" w:hAnsi="宋体" w:eastAsia="宋体" w:cs="宋体"/>
          <w:spacing w:val="-2"/>
          <w:sz w:val="24"/>
          <w:szCs w:val="24"/>
          <w:lang w:val="en-US" w:eastAsia="zh-CN"/>
        </w:rPr>
        <w:t>新区</w:t>
      </w:r>
    </w:p>
    <w:p w14:paraId="27999679">
      <w:pPr>
        <w:spacing w:before="215" w:line="221" w:lineRule="auto"/>
        <w:ind w:left="386"/>
        <w:rPr>
          <w:rFonts w:hint="eastAsia" w:ascii="宋体" w:hAnsi="宋体" w:eastAsia="宋体" w:cs="宋体"/>
          <w:sz w:val="24"/>
          <w:szCs w:val="24"/>
          <w:lang w:eastAsia="zh-CN"/>
        </w:rPr>
      </w:pPr>
      <w:r>
        <w:rPr>
          <w:rFonts w:hint="eastAsia" w:ascii="宋体" w:hAnsi="宋体" w:eastAsia="宋体" w:cs="宋体"/>
          <w:color w:val="333333"/>
          <w:spacing w:val="-1"/>
          <w:sz w:val="24"/>
          <w:szCs w:val="24"/>
        </w:rPr>
        <w:t>联系方式：</w:t>
      </w:r>
      <w:r>
        <w:rPr>
          <w:rFonts w:hint="eastAsia" w:ascii="宋体" w:hAnsi="宋体" w:eastAsia="宋体" w:cs="宋体"/>
          <w:color w:val="333333"/>
          <w:spacing w:val="-1"/>
          <w:sz w:val="24"/>
          <w:szCs w:val="24"/>
          <w:lang w:eastAsia="zh-CN"/>
        </w:rPr>
        <w:t>13468896633</w:t>
      </w:r>
    </w:p>
    <w:p w14:paraId="6918C1C1">
      <w:pPr>
        <w:spacing w:before="133" w:line="219" w:lineRule="auto"/>
        <w:ind w:left="4"/>
        <w:outlineLvl w:val="2"/>
        <w:rPr>
          <w:rFonts w:hint="eastAsia" w:ascii="宋体" w:hAnsi="宋体" w:eastAsia="宋体" w:cs="宋体"/>
          <w:sz w:val="24"/>
          <w:szCs w:val="24"/>
        </w:rPr>
      </w:pPr>
      <w:r>
        <w:rPr>
          <w:rFonts w:hint="eastAsia" w:ascii="宋体" w:hAnsi="宋体" w:eastAsia="宋体" w:cs="宋体"/>
          <w:spacing w:val="-2"/>
          <w:sz w:val="24"/>
          <w:szCs w:val="24"/>
        </w:rPr>
        <w:t>2.采购代理机构信息</w:t>
      </w:r>
    </w:p>
    <w:p w14:paraId="4D4FEE8F">
      <w:pPr>
        <w:spacing w:before="184" w:line="219" w:lineRule="auto"/>
        <w:ind w:left="388"/>
        <w:rPr>
          <w:rFonts w:hint="eastAsia" w:ascii="宋体" w:hAnsi="宋体" w:eastAsia="宋体" w:cs="宋体"/>
          <w:sz w:val="24"/>
          <w:szCs w:val="24"/>
        </w:rPr>
      </w:pPr>
      <w:r>
        <w:rPr>
          <w:rFonts w:hint="eastAsia" w:ascii="宋体" w:hAnsi="宋体" w:eastAsia="宋体" w:cs="宋体"/>
          <w:spacing w:val="-1"/>
          <w:sz w:val="24"/>
          <w:szCs w:val="24"/>
        </w:rPr>
        <w:t>名称：华建联（陕西）招标代理有限公司</w:t>
      </w:r>
    </w:p>
    <w:p w14:paraId="28F6DFB4">
      <w:pPr>
        <w:spacing w:before="182" w:line="219" w:lineRule="auto"/>
        <w:ind w:left="385"/>
        <w:rPr>
          <w:rFonts w:hint="eastAsia" w:ascii="宋体" w:hAnsi="宋体" w:eastAsia="宋体" w:cs="宋体"/>
          <w:sz w:val="24"/>
          <w:szCs w:val="24"/>
        </w:rPr>
      </w:pPr>
      <w:r>
        <w:rPr>
          <w:rFonts w:hint="eastAsia" w:ascii="宋体" w:hAnsi="宋体" w:eastAsia="宋体" w:cs="宋体"/>
          <w:spacing w:val="-1"/>
          <w:sz w:val="24"/>
          <w:szCs w:val="24"/>
        </w:rPr>
        <w:t>地址：府谷县新区高家湾世纪花园三楼</w:t>
      </w:r>
    </w:p>
    <w:p w14:paraId="6B188A4E">
      <w:pPr>
        <w:spacing w:before="184" w:line="221" w:lineRule="auto"/>
        <w:ind w:left="386"/>
        <w:rPr>
          <w:rFonts w:hint="eastAsia" w:ascii="宋体" w:hAnsi="宋体" w:eastAsia="宋体" w:cs="宋体"/>
          <w:sz w:val="24"/>
          <w:szCs w:val="24"/>
          <w:lang w:eastAsia="zh-CN"/>
        </w:rPr>
      </w:pPr>
      <w:r>
        <w:rPr>
          <w:rFonts w:hint="eastAsia" w:ascii="宋体" w:hAnsi="宋体" w:eastAsia="宋体" w:cs="宋体"/>
          <w:spacing w:val="-1"/>
          <w:sz w:val="24"/>
          <w:szCs w:val="24"/>
        </w:rPr>
        <w:t>联系方式：</w:t>
      </w:r>
      <w:r>
        <w:rPr>
          <w:rFonts w:hint="eastAsia" w:ascii="宋体" w:hAnsi="宋体" w:eastAsia="宋体" w:cs="宋体"/>
          <w:spacing w:val="-1"/>
          <w:sz w:val="24"/>
          <w:szCs w:val="24"/>
          <w:lang w:eastAsia="zh-CN"/>
        </w:rPr>
        <w:t>13239243308</w:t>
      </w:r>
    </w:p>
    <w:p w14:paraId="48CAA159">
      <w:pPr>
        <w:spacing w:before="181" w:line="220" w:lineRule="auto"/>
        <w:ind w:left="6"/>
        <w:outlineLvl w:val="2"/>
        <w:rPr>
          <w:rFonts w:hint="eastAsia" w:ascii="宋体" w:hAnsi="宋体" w:eastAsia="宋体" w:cs="宋体"/>
          <w:sz w:val="24"/>
          <w:szCs w:val="24"/>
        </w:rPr>
      </w:pPr>
      <w:r>
        <w:rPr>
          <w:rFonts w:hint="eastAsia" w:ascii="宋体" w:hAnsi="宋体" w:eastAsia="宋体" w:cs="宋体"/>
          <w:spacing w:val="-2"/>
          <w:sz w:val="24"/>
          <w:szCs w:val="24"/>
        </w:rPr>
        <w:t>3.项目联系方式</w:t>
      </w:r>
    </w:p>
    <w:p w14:paraId="7749A681">
      <w:pPr>
        <w:spacing w:before="182" w:line="220" w:lineRule="auto"/>
        <w:ind w:left="389"/>
        <w:rPr>
          <w:rFonts w:hint="eastAsia" w:ascii="宋体" w:hAnsi="宋体" w:eastAsia="宋体" w:cs="宋体"/>
          <w:sz w:val="24"/>
          <w:szCs w:val="24"/>
        </w:rPr>
      </w:pPr>
      <w:r>
        <w:rPr>
          <w:rFonts w:hint="eastAsia" w:ascii="宋体" w:hAnsi="宋体" w:eastAsia="宋体" w:cs="宋体"/>
          <w:spacing w:val="-2"/>
          <w:sz w:val="24"/>
          <w:szCs w:val="24"/>
        </w:rPr>
        <w:t>项目联系人：郝工</w:t>
      </w:r>
    </w:p>
    <w:p w14:paraId="4D1603D1">
      <w:pPr>
        <w:spacing w:before="182" w:line="221" w:lineRule="auto"/>
        <w:ind w:left="413"/>
        <w:rPr>
          <w:rFonts w:hint="eastAsia" w:ascii="宋体" w:hAnsi="宋体" w:eastAsia="宋体" w:cs="宋体"/>
          <w:sz w:val="24"/>
          <w:szCs w:val="24"/>
          <w:lang w:eastAsia="zh-CN"/>
        </w:rPr>
      </w:pPr>
      <w:r>
        <w:rPr>
          <w:rFonts w:hint="eastAsia" w:ascii="宋体" w:hAnsi="宋体" w:eastAsia="宋体" w:cs="宋体"/>
          <w:spacing w:val="-3"/>
          <w:sz w:val="24"/>
          <w:szCs w:val="24"/>
        </w:rPr>
        <w:t>电话：</w:t>
      </w:r>
      <w:r>
        <w:rPr>
          <w:rFonts w:hint="eastAsia" w:ascii="宋体" w:hAnsi="宋体" w:eastAsia="宋体" w:cs="宋体"/>
          <w:spacing w:val="-3"/>
          <w:sz w:val="24"/>
          <w:szCs w:val="24"/>
          <w:lang w:eastAsia="zh-CN"/>
        </w:rPr>
        <w:t>13239243308</w:t>
      </w:r>
    </w:p>
    <w:p w14:paraId="4471B4F2">
      <w:r>
        <w:rPr>
          <w:rFonts w:hint="eastAsia" w:ascii="宋体" w:hAnsi="宋体" w:eastAsia="宋体" w:cs="宋体"/>
          <w:spacing w:val="-1"/>
          <w:sz w:val="24"/>
          <w:szCs w:val="24"/>
        </w:rPr>
        <w:t>华建联（陕西）招标代理有限公司</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A0C49"/>
    <w:rsid w:val="71BA0C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envelope return"/>
    <w:basedOn w:val="1"/>
    <w:qFormat/>
    <w:uiPriority w:val="0"/>
    <w:pPr>
      <w:snapToGrid w:val="0"/>
    </w:pPr>
    <w:rPr>
      <w:rFonts w:ascii="Arial" w:hAnsi="Arial"/>
    </w:rPr>
  </w:style>
  <w:style w:type="paragraph" w:styleId="4">
    <w:name w:val="Normal (Web)"/>
    <w:basedOn w:val="1"/>
    <w:next w:val="3"/>
    <w:qFormat/>
    <w:uiPriority w:val="0"/>
    <w:pPr>
      <w:widowControl/>
      <w:spacing w:before="100" w:beforeAutospacing="1" w:after="100" w:afterAutospacing="1"/>
      <w:jc w:val="left"/>
    </w:pPr>
    <w:rPr>
      <w:rFonts w:ascii="宋体" w:hAnsi="宋体" w:cs="宋体"/>
      <w:kern w:val="0"/>
      <w:sz w:val="24"/>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2026-08-25T04:47:00Z</dcterms:created>
  <dc:creator>NIce-2-cu</dc:creator>
  <cp:lastModifiedBy>NIce-2-cu</cp:lastModifiedBy>
  <dcterms:modified xsi:type="dcterms:W3CDTF">2026-08-25T04:48:00Z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090CB7D3D99A4E60967DE2F06B52F226_11</vt:lpwstr>
  </property>
  <property fmtid="{D5CDD505-2E9C-101B-9397-08002B2CF9AE}" pid="4" name="KSOTemplateDocerSaveRecord">
    <vt:lpwstr>eyJoZGlkIjoiYjk0ZGRlMzVhNmRhM2FmMjY0NzM5MzIwZTZkZjRlMGYiLCJ1c2VySWQiOiI4NTM0MDIyMTAifQ==</vt:lpwstr>
  </property>
</Properties>
</file>