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5CE7A">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i w:val="0"/>
          <w:iCs w:val="0"/>
          <w:caps w:val="0"/>
          <w:color w:val="000000" w:themeColor="text1"/>
          <w:spacing w:val="0"/>
          <w:sz w:val="44"/>
          <w:szCs w:val="44"/>
          <w:shd w:val="clear" w:fill="FFFFFF"/>
          <w14:textFill>
            <w14:solidFill>
              <w14:schemeClr w14:val="tx1"/>
            </w14:solidFill>
          </w14:textFill>
        </w:rPr>
      </w:pPr>
    </w:p>
    <w:p w14:paraId="25F512CB">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bCs/>
          <w:i w:val="0"/>
          <w:iCs w:val="0"/>
          <w:caps w:val="0"/>
          <w:color w:val="000000" w:themeColor="text1"/>
          <w:spacing w:val="0"/>
          <w:sz w:val="52"/>
          <w:szCs w:val="52"/>
          <w:shd w:val="clear" w:fill="FFFFFF"/>
          <w14:textFill>
            <w14:solidFill>
              <w14:schemeClr w14:val="tx1"/>
            </w14:solidFill>
          </w14:textFill>
        </w:rPr>
      </w:pPr>
      <w:r>
        <w:rPr>
          <w:rFonts w:hint="eastAsia" w:ascii="宋体" w:hAnsi="宋体" w:eastAsia="宋体" w:cs="宋体"/>
          <w:b/>
          <w:bCs/>
          <w:i w:val="0"/>
          <w:iCs w:val="0"/>
          <w:caps w:val="0"/>
          <w:color w:val="000000" w:themeColor="text1"/>
          <w:spacing w:val="0"/>
          <w:sz w:val="52"/>
          <w:szCs w:val="52"/>
          <w:shd w:val="clear" w:fill="FFFFFF"/>
          <w14:textFill>
            <w14:solidFill>
              <w14:schemeClr w14:val="tx1"/>
            </w14:solidFill>
          </w14:textFill>
        </w:rPr>
        <w:t>城关镇江南社区五、六组人居</w:t>
      </w:r>
    </w:p>
    <w:p w14:paraId="0D7CB71E">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bCs/>
          <w:i w:val="0"/>
          <w:iCs w:val="0"/>
          <w:caps w:val="0"/>
          <w:color w:val="000000" w:themeColor="text1"/>
          <w:spacing w:val="0"/>
          <w:sz w:val="52"/>
          <w:szCs w:val="52"/>
          <w:shd w:val="clear" w:fill="FFFFFF"/>
          <w14:textFill>
            <w14:solidFill>
              <w14:schemeClr w14:val="tx1"/>
            </w14:solidFill>
          </w14:textFill>
        </w:rPr>
      </w:pPr>
      <w:r>
        <w:rPr>
          <w:rFonts w:hint="eastAsia" w:ascii="宋体" w:hAnsi="宋体" w:eastAsia="宋体" w:cs="宋体"/>
          <w:b/>
          <w:bCs/>
          <w:i w:val="0"/>
          <w:iCs w:val="0"/>
          <w:caps w:val="0"/>
          <w:color w:val="000000" w:themeColor="text1"/>
          <w:spacing w:val="0"/>
          <w:sz w:val="52"/>
          <w:szCs w:val="52"/>
          <w:shd w:val="clear" w:fill="FFFFFF"/>
          <w14:textFill>
            <w14:solidFill>
              <w14:schemeClr w14:val="tx1"/>
            </w14:solidFill>
          </w14:textFill>
        </w:rPr>
        <w:t>环境整治项目</w:t>
      </w:r>
    </w:p>
    <w:p w14:paraId="4C4C9B2A">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宋体" w:hAnsi="宋体" w:eastAsia="宋体" w:cs="宋体"/>
          <w:b/>
          <w:color w:val="000000"/>
          <w:kern w:val="0"/>
          <w:sz w:val="56"/>
          <w:szCs w:val="56"/>
          <w:lang w:eastAsia="zh-CN"/>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rPr>
      </w:pPr>
      <w:r>
        <w:rPr>
          <w:rFonts w:hint="eastAsia" w:ascii="宋体" w:hAnsi="宋体" w:eastAsia="宋体" w:cs="宋体"/>
          <w:b/>
          <w:color w:val="000000"/>
          <w:kern w:val="0"/>
          <w:sz w:val="56"/>
          <w:szCs w:val="56"/>
          <w:lang w:eastAsia="zh-CN"/>
        </w:rPr>
        <w:t>竞争性磋商</w:t>
      </w:r>
      <w:r>
        <w:rPr>
          <w:rFonts w:hint="eastAsia" w:ascii="宋体" w:hAnsi="宋体" w:eastAsia="宋体" w:cs="宋体"/>
          <w:b/>
          <w:color w:val="000000"/>
          <w:kern w:val="0"/>
          <w:sz w:val="56"/>
          <w:szCs w:val="56"/>
        </w:rPr>
        <w:t>文件</w:t>
      </w:r>
    </w:p>
    <w:p w14:paraId="28D91B40">
      <w:pPr>
        <w:pStyle w:val="7"/>
        <w:jc w:val="center"/>
        <w:rPr>
          <w:rFonts w:hint="eastAsia" w:ascii="宋体" w:hAnsi="宋体" w:eastAsia="宋体" w:cs="宋体"/>
          <w:sz w:val="96"/>
          <w:szCs w:val="20"/>
          <w:lang w:eastAsia="zh-CN"/>
        </w:rPr>
      </w:pPr>
      <w:r>
        <w:rPr>
          <w:rFonts w:hint="eastAsia" w:ascii="宋体" w:hAnsi="宋体" w:eastAsia="宋体" w:cs="宋体"/>
          <w:b/>
          <w:bCs/>
          <w:color w:val="auto"/>
          <w:sz w:val="32"/>
          <w:szCs w:val="32"/>
        </w:rPr>
        <w:t>项目编号：</w:t>
      </w:r>
      <w:r>
        <w:rPr>
          <w:rFonts w:hint="eastAsia" w:ascii="宋体" w:hAnsi="宋体" w:cs="宋体"/>
          <w:b/>
          <w:bCs/>
          <w:color w:val="auto"/>
          <w:sz w:val="32"/>
          <w:szCs w:val="32"/>
          <w:lang w:eastAsia="zh-CN"/>
        </w:rPr>
        <w:t>SXFD20260706001</w:t>
      </w:r>
    </w:p>
    <w:p w14:paraId="72A815DB">
      <w:pPr>
        <w:widowControl/>
        <w:spacing w:before="100" w:beforeAutospacing="1" w:after="100" w:afterAutospacing="1"/>
        <w:jc w:val="left"/>
        <w:rPr>
          <w:rFonts w:hint="eastAsia" w:ascii="宋体" w:hAnsi="宋体" w:eastAsia="宋体" w:cs="宋体"/>
          <w:color w:val="000000"/>
          <w:kern w:val="0"/>
          <w:sz w:val="27"/>
          <w:szCs w:val="27"/>
        </w:rPr>
      </w:pPr>
    </w:p>
    <w:p w14:paraId="6E864092">
      <w:pPr>
        <w:spacing w:line="600" w:lineRule="auto"/>
        <w:ind w:firstLine="1506" w:firstLineChars="500"/>
        <w:jc w:val="both"/>
        <w:rPr>
          <w:rFonts w:hint="eastAsia" w:ascii="宋体" w:hAnsi="宋体" w:eastAsia="宋体" w:cs="宋体"/>
          <w:b/>
          <w:bCs/>
          <w:color w:val="auto"/>
          <w:sz w:val="30"/>
          <w:szCs w:val="30"/>
        </w:rPr>
      </w:pPr>
    </w:p>
    <w:p w14:paraId="777236EB">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273B1B3">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42B3F0CE">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宋体" w:hAnsi="宋体" w:eastAsia="宋体" w:cs="宋体"/>
          <w:b/>
          <w:bCs/>
          <w:spacing w:val="-3"/>
          <w:sz w:val="36"/>
          <w:szCs w:val="36"/>
        </w:rPr>
      </w:pPr>
    </w:p>
    <w:p w14:paraId="60E5165A">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宋体" w:hAnsi="宋体" w:eastAsia="宋体" w:cs="宋体"/>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宋体" w:hAnsi="宋体" w:eastAsia="宋体" w:cs="宋体"/>
          <w:b/>
          <w:bCs/>
          <w:spacing w:val="-4"/>
          <w:sz w:val="36"/>
          <w:szCs w:val="36"/>
          <w:u w:val="single" w:color="auto"/>
          <w:lang w:val="en-US" w:eastAsia="zh-CN"/>
        </w:rPr>
      </w:pPr>
      <w:r>
        <w:rPr>
          <w:rFonts w:hint="eastAsia" w:ascii="宋体" w:hAnsi="宋体" w:eastAsia="宋体" w:cs="宋体"/>
          <w:b/>
          <w:bCs/>
          <w:spacing w:val="-3"/>
          <w:sz w:val="36"/>
          <w:szCs w:val="36"/>
        </w:rPr>
        <w:t>采</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购</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人：</w:t>
      </w:r>
      <w:r>
        <w:rPr>
          <w:rFonts w:hint="eastAsia" w:ascii="宋体" w:hAnsi="宋体" w:cs="宋体"/>
          <w:b/>
          <w:bCs/>
          <w:spacing w:val="-3"/>
          <w:sz w:val="36"/>
          <w:szCs w:val="36"/>
          <w:u w:val="single" w:color="auto"/>
          <w:lang w:val="en-US" w:eastAsia="zh-CN"/>
        </w:rPr>
        <w:t xml:space="preserve">旬阳市城关镇人民政府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eastAsia" w:ascii="宋体" w:hAnsi="宋体" w:eastAsia="宋体" w:cs="宋体"/>
          <w:sz w:val="36"/>
          <w:szCs w:val="36"/>
          <w:lang w:val="en-US" w:eastAsia="zh-CN"/>
        </w:rPr>
      </w:pPr>
      <w:r>
        <w:rPr>
          <w:rFonts w:hint="eastAsia" w:ascii="宋体" w:hAnsi="宋体" w:eastAsia="宋体" w:cs="宋体"/>
          <w:b/>
          <w:bCs/>
          <w:spacing w:val="-4"/>
          <w:sz w:val="36"/>
          <w:szCs w:val="36"/>
        </w:rPr>
        <w:t>代理机构：</w:t>
      </w:r>
      <w:r>
        <w:rPr>
          <w:rFonts w:hint="eastAsia" w:ascii="宋体" w:hAnsi="宋体" w:eastAsia="宋体" w:cs="宋体"/>
          <w:b/>
          <w:bCs/>
          <w:spacing w:val="-4"/>
          <w:sz w:val="36"/>
          <w:szCs w:val="36"/>
          <w:u w:val="single" w:color="auto"/>
        </w:rPr>
        <w:t>陕西方得项目咨询有限公司</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r>
        <w:rPr>
          <w:rFonts w:hint="eastAsia" w:ascii="宋体" w:hAnsi="宋体" w:eastAsia="宋体" w:cs="宋体"/>
          <w:b/>
          <w:bCs/>
          <w:spacing w:val="5"/>
          <w:sz w:val="36"/>
          <w:szCs w:val="36"/>
        </w:rPr>
        <w:t>二〇二</w:t>
      </w:r>
      <w:r>
        <w:rPr>
          <w:rFonts w:hint="eastAsia" w:ascii="宋体" w:hAnsi="宋体" w:eastAsia="宋体" w:cs="宋体"/>
          <w:b/>
          <w:bCs/>
          <w:spacing w:val="5"/>
          <w:sz w:val="36"/>
          <w:szCs w:val="36"/>
          <w:lang w:val="en-US" w:eastAsia="zh-CN"/>
        </w:rPr>
        <w:t>六</w:t>
      </w:r>
      <w:r>
        <w:rPr>
          <w:rFonts w:hint="eastAsia" w:ascii="宋体" w:hAnsi="宋体" w:eastAsia="宋体" w:cs="宋体"/>
          <w:b/>
          <w:bCs/>
          <w:spacing w:val="5"/>
          <w:sz w:val="36"/>
          <w:szCs w:val="36"/>
        </w:rPr>
        <w:t>年</w:t>
      </w:r>
      <w:r>
        <w:rPr>
          <w:rFonts w:hint="eastAsia" w:ascii="宋体" w:hAnsi="宋体" w:cs="宋体"/>
          <w:b/>
          <w:bCs/>
          <w:spacing w:val="5"/>
          <w:sz w:val="36"/>
          <w:szCs w:val="36"/>
          <w:lang w:val="en-US" w:eastAsia="zh-CN"/>
        </w:rPr>
        <w:t>七</w:t>
      </w:r>
      <w:r>
        <w:rPr>
          <w:rFonts w:hint="eastAsia" w:ascii="宋体" w:hAnsi="宋体" w:eastAsia="宋体" w:cs="宋体"/>
          <w:b/>
          <w:bCs/>
          <w:spacing w:val="5"/>
          <w:sz w:val="36"/>
          <w:szCs w:val="36"/>
        </w:rPr>
        <w:t>月</w:t>
      </w:r>
    </w:p>
    <w:p w14:paraId="7BF85972">
      <w:pPr>
        <w:rPr>
          <w:rFonts w:hint="eastAsia" w:ascii="宋体" w:hAnsi="宋体" w:eastAsia="宋体" w:cs="宋体"/>
          <w:b/>
          <w:bCs/>
          <w:spacing w:val="5"/>
          <w:sz w:val="36"/>
          <w:szCs w:val="36"/>
        </w:rPr>
      </w:pPr>
      <w:r>
        <w:rPr>
          <w:rFonts w:hint="eastAsia" w:ascii="宋体" w:hAnsi="宋体" w:eastAsia="宋体" w:cs="宋体"/>
          <w:b/>
          <w:bCs/>
          <w:spacing w:val="5"/>
          <w:sz w:val="36"/>
          <w:szCs w:val="36"/>
        </w:rPr>
        <w:br w:type="page"/>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p>
    <w:p w14:paraId="20C69FC2">
      <w:pPr>
        <w:adjustRightInd w:val="0"/>
        <w:snapToGrid w:val="0"/>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2656F5F8">
      <w:pPr>
        <w:tabs>
          <w:tab w:val="left" w:pos="7920"/>
        </w:tabs>
        <w:spacing w:line="36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FB4E0F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磋商公告</w:t>
      </w:r>
    </w:p>
    <w:p w14:paraId="61ECE2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项目概况</w:t>
      </w:r>
    </w:p>
    <w:p w14:paraId="12B080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城关镇江南社区五、六组人居环境整治项目采购项目的潜在供应商应在陕西省安康市旬阳市城关镇党家坝社区289号获取采购文件，并于2026年07月21日 10时00分（北京时间）前提交响应文件。</w:t>
      </w:r>
    </w:p>
    <w:p w14:paraId="35E95D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一、项目基本情况</w:t>
      </w:r>
    </w:p>
    <w:p w14:paraId="72ECAF3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项目编号：SXFD20260706001</w:t>
      </w:r>
    </w:p>
    <w:p w14:paraId="0F43D1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项目名称：城关镇江南社区五、六组人居环境整治项目</w:t>
      </w:r>
    </w:p>
    <w:p w14:paraId="7ABCB2B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采购方式：竞争性磋商</w:t>
      </w:r>
    </w:p>
    <w:p w14:paraId="68A1770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预算金额：300000.00元</w:t>
      </w:r>
    </w:p>
    <w:p w14:paraId="47F7FFB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4B8908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合同包1(城关镇江南社区五、六组人居环境整治项目):</w:t>
      </w:r>
    </w:p>
    <w:p w14:paraId="4F7A603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合同包预算金额：300000.00元</w:t>
      </w:r>
    </w:p>
    <w:p w14:paraId="74CC516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合同包最高限价：300000.00元</w:t>
      </w:r>
    </w:p>
    <w:tbl>
      <w:tblPr>
        <w:tblStyle w:val="16"/>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67"/>
        <w:gridCol w:w="1487"/>
        <w:gridCol w:w="2774"/>
        <w:gridCol w:w="1447"/>
        <w:gridCol w:w="1758"/>
        <w:gridCol w:w="1439"/>
      </w:tblGrid>
      <w:tr w14:paraId="4F75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5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0979D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7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F4BFB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13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8B87B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0088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8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2AB9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618E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7D54B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5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16C0F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7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81A3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其他构筑物工程施工</w:t>
            </w:r>
          </w:p>
        </w:tc>
        <w:tc>
          <w:tcPr>
            <w:tcW w:w="13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CE984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城关镇江南社区五组六组人居环境整治项目</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218B2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8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B80E7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09A3A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300000.00</w:t>
            </w:r>
          </w:p>
        </w:tc>
      </w:tr>
    </w:tbl>
    <w:p w14:paraId="29C2757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4C2CA1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合同履行期限：30个日历日</w:t>
      </w:r>
    </w:p>
    <w:p w14:paraId="4E6CAB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二、申请人的资格要求：</w:t>
      </w:r>
    </w:p>
    <w:p w14:paraId="3DDB21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3F6DA2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66C3AF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合同包1(城关镇江南社区五、六组人居环境整治项目)落实政府采购政策需满足的资格要求如下:</w:t>
      </w:r>
    </w:p>
    <w:p w14:paraId="052AC6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(1)《政府采购促进中小企业发展管理办法》（财库【2020】46号）；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(2)《财政部司法部关于政府采购支持监狱企业发展有关问题的通知》（财库【2014】68号）；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(3)《国务院办公厅关于建立政府强制采购节能产品制度的通知》（国发办【2007】51号）；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(4)《节能产品政府采购实施意见》（财库[2004]185号）；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(5)《环境标志产品政府采购实施的意见》（财库[2006]90号）；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(6)《三部门联合发布关于促进残疾人就业政府采购政策的通知》（财库【2017】141号）；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(8)《关于印发环境标志产品政府采购品目清单的通知》(财库〔2019〕18号)；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(9)《关于印发节能产品政府采购品目清单的通知》(财库〔2019〕19号)；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(10)《财政部农业农村部国家乡村振兴局关于运用政府采购政策支持乡村产业振兴的通知》财库〔2021〕19号；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(11)陕西省财政厅关于印发《陕西省中小企业政府采购信用融资办法》（陕财办采【2018】23号）；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(12)《陕西省财政厅关于加快推进我省中小企业政府采购信用融资工作的通知》(陕财办采〔2020〕15号)；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(13)其他需要落实的政府采购政策。</w:t>
      </w:r>
    </w:p>
    <w:p w14:paraId="494E95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344FDCC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合同包1(城关镇江南社区五、六组人居环境整治项目)特定资格要求如下:</w:t>
      </w:r>
    </w:p>
    <w:p w14:paraId="27EFEA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(4)社会保障资金缴纳证明：提供2025年6月至今任意一个月的有效社会保障资金缴纳证明。依法不需要缴纳社会保障资金的单位应提供相关证明材料；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(5)税收缴纳证明：提供2025年6月至今任意一个月的纳税证明或完税证明，依法免税的单位应提供相关证明材料；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(8)参加政府采购活动前三年内，在经营活动中没有重大违法记录声明；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(9)供应商通过“信用中国”网站(www.creditchina.gov.cn)和中国政府采购网(www.ccgp.gov.cn)查询相关主体无失信记录；</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2A14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三、获取采购文件</w:t>
      </w:r>
    </w:p>
    <w:p w14:paraId="16B8B3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时间：2026年07月09日至2026年07月15日，每天上午08:00:00至12:00:00，下午14:00:00至18:00:00（北京时间）</w:t>
      </w:r>
    </w:p>
    <w:p w14:paraId="1CDC64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途径：陕西省安康市旬阳市城关镇党家坝社区289号</w:t>
      </w:r>
    </w:p>
    <w:p w14:paraId="0A9F95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方式：现场获取</w:t>
      </w:r>
    </w:p>
    <w:p w14:paraId="70F88A1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256BCA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四、响应文件提交</w:t>
      </w:r>
    </w:p>
    <w:p w14:paraId="166C03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截止时间：2026年07月21日 10时00分00秒（北京时间）</w:t>
      </w:r>
    </w:p>
    <w:p w14:paraId="71D808E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地点：陕西省安康市旬阳市城关镇党家坝社区289号</w:t>
      </w:r>
    </w:p>
    <w:p w14:paraId="7DE352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五、开启</w:t>
      </w:r>
    </w:p>
    <w:p w14:paraId="0FED8DE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时间：2026年07月21日 10时00分00秒（北京时间）</w:t>
      </w:r>
    </w:p>
    <w:p w14:paraId="39DD7F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地点：陕西省安康市旬阳市城关镇党家坝社区289号</w:t>
      </w:r>
    </w:p>
    <w:p w14:paraId="734A35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六、公告期限</w:t>
      </w:r>
    </w:p>
    <w:p w14:paraId="7D687C4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3DC466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七、其他补充事宜</w:t>
      </w:r>
    </w:p>
    <w:p w14:paraId="6451ACF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投标人须在采购文件获取时间内携带法人授权书及营业执照（复印件加盖公章）在陕西省安康市旬阳市城关镇党家坝社区289号获取采购文件。</w:t>
      </w:r>
    </w:p>
    <w:p w14:paraId="517205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0A1EC51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08010CA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名称：旬阳市财政局城关财政所</w:t>
      </w:r>
    </w:p>
    <w:p w14:paraId="46AAE3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地址：旬阳县城关镇商贸大街97号</w:t>
      </w:r>
    </w:p>
    <w:p w14:paraId="14B6A51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联系方式：19209157655</w:t>
      </w:r>
    </w:p>
    <w:p w14:paraId="35390DB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7BE08E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名称：陕西方得项目咨询有限公司</w:t>
      </w:r>
    </w:p>
    <w:p w14:paraId="600B180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地址：陕西省安康市旬阳市城关镇党家坝社区289号</w:t>
      </w:r>
    </w:p>
    <w:p w14:paraId="23A1CE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联系方式：15991443310</w:t>
      </w:r>
    </w:p>
    <w:p w14:paraId="44B389F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31C38F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项目联系人：袁女士</w:t>
      </w:r>
    </w:p>
    <w:p w14:paraId="09FE173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电话：15991443310</w:t>
      </w:r>
    </w:p>
    <w:p w14:paraId="22AFCF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陕西方得项目咨询有限公司</w:t>
      </w:r>
    </w:p>
    <w:p w14:paraId="425992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2026年07月08日</w:t>
      </w:r>
    </w:p>
    <w:p w14:paraId="073704A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right="0" w:firstLine="6720" w:firstLineChars="2800"/>
        <w:jc w:val="lef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p>
    <w:p w14:paraId="5642C2CB">
      <w:pPr>
        <w:keepNext w:val="0"/>
        <w:keepLines w:val="0"/>
        <w:pageBreakBefore w:val="0"/>
        <w:kinsoku/>
        <w:overflowPunct/>
        <w:topLinePunct w:val="0"/>
        <w:autoSpaceDE/>
        <w:autoSpaceDN/>
        <w:bidi w:val="0"/>
        <w:adjustRightInd/>
        <w:snapToGrid/>
        <w:ind w:left="0"/>
        <w:textAlignment w:val="auto"/>
        <w:rPr>
          <w:sz w:val="24"/>
          <w:szCs w:val="24"/>
        </w:rPr>
      </w:pPr>
    </w:p>
    <w:p w14:paraId="280D68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Theme="majorEastAsia" w:hAnsiTheme="majorEastAsia" w:eastAsiaTheme="majorEastAsia" w:cstheme="majorEastAsia"/>
          <w:i w:val="0"/>
          <w:iCs w:val="0"/>
          <w:caps w:val="0"/>
          <w:color w:val="000000" w:themeColor="text1"/>
          <w:spacing w:val="0"/>
          <w:sz w:val="24"/>
          <w:szCs w:val="24"/>
          <w:shd w:val="clear" w:fill="FFFFFF"/>
          <w:lang w:val="en-US" w:eastAsia="zh-CN"/>
          <w14:textFill>
            <w14:solidFill>
              <w14:schemeClr w14:val="tx1"/>
            </w14:solidFill>
          </w14:textFill>
        </w:rPr>
      </w:pPr>
    </w:p>
    <w:p w14:paraId="6BC73631">
      <w:pPr>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2D6A18F8">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工程名称</w:t>
            </w:r>
          </w:p>
        </w:tc>
        <w:tc>
          <w:tcPr>
            <w:tcW w:w="6463" w:type="dxa"/>
            <w:vAlign w:val="center"/>
          </w:tcPr>
          <w:p w14:paraId="0C6235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eastAsia="zh-CN"/>
              </w:rPr>
              <w:t>城关镇江南社区五、六组人居环境整治项目</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eastAsia="zh-CN"/>
              </w:rPr>
              <w:t>旬阳市城关镇人民政府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城关镇江南社区五、六组人居环境整治项目</w:t>
            </w:r>
            <w:r>
              <w:rPr>
                <w:rFonts w:hint="eastAsia" w:ascii="宋体" w:hAnsi="宋体" w:eastAsia="宋体" w:cs="宋体"/>
                <w:b w:val="0"/>
                <w:bCs/>
                <w:color w:val="000000" w:themeColor="text1"/>
                <w:kern w:val="0"/>
                <w:sz w:val="24"/>
                <w:szCs w:val="24"/>
                <w14:textFill>
                  <w14:solidFill>
                    <w14:schemeClr w14:val="tx1"/>
                  </w14:solidFill>
                </w14:textFill>
              </w:rPr>
              <w:t>具体参数内容详见第四部分“</w:t>
            </w:r>
            <w:r>
              <w:rPr>
                <w:rFonts w:hint="eastAsia" w:ascii="宋体" w:hAnsi="宋体" w:eastAsia="宋体" w:cs="宋体"/>
                <w:b w:val="0"/>
                <w:bCs/>
                <w:color w:val="000000" w:themeColor="text1"/>
                <w:kern w:val="0"/>
                <w:sz w:val="24"/>
                <w:szCs w:val="24"/>
                <w:lang w:eastAsia="zh-CN"/>
                <w14:textFill>
                  <w14:solidFill>
                    <w14:schemeClr w14:val="tx1"/>
                  </w14:solidFill>
                </w14:textFill>
              </w:rPr>
              <w:t>施工内容及要求</w:t>
            </w:r>
            <w:r>
              <w:rPr>
                <w:rFonts w:hint="eastAsia" w:ascii="宋体" w:hAnsi="宋体" w:eastAsia="宋体" w:cs="宋体"/>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333333"/>
                <w:spacing w:val="0"/>
                <w:sz w:val="24"/>
                <w:szCs w:val="24"/>
                <w:shd w:val="clear" w:fill="FFFFFF"/>
                <w:vertAlign w:val="baseline"/>
              </w:rPr>
              <w:t>300000.00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lang w:eastAsia="zh-CN"/>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aps w:val="0"/>
                <w:color w:val="333333"/>
                <w:spacing w:val="0"/>
                <w:sz w:val="24"/>
                <w:szCs w:val="24"/>
                <w:shd w:val="clear" w:fill="FFFFFF"/>
                <w:vertAlign w:val="baseline"/>
              </w:rPr>
              <w:t>300000.00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自合同签订之日起</w:t>
            </w:r>
            <w:r>
              <w:rPr>
                <w:rFonts w:hint="eastAsia" w:ascii="宋体" w:hAnsi="宋体" w:eastAsia="宋体" w:cs="宋体"/>
                <w:b w:val="0"/>
                <w:bCs/>
                <w:kern w:val="0"/>
                <w:sz w:val="24"/>
                <w:szCs w:val="24"/>
                <w:lang w:val="en-US" w:eastAsia="zh-CN"/>
              </w:rPr>
              <w:t>30个日历日</w:t>
            </w:r>
            <w:r>
              <w:rPr>
                <w:rFonts w:hint="eastAsia" w:ascii="宋体" w:hAnsi="宋体" w:eastAsia="宋体" w:cs="宋体"/>
                <w:b w:val="0"/>
                <w:bCs/>
                <w:kern w:val="0"/>
                <w:sz w:val="24"/>
                <w:szCs w:val="24"/>
              </w:rPr>
              <w:t>。</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color w:val="000000" w:themeColor="text1"/>
                <w:kern w:val="0"/>
                <w:sz w:val="24"/>
                <w:szCs w:val="24"/>
                <w:lang w:eastAsia="zh-CN"/>
                <w14:textFill>
                  <w14:solidFill>
                    <w14:schemeClr w14:val="tx1"/>
                  </w14:solidFill>
                </w14:textFill>
              </w:rPr>
              <w:t>旬阳市城关镇</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资质要求</w:t>
            </w:r>
          </w:p>
        </w:tc>
        <w:tc>
          <w:tcPr>
            <w:tcW w:w="6463" w:type="dxa"/>
            <w:vAlign w:val="top"/>
          </w:tcPr>
          <w:p w14:paraId="2465D4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w:t>
            </w:r>
            <w:r>
              <w:rPr>
                <w:rFonts w:hint="eastAsia" w:ascii="宋体" w:hAnsi="宋体" w:eastAsia="宋体" w:cs="宋体"/>
                <w:b w:val="0"/>
                <w:bCs/>
                <w:kern w:val="0"/>
                <w:sz w:val="24"/>
                <w:szCs w:val="24"/>
                <w:lang w:eastAsia="zh-CN"/>
              </w:rPr>
              <w:t>人必须符合《中</w:t>
            </w:r>
            <w:r>
              <w:rPr>
                <w:rFonts w:hint="eastAsia" w:ascii="宋体" w:hAnsi="宋体" w:eastAsia="宋体" w:cs="宋体"/>
                <w:b w:val="0"/>
                <w:bCs/>
                <w:kern w:val="0"/>
                <w:sz w:val="24"/>
                <w:szCs w:val="24"/>
              </w:rPr>
              <w:t>华人民共和国政府采购法》第二十二条之规定并具备以下条件：</w:t>
            </w:r>
          </w:p>
          <w:p w14:paraId="2716624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b w:val="0"/>
                <w:bCs/>
                <w:kern w:val="0"/>
                <w:sz w:val="24"/>
                <w:szCs w:val="24"/>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(4)社会保障资金缴纳证明：提供2025年6月至今任意一个月的有效社会保障资金缴纳证明。依法不需要缴纳社会保障资金的单位应提供相关证明材料；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(5)税收缴纳证明：提供2025年6月至今任意一个月的纳税证明或完税证明，依法免税的单位应提供相关证明材料；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磋商时间和地点</w:t>
            </w:r>
          </w:p>
        </w:tc>
        <w:tc>
          <w:tcPr>
            <w:tcW w:w="6463" w:type="dxa"/>
            <w:vAlign w:val="center"/>
          </w:tcPr>
          <w:p w14:paraId="160ADFA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w:t>
            </w:r>
            <w:r>
              <w:rPr>
                <w:rFonts w:hint="eastAsia" w:ascii="宋体" w:hAnsi="宋体" w:eastAsia="宋体" w:cs="宋体"/>
                <w:color w:val="000000" w:themeColor="text1"/>
                <w:sz w:val="24"/>
                <w:szCs w:val="24"/>
                <w:lang w:eastAsia="zh-CN"/>
                <w14:textFill>
                  <w14:solidFill>
                    <w14:schemeClr w14:val="tx1"/>
                  </w14:solidFill>
                </w14:textFill>
              </w:rPr>
              <w:t>2026年07月</w:t>
            </w:r>
            <w:r>
              <w:rPr>
                <w:rFonts w:hint="eastAsia" w:ascii="宋体" w:hAnsi="宋体" w:eastAsia="宋体" w:cs="宋体"/>
                <w:color w:val="000000" w:themeColor="text1"/>
                <w:sz w:val="24"/>
                <w:szCs w:val="24"/>
                <w:lang w:val="en-US" w:eastAsia="zh-CN"/>
                <w14:textFill>
                  <w14:solidFill>
                    <w14:schemeClr w14:val="tx1"/>
                  </w14:solidFill>
                </w14:textFill>
              </w:rPr>
              <w:t>21</w:t>
            </w:r>
            <w:r>
              <w:rPr>
                <w:rFonts w:hint="eastAsia" w:ascii="宋体" w:hAnsi="宋体" w:eastAsia="宋体" w:cs="宋体"/>
                <w:color w:val="000000" w:themeColor="text1"/>
                <w:sz w:val="24"/>
                <w:szCs w:val="24"/>
                <w:lang w:eastAsia="zh-CN"/>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lang w:eastAsia="zh-CN"/>
                <w14:textFill>
                  <w14:solidFill>
                    <w14:schemeClr w14:val="tx1"/>
                  </w14:solidFill>
                </w14:textFill>
              </w:rPr>
              <w:t>时</w:t>
            </w:r>
            <w:r>
              <w:rPr>
                <w:rFonts w:hint="eastAsia" w:ascii="宋体" w:hAnsi="宋体" w:eastAsia="宋体" w:cs="宋体"/>
                <w:color w:val="000000" w:themeColor="text1"/>
                <w:sz w:val="24"/>
                <w:szCs w:val="24"/>
                <w14:textFill>
                  <w14:solidFill>
                    <w14:schemeClr w14:val="tx1"/>
                  </w14:solidFill>
                </w14:textFill>
              </w:rPr>
              <w:t xml:space="preserve">00分00秒  </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kern w:val="0"/>
                <w:sz w:val="24"/>
                <w:szCs w:val="24"/>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磋商地点：陕西方得项目咨询有限公司（旬阳市城关镇党家坝社区289号8楼）（如有变动，另行通知）。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kern w:val="0"/>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分（磋商文件递交截止时间）前不得开启</w:t>
            </w:r>
            <w:r>
              <w:rPr>
                <w:rFonts w:hint="eastAsia" w:ascii="宋体" w:hAnsi="宋体" w:eastAsia="宋体" w:cs="宋体"/>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评分办法</w:t>
            </w:r>
          </w:p>
        </w:tc>
        <w:tc>
          <w:tcPr>
            <w:tcW w:w="6463" w:type="dxa"/>
            <w:vAlign w:val="top"/>
          </w:tcPr>
          <w:p w14:paraId="6727F226">
            <w:pPr>
              <w:spacing w:line="259" w:lineRule="auto"/>
              <w:rPr>
                <w:rFonts w:hint="eastAsia" w:ascii="宋体" w:hAnsi="宋体" w:eastAsia="宋体" w:cs="宋体"/>
                <w:b w:val="0"/>
                <w:bCs/>
                <w:kern w:val="0"/>
                <w:sz w:val="24"/>
                <w:szCs w:val="24"/>
              </w:rPr>
            </w:pPr>
            <w:r>
              <w:rPr>
                <w:rFonts w:hint="eastAsia" w:ascii="宋体" w:hAnsi="宋体" w:eastAsia="宋体" w:cs="宋体"/>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根据《中华人民共和国政府采购法》、《中华人民共和国政府采购法实施条例》</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6663DC25">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宋体" w:hAnsi="宋体" w:eastAsia="宋体" w:cs="宋体"/>
          <w:snapToGrid w:val="0"/>
          <w:color w:val="auto"/>
          <w:sz w:val="24"/>
          <w:highlight w:val="none"/>
          <w:shd w:val="clear" w:color="auto" w:fill="auto"/>
        </w:rPr>
      </w:pPr>
      <w:r>
        <w:rPr>
          <w:rFonts w:hint="eastAsia" w:ascii="宋体" w:hAnsi="宋体" w:eastAsia="宋体" w:cs="宋体"/>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 xml:space="preserve"> 本</w:t>
      </w:r>
      <w:r>
        <w:rPr>
          <w:rFonts w:hint="eastAsia" w:ascii="宋体" w:hAnsi="宋体" w:eastAsia="宋体" w:cs="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宋体" w:hAnsi="宋体" w:eastAsia="宋体" w:cs="宋体"/>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bookmarkStart w:id="0" w:name="_Toc339007316"/>
      <w:r>
        <w:rPr>
          <w:rFonts w:hint="eastAsia" w:ascii="宋体" w:hAnsi="宋体" w:eastAsia="宋体" w:cs="宋体"/>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1.1 采   购   人：</w:t>
      </w:r>
      <w:r>
        <w:rPr>
          <w:rFonts w:hint="eastAsia" w:ascii="宋体" w:hAnsi="宋体" w:cs="宋体"/>
          <w:b w:val="0"/>
          <w:bCs/>
          <w:kern w:val="0"/>
          <w:sz w:val="24"/>
          <w:szCs w:val="24"/>
          <w:lang w:eastAsia="zh-CN"/>
        </w:rPr>
        <w:t>旬阳市城关镇人民政府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2.1.2 资质要求</w:t>
      </w:r>
    </w:p>
    <w:p w14:paraId="1B2AB80B">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p>
    <w:p w14:paraId="43CBB1B3">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(2)提供法定代表人授权书（附法定代表人身份证复印件）及被授权代理人身份证复印件（法定代表人直接参加只须提供法定代表人身份证复印件）；</w:t>
      </w:r>
    </w:p>
    <w:p w14:paraId="719A98A2">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p>
    <w:p w14:paraId="272E9081">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(4)社会保障资金缴纳证明：提供2025年6月至今任意一个月的有效社会保障资金缴纳证明。依法不需要缴纳社会保障资金的单位应提供相关证明材料；</w:t>
      </w:r>
    </w:p>
    <w:p w14:paraId="096E554B">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(5)税收缴纳证明：提供2025年6月至今任意一个月的纳税证明或完税证明，依法免税的单位应提供相关证明材料；</w:t>
      </w:r>
    </w:p>
    <w:p w14:paraId="6984B4AE">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(6)供应商须具备国家建设行政主管部门颁发建筑工程或市政公用工程施工总承包三级（含三级）以上资质和有效的安全生产许可证；</w:t>
      </w:r>
    </w:p>
    <w:p w14:paraId="11B26C8B">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(7)拟派项目经理须具有建筑工程或市政公用工程专业二级（含二级）以上注册建造师资格，注册证、安全生产考核合格证齐全有效，且无在建工程；</w:t>
      </w:r>
    </w:p>
    <w:p w14:paraId="6D7E09ED">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(8)参加政府采购活动前三年内，在经营活动中没有重大违法记录声明；</w:t>
      </w:r>
    </w:p>
    <w:p w14:paraId="15BE418B">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(9)供应商通过“信用中国”网站(www.creditchina.gov.cn)和中国政府采购网(www.ccgp.gov.cn)查询相关主体无失信记录；</w:t>
      </w:r>
    </w:p>
    <w:p w14:paraId="4D3C0958">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 xml:space="preserve">.报价费用  </w:t>
      </w:r>
      <w:r>
        <w:rPr>
          <w:rFonts w:hint="eastAsia" w:ascii="宋体" w:hAnsi="宋体" w:eastAsia="宋体" w:cs="宋体"/>
          <w:kern w:val="0"/>
          <w:sz w:val="24"/>
          <w:szCs w:val="24"/>
        </w:rPr>
        <w:t>投标人应当承担参与本次</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453917523"/>
      <w:bookmarkStart w:id="2" w:name="_Toc453858060"/>
      <w:bookmarkStart w:id="3" w:name="_Toc326251051"/>
      <w:bookmarkStart w:id="4" w:name="_Toc385234431"/>
      <w:bookmarkStart w:id="5" w:name="_Toc453917616"/>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宋体" w:hAnsi="宋体" w:eastAsia="宋体" w:cs="宋体"/>
          <w:kern w:val="0"/>
          <w:sz w:val="24"/>
          <w:szCs w:val="24"/>
        </w:rPr>
      </w:pPr>
      <w:r>
        <w:rPr>
          <w:rFonts w:hint="eastAsia" w:ascii="宋体" w:hAnsi="宋体" w:eastAsia="宋体" w:cs="宋体"/>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highlight w:val="none"/>
        </w:rPr>
      </w:pPr>
      <w:bookmarkStart w:id="6" w:name="_Toc339007321"/>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文件包括下列</w:t>
      </w:r>
      <w:r>
        <w:rPr>
          <w:rFonts w:hint="eastAsia" w:ascii="宋体" w:hAnsi="宋体" w:eastAsia="宋体" w:cs="宋体"/>
          <w:color w:val="auto"/>
          <w:sz w:val="24"/>
          <w:highlight w:val="none"/>
          <w:lang w:eastAsia="zh-CN"/>
        </w:rPr>
        <w:t>内容</w:t>
      </w:r>
      <w:r>
        <w:rPr>
          <w:rFonts w:hint="eastAsia" w:ascii="宋体" w:hAnsi="宋体" w:eastAsia="宋体" w:cs="宋体"/>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858061"/>
      <w:bookmarkStart w:id="9" w:name="_Toc453917617"/>
      <w:bookmarkStart w:id="10" w:name="_Toc385234432"/>
      <w:bookmarkStart w:id="11" w:name="_Toc453917524"/>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eastAsia="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eastAsia="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19797"/>
      <w:bookmarkStart w:id="14" w:name="_Toc536202293"/>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eastAsia="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536202294"/>
      <w:bookmarkStart w:id="16" w:name="_Toc6390"/>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31188"/>
      <w:bookmarkStart w:id="18" w:name="_Toc536202295"/>
      <w:r>
        <w:rPr>
          <w:rFonts w:hint="eastAsia" w:ascii="宋体" w:hAnsi="宋体" w:eastAsia="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eastAsia="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eastAsia="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rPr>
      </w:pPr>
      <w:bookmarkStart w:id="19" w:name="_Toc5095"/>
      <w:bookmarkStart w:id="20" w:name="_Toc536202296"/>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eastAsia="宋体" w:cs="宋体"/>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sz w:val="24"/>
          <w:szCs w:val="24"/>
        </w:rPr>
      </w:pPr>
      <w:r>
        <w:rPr>
          <w:rFonts w:hint="eastAsia" w:ascii="宋体" w:hAnsi="宋体" w:eastAsia="宋体" w:cs="宋体"/>
          <w:b/>
          <w:bCs/>
          <w:kern w:val="44"/>
          <w:sz w:val="24"/>
          <w:szCs w:val="24"/>
        </w:rPr>
        <w:t>三、</w:t>
      </w:r>
      <w:bookmarkEnd w:id="8"/>
      <w:bookmarkEnd w:id="9"/>
      <w:bookmarkEnd w:id="10"/>
      <w:bookmarkEnd w:id="11"/>
      <w:r>
        <w:rPr>
          <w:rFonts w:hint="eastAsia" w:ascii="宋体" w:hAnsi="宋体" w:eastAsia="宋体" w:cs="宋体"/>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eastAsia="宋体" w:cs="宋体"/>
          <w:b w:val="0"/>
          <w:bCs w:val="0"/>
          <w:color w:val="000000" w:themeColor="text1"/>
          <w:sz w:val="24"/>
          <w:szCs w:val="21"/>
          <w:lang w:eastAsia="zh-CN"/>
          <w14:textFill>
            <w14:solidFill>
              <w14:schemeClr w14:val="tx1"/>
            </w14:solidFill>
          </w14:textFill>
        </w:rPr>
        <w:t>作出</w:t>
      </w:r>
      <w:r>
        <w:rPr>
          <w:rFonts w:hint="eastAsia" w:ascii="宋体" w:hAnsi="宋体" w:eastAsia="宋体" w:cs="宋体"/>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536202300"/>
      <w:bookmarkStart w:id="23" w:name="_Toc292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eastAsia="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（电子文件格式为PDF</w:t>
      </w:r>
      <w:r>
        <w:rPr>
          <w:rFonts w:hint="eastAsia" w:ascii="宋体" w:hAnsi="宋体" w:eastAsia="宋体" w:cs="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eastAsia="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536202306"/>
      <w:bookmarkStart w:id="28" w:name="_Toc3685"/>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12741"/>
      <w:bookmarkStart w:id="30" w:name="_Toc536202307"/>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宋体" w:hAnsi="宋体" w:eastAsia="宋体" w:cs="宋体"/>
          <w:b/>
          <w:kern w:val="0"/>
          <w:sz w:val="24"/>
          <w:szCs w:val="24"/>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rPr>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27940"/>
      <w:bookmarkStart w:id="34" w:name="_Toc386129876"/>
      <w:bookmarkStart w:id="35" w:name="_Toc536202311"/>
      <w:bookmarkStart w:id="36" w:name="_Toc385958808"/>
      <w:bookmarkStart w:id="37" w:name="_Toc28085"/>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eastAsia="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eastAsia="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（2）各投标人未经过正常渠道</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竞争性磋商文件，或参加磋商的各投标人名称与</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kern w:val="0"/>
          <w:sz w:val="24"/>
          <w:szCs w:val="24"/>
        </w:rPr>
      </w:pPr>
      <w:r>
        <w:rPr>
          <w:rFonts w:hint="eastAsia" w:ascii="宋体" w:hAnsi="宋体" w:eastAsia="宋体" w:cs="宋体"/>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3.3 磋</w:t>
      </w:r>
      <w:r>
        <w:rPr>
          <w:rFonts w:hint="eastAsia" w:ascii="宋体" w:hAnsi="宋体" w:eastAsia="宋体" w:cs="宋体"/>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w:t>
      </w:r>
      <w:r>
        <w:rPr>
          <w:rFonts w:hint="eastAsia" w:ascii="宋体" w:hAnsi="宋体" w:eastAsia="宋体" w:cs="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2"/>
          <w:highlight w:val="none"/>
          <w:lang w:eastAsia="zh-CN"/>
        </w:rPr>
        <w:t>资质</w:t>
      </w:r>
      <w:r>
        <w:rPr>
          <w:rFonts w:hint="eastAsia" w:ascii="宋体" w:hAnsi="宋体" w:eastAsia="宋体" w:cs="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法定代表人</w:t>
            </w:r>
            <w:r>
              <w:rPr>
                <w:rFonts w:hint="eastAsia" w:ascii="宋体" w:hAnsi="宋体" w:eastAsia="宋体" w:cs="宋体"/>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2024或2025年财务审计报告</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月至今</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月至今</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供应商须具备国家建设行政主管部门颁发建筑工程或市政公用工程施工总承包三级（含三级）以上资质和有效的安全生产许可证；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拟派项目经理须具有建筑工程或市政公用工程专业二级（含二级）以上注册建造师资格，注册证、安全生产考核合格证齐全有效，且无在建工程；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供应商通过“信用中国”网站(www.creditchina.gov.cn)和中国政府采购网(www.ccgp.gov.cn)查询相关主体无失信记录</w:t>
            </w:r>
            <w:r>
              <w:rPr>
                <w:rFonts w:hint="eastAsia" w:ascii="宋体" w:hAnsi="宋体" w:cs="宋体"/>
                <w:color w:val="auto"/>
                <w:kern w:val="0"/>
                <w:sz w:val="24"/>
                <w:highlight w:val="none"/>
                <w:lang w:val="en-US" w:eastAsia="zh-CN" w:bidi="ar-SA"/>
              </w:rPr>
              <w:t>；</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本项目为全部面向中小企业项目，本项目采购标的对应的中小企业划分标准所属行业为：</w:t>
            </w:r>
            <w:r>
              <w:rPr>
                <w:rFonts w:hint="eastAsia" w:ascii="宋体" w:hAnsi="宋体" w:eastAsia="宋体" w:cs="宋体"/>
                <w:i w:val="0"/>
                <w:iCs w:val="0"/>
                <w:caps w:val="0"/>
                <w:color w:val="0C0C0C"/>
                <w:spacing w:val="0"/>
                <w:sz w:val="24"/>
                <w:szCs w:val="24"/>
                <w:shd w:val="clear" w:color="auto" w:fill="FFFFFF"/>
                <w:lang w:eastAsia="zh-CN"/>
              </w:rPr>
              <w:t>建筑业</w:t>
            </w:r>
            <w:r>
              <w:rPr>
                <w:rFonts w:hint="eastAsia" w:ascii="宋体" w:hAnsi="宋体" w:eastAsia="宋体" w:cs="宋体"/>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宋体" w:hAnsi="宋体" w:eastAsia="宋体" w:cs="宋体"/>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p>
    <w:p w14:paraId="2B63256A">
      <w:pPr>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val="en-US" w:eastAsia="zh-CN"/>
        </w:rPr>
        <w:t>2</w:t>
      </w: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w:t>
      </w:r>
      <w:r>
        <w:rPr>
          <w:rFonts w:hint="eastAsia" w:ascii="宋体" w:hAnsi="宋体" w:eastAsia="宋体" w:cs="宋体"/>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评审</w:t>
            </w:r>
            <w:r>
              <w:rPr>
                <w:rFonts w:hint="eastAsia" w:ascii="宋体" w:hAnsi="宋体" w:eastAsia="宋体" w:cs="宋体"/>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最终</w:t>
            </w:r>
            <w:r>
              <w:rPr>
                <w:rFonts w:hint="eastAsia" w:ascii="宋体" w:hAnsi="宋体" w:eastAsia="宋体" w:cs="宋体"/>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最后报价得分=（评标基准价/最后报价）×3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施工组织</w:t>
            </w:r>
            <w:r>
              <w:rPr>
                <w:rFonts w:hint="eastAsia" w:ascii="宋体" w:hAnsi="宋体" w:eastAsia="宋体" w:cs="宋体"/>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宋体" w:hAnsi="宋体" w:eastAsia="宋体" w:cs="宋体"/>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新宋体" w:hAnsi="新宋体" w:eastAsia="新宋体" w:cs="新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提供投标人近三年（2023年</w:t>
            </w:r>
            <w:r>
              <w:rPr>
                <w:rFonts w:hint="eastAsia" w:ascii="宋体" w:hAnsi="宋体" w:cs="宋体"/>
                <w:color w:val="000000" w:themeColor="text1"/>
                <w:sz w:val="24"/>
                <w:szCs w:val="22"/>
                <w:highlight w:val="none"/>
                <w:lang w:val="en-US" w:eastAsia="zh-CN"/>
                <w14:textFill>
                  <w14:solidFill>
                    <w14:schemeClr w14:val="tx1"/>
                  </w14:solidFill>
                </w14:textFill>
              </w:rPr>
              <w:t>6</w:t>
            </w:r>
            <w:r>
              <w:rPr>
                <w:rFonts w:hint="eastAsia" w:ascii="宋体" w:hAnsi="宋体" w:eastAsia="宋体" w:cs="宋体"/>
                <w:color w:val="000000" w:themeColor="text1"/>
                <w:sz w:val="24"/>
                <w:szCs w:val="22"/>
                <w:highlight w:val="none"/>
                <w:lang w:val="en-US" w:eastAsia="zh-CN"/>
                <w14:textFill>
                  <w14:solidFill>
                    <w14:schemeClr w14:val="tx1"/>
                  </w14:solidFill>
                </w14:textFill>
              </w:rPr>
              <w:t>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宋体" w:hAnsi="宋体" w:eastAsia="宋体" w:cs="宋体"/>
          <w:b/>
          <w:snapToGrid w:val="0"/>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333333"/>
          <w:sz w:val="24"/>
          <w:szCs w:val="24"/>
          <w:highlight w:val="none"/>
          <w:shd w:val="clear" w:color="auto" w:fill="FFFFFF"/>
          <w:lang w:eastAsia="zh-CN"/>
        </w:rPr>
        <w:t>给予</w:t>
      </w:r>
      <w:r>
        <w:rPr>
          <w:rFonts w:hint="eastAsia" w:ascii="宋体" w:hAnsi="宋体" w:eastAsia="宋体" w:cs="宋体"/>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③节能产品根据《国务院办公厅关于建立政府强制采购节能产品制度的通知》国办发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2007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采购人将在资格审查阶段通过【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信用中国</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"http://www.ccgp.gov.cn/cr/list"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根据《陕西省财政厅关于加快推进我省中小企业政府采购信用融资工作的通知》（陕财办采</w:t>
      </w:r>
      <w:r>
        <w:rPr>
          <w:rFonts w:hint="eastAsia" w:ascii="宋体" w:hAnsi="宋体" w:eastAsia="宋体" w:cs="宋体"/>
          <w:sz w:val="24"/>
          <w:szCs w:val="24"/>
        </w:rPr>
        <w:t>〔</w:t>
      </w:r>
      <w:r>
        <w:rPr>
          <w:rFonts w:hint="eastAsia" w:ascii="宋体" w:hAnsi="宋体" w:eastAsia="宋体" w:cs="宋体"/>
          <w:sz w:val="24"/>
          <w:szCs w:val="24"/>
          <w:lang w:val="zh-CN"/>
        </w:rPr>
        <w:t>2020</w:t>
      </w:r>
      <w:r>
        <w:rPr>
          <w:rFonts w:hint="eastAsia" w:ascii="宋体" w:hAnsi="宋体" w:eastAsia="宋体" w:cs="宋体"/>
          <w:sz w:val="24"/>
          <w:szCs w:val="24"/>
        </w:rPr>
        <w:t>〕</w:t>
      </w:r>
      <w:r>
        <w:rPr>
          <w:rFonts w:hint="eastAsia" w:ascii="宋体" w:hAnsi="宋体" w:eastAsia="宋体" w:cs="宋体"/>
          <w:sz w:val="24"/>
          <w:szCs w:val="24"/>
          <w:lang w:val="zh-CN"/>
        </w:rPr>
        <w:t>15号）文件精神，有融资需求的</w:t>
      </w:r>
      <w:r>
        <w:rPr>
          <w:rFonts w:hint="eastAsia" w:ascii="宋体" w:hAnsi="宋体" w:eastAsia="宋体" w:cs="宋体"/>
          <w:sz w:val="24"/>
          <w:szCs w:val="24"/>
        </w:rPr>
        <w:t>中标（成交）人</w:t>
      </w:r>
      <w:r>
        <w:rPr>
          <w:rFonts w:hint="eastAsia" w:ascii="宋体" w:hAnsi="宋体" w:eastAsia="宋体" w:cs="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000000"/>
          <w:sz w:val="24"/>
          <w:szCs w:val="24"/>
          <w:lang w:val="zh-CN"/>
        </w:rPr>
        <w:fldChar w:fldCharType="begin"/>
      </w:r>
      <w:r>
        <w:rPr>
          <w:rFonts w:hint="eastAsia" w:ascii="宋体" w:hAnsi="宋体" w:eastAsia="宋体" w:cs="宋体"/>
          <w:color w:val="000000"/>
          <w:sz w:val="24"/>
          <w:szCs w:val="24"/>
          <w:lang w:val="zh-CN"/>
        </w:rPr>
        <w:instrText xml:space="preserve"> HYPERLINK "http://www.ccgp-shaanxi.gov.cn/zcdservice/zcd/shanxi/s" </w:instrText>
      </w:r>
      <w:r>
        <w:rPr>
          <w:rFonts w:hint="eastAsia" w:ascii="宋体" w:hAnsi="宋体" w:eastAsia="宋体" w:cs="宋体"/>
          <w:color w:val="000000"/>
          <w:sz w:val="24"/>
          <w:szCs w:val="24"/>
          <w:lang w:val="zh-CN"/>
        </w:rPr>
        <w:fldChar w:fldCharType="separate"/>
      </w:r>
      <w:r>
        <w:rPr>
          <w:rStyle w:val="19"/>
          <w:rFonts w:hint="eastAsia" w:ascii="宋体" w:hAnsi="宋体" w:eastAsia="宋体" w:cs="宋体"/>
          <w:color w:val="000000"/>
          <w:sz w:val="24"/>
          <w:szCs w:val="24"/>
          <w:lang w:val="zh-CN"/>
        </w:rPr>
        <w:t>http://www.ccgp-shaanxi.gov.cn/zcdservice/zcd/shanxi/s</w:t>
      </w:r>
      <w:r>
        <w:rPr>
          <w:rFonts w:hint="eastAsia" w:ascii="宋体" w:hAnsi="宋体" w:eastAsia="宋体" w:cs="宋体"/>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采购人按照磋商小组推荐的成交候选人排名顺序确定成交单位。采购代理机构将成交结果通知所有未成交的投标人</w:t>
      </w:r>
      <w:r>
        <w:rPr>
          <w:rFonts w:hint="eastAsia" w:ascii="宋体" w:hAnsi="宋体" w:eastAsia="宋体" w:cs="宋体"/>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1．</w:t>
      </w:r>
      <w:r>
        <w:rPr>
          <w:rFonts w:hint="eastAsia" w:ascii="宋体" w:hAnsi="宋体" w:eastAsia="宋体" w:cs="宋体"/>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1.2</w:t>
      </w:r>
      <w:r>
        <w:rPr>
          <w:rFonts w:hint="eastAsia" w:ascii="宋体" w:hAnsi="宋体" w:eastAsia="宋体" w:cs="宋体"/>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4．</w:t>
      </w:r>
      <w:r>
        <w:rPr>
          <w:rFonts w:hint="eastAsia" w:ascii="宋体" w:hAnsi="宋体" w:eastAsia="宋体" w:cs="宋体"/>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投标人必须填写一份《拒绝政府采购领域商业贿赂承诺书》（格式见附件）编制在响应文件中。</w:t>
      </w:r>
      <w:bookmarkStart w:id="38" w:name="_Toc244623584"/>
      <w:bookmarkStart w:id="39" w:name="_Toc245658527"/>
      <w:bookmarkStart w:id="40" w:name="_Toc208337157"/>
      <w:bookmarkStart w:id="41" w:name="_Toc207897909"/>
      <w:bookmarkStart w:id="42" w:name="_Toc245176658"/>
      <w:bookmarkStart w:id="43" w:name="_Toc245657546"/>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
          <w:kern w:val="0"/>
          <w:sz w:val="24"/>
          <w:szCs w:val="24"/>
        </w:rPr>
      </w:pPr>
      <w:r>
        <w:rPr>
          <w:rFonts w:hint="eastAsia" w:ascii="宋体" w:hAnsi="宋体" w:eastAsia="宋体" w:cs="宋体"/>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14:paraId="22612D86">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城关镇江南社区五、六组人居环境整治项目</w:t>
      </w:r>
    </w:p>
    <w:p w14:paraId="52202CEB">
      <w:pPr>
        <w:adjustRightInd w:val="0"/>
        <w:snapToGrid w:val="0"/>
        <w:spacing w:line="480" w:lineRule="auto"/>
        <w:ind w:firstLine="522" w:firstLineChars="200"/>
        <w:rPr>
          <w:rFonts w:hint="eastAsia" w:ascii="宋体" w:hAnsi="宋体" w:eastAsia="宋体" w:cs="宋体"/>
          <w:b/>
          <w:bCs/>
          <w:color w:val="000000"/>
          <w:sz w:val="26"/>
          <w:szCs w:val="26"/>
          <w:lang w:eastAsia="zh-CN"/>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eastAsia="zh-CN"/>
        </w:rPr>
        <w:t>旬阳市城关镇</w:t>
      </w:r>
    </w:p>
    <w:p w14:paraId="45B1B931">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叁拾万元整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300000.00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14:paraId="0750F9BC">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14:paraId="6FA424BD">
      <w:pPr>
        <w:rPr>
          <w:rFonts w:hint="eastAsia" w:ascii="宋体" w:hAnsi="宋体" w:eastAsia="宋体" w:cs="宋体"/>
          <w:b/>
          <w:bCs/>
          <w:color w:val="000000"/>
          <w:kern w:val="0"/>
          <w:sz w:val="32"/>
          <w:szCs w:val="32"/>
          <w:lang w:val="en-US" w:eastAsia="zh-CN" w:bidi="ar"/>
        </w:rPr>
      </w:pPr>
      <w:r>
        <w:rPr>
          <w:rFonts w:hint="eastAsia" w:ascii="宋体" w:hAnsi="宋体" w:eastAsia="宋体" w:cs="宋体"/>
          <w:b/>
          <w:bCs/>
          <w:color w:val="000000"/>
          <w:kern w:val="0"/>
          <w:sz w:val="32"/>
          <w:szCs w:val="32"/>
          <w:lang w:val="en-US" w:eastAsia="zh-CN" w:bidi="ar"/>
        </w:rPr>
        <w:br w:type="page"/>
      </w:r>
    </w:p>
    <w:p w14:paraId="6FE5FB71">
      <w:pPr>
        <w:keepNext w:val="0"/>
        <w:keepLines w:val="0"/>
        <w:widowControl/>
        <w:suppressLineNumbers w:val="0"/>
        <w:jc w:val="center"/>
        <w:rPr>
          <w:sz w:val="21"/>
          <w:szCs w:val="15"/>
        </w:rPr>
      </w:pPr>
      <w:r>
        <w:rPr>
          <w:rFonts w:hint="eastAsia" w:ascii="宋体" w:hAnsi="宋体" w:eastAsia="宋体" w:cs="宋体"/>
          <w:b/>
          <w:bCs/>
          <w:color w:val="000000"/>
          <w:kern w:val="0"/>
          <w:sz w:val="32"/>
          <w:szCs w:val="32"/>
          <w:lang w:val="en-US" w:eastAsia="zh-CN" w:bidi="ar"/>
        </w:rPr>
        <w:t>编制说明</w:t>
      </w:r>
    </w:p>
    <w:p w14:paraId="6C0C364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一、工程概况 </w:t>
      </w:r>
    </w:p>
    <w:p w14:paraId="7CD5DF9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城关镇江南社区五、六组人居环境整治项目主要建设内容为路面硬化、环境卫生整治、购安垃圾桶垃圾箱等工程具体内容详见工程量清单。 </w:t>
      </w:r>
    </w:p>
    <w:p w14:paraId="06BC9DA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二、</w:t>
      </w:r>
      <w:r>
        <w:rPr>
          <w:rFonts w:hint="eastAsia" w:ascii="宋体" w:hAnsi="宋体" w:eastAsia="宋体" w:cs="宋体"/>
          <w:b/>
          <w:bCs/>
          <w:color w:val="000000"/>
          <w:kern w:val="0"/>
          <w:sz w:val="24"/>
          <w:szCs w:val="24"/>
          <w:lang w:val="en-US" w:eastAsia="zh-CN" w:bidi="ar"/>
        </w:rPr>
        <w:t xml:space="preserve">编制依据 </w:t>
      </w:r>
    </w:p>
    <w:p w14:paraId="2EE422D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1.《陕西省建设工程工程量清单计价标准（2025）》。（以下简称计价标准）； </w:t>
      </w:r>
    </w:p>
    <w:p w14:paraId="00B91B6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2.施工设计图中选用的相关标准图集； </w:t>
      </w:r>
    </w:p>
    <w:p w14:paraId="7305752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3.依据现场规划设计等。 </w:t>
      </w:r>
    </w:p>
    <w:p w14:paraId="70DCF3B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三、软件版本及相关文件说明 </w:t>
      </w:r>
    </w:p>
    <w:p w14:paraId="4B98034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1.《陕西省建设工程工程量清单计价标准（2025）》。 </w:t>
      </w:r>
    </w:p>
    <w:p w14:paraId="4BE0F9A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2.《2025 陕西省房屋建筑与装饰工程、通用安装工程、市政工程、园林绿化工程消耗量定额》《2025 陕西省房屋建筑与装饰工程、通用安装工程、市政工程、园林绿化工程基价表》以及相关配套的取费标准。 </w:t>
      </w:r>
    </w:p>
    <w:p w14:paraId="1E7C73C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3.执行陕建发【2019】45号文关于调整增值税税率及综合系数； </w:t>
      </w:r>
    </w:p>
    <w:p w14:paraId="68BB19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4.信息价执行《安康建设工程造价信息》2026年第5期信息价和《陕西工程造价管理信息》2026年第5月信息价及市场调研； </w:t>
      </w:r>
    </w:p>
    <w:p w14:paraId="69AE75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5.本工程采用广联达GCCP7.0版本编制。 </w:t>
      </w:r>
    </w:p>
    <w:p w14:paraId="0DF4767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四、投标人计价要求 </w:t>
      </w:r>
    </w:p>
    <w:p w14:paraId="5D459B0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1.投标人应依据《计价标准》规定和招标文件要求进行自主计价。工程量清单计价内容包括分部分项工程费、措施项目费、其它项目费、税金。工程量清单计价以综合单价计价，综合单价应根据《计价标准》 的程序组价； </w:t>
      </w:r>
    </w:p>
    <w:p w14:paraId="290567C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2.工程量清单中的每一个项目都需填入单价，对于没有填入单价或总额价的项目，其费用应视为已包括在工程量的其它单价或总额中、承包人必须按设计文件完成工程量清单中未填入单价或总额价的工程项目； </w:t>
      </w:r>
    </w:p>
    <w:p w14:paraId="65F8E2D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3.本工程量清单所提供的工程项目其工程内容仅表达了主要工程做法，报价时各投标单位应依据图纸用料说明、相关图集，结合招标文件、技术规范、图纸等文件来进行组价； </w:t>
      </w:r>
    </w:p>
    <w:p w14:paraId="5D3B6DA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4.投标人根据《计价标准》规定和投标文件要求格式计价，其中人工费、材料费、机械费，投标人应根据施工组织设计、企业实际情况、市场信息价自主报价。组价时应充分考虑以下因素：人工费、材料费、机械费社会价格浮动因素，自然灾害及停水、停电、停窝工损失等风险费用。</w:t>
      </w:r>
    </w:p>
    <w:p w14:paraId="0663F0F8">
      <w:pPr>
        <w:jc w:val="center"/>
        <w:rPr>
          <w:rFonts w:hint="eastAsia" w:ascii="宋体" w:hAnsi="宋体" w:cs="宋体"/>
          <w:b/>
          <w:bCs w:val="0"/>
          <w:color w:val="auto"/>
          <w:kern w:val="2"/>
          <w:sz w:val="36"/>
          <w:szCs w:val="36"/>
          <w:highlight w:val="none"/>
          <w:lang w:val="en-US" w:eastAsia="zh-CN" w:bidi="ar-SA"/>
        </w:rPr>
      </w:pPr>
      <w:r>
        <w:rPr>
          <w:rFonts w:hint="eastAsia" w:ascii="宋体" w:hAnsi="宋体" w:eastAsia="宋体" w:cs="宋体"/>
          <w:b/>
          <w:bCs/>
          <w:color w:val="000000"/>
          <w:sz w:val="26"/>
          <w:szCs w:val="26"/>
          <w:highlight w:val="none"/>
          <w:lang w:eastAsia="zh-CN"/>
        </w:rPr>
        <w:br w:type="page"/>
      </w:r>
    </w:p>
    <w:p w14:paraId="2CBFA3E2">
      <w:pPr>
        <w:jc w:val="center"/>
        <w:rPr>
          <w:rFonts w:hint="eastAsia" w:ascii="宋体" w:hAnsi="宋体" w:cs="宋体"/>
          <w:b/>
          <w:bCs w:val="0"/>
          <w:color w:val="auto"/>
          <w:kern w:val="2"/>
          <w:sz w:val="32"/>
          <w:szCs w:val="32"/>
          <w:highlight w:val="none"/>
          <w:lang w:val="en-US" w:eastAsia="zh-CN" w:bidi="ar-SA"/>
        </w:rPr>
      </w:pPr>
      <w:r>
        <w:rPr>
          <w:rFonts w:hint="eastAsia" w:ascii="宋体" w:hAnsi="宋体" w:cs="宋体"/>
          <w:b/>
          <w:bCs w:val="0"/>
          <w:color w:val="auto"/>
          <w:kern w:val="2"/>
          <w:sz w:val="32"/>
          <w:szCs w:val="32"/>
          <w:highlight w:val="none"/>
          <w:lang w:val="en-US" w:eastAsia="zh-CN" w:bidi="ar-SA"/>
        </w:rPr>
        <w:t>工程量清单</w:t>
      </w:r>
    </w:p>
    <w:p w14:paraId="6169635D">
      <w:pPr>
        <w:jc w:val="both"/>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drawing>
          <wp:inline distT="0" distB="0" distL="114300" distR="114300">
            <wp:extent cx="5680075" cy="8040370"/>
            <wp:effectExtent l="0" t="0" r="15875" b="17780"/>
            <wp:docPr id="6" name="图片 6" descr="工程量清单(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工程量清单(1)_05"/>
                    <pic:cNvPicPr>
                      <a:picLocks noChangeAspect="1"/>
                    </pic:cNvPicPr>
                  </pic:nvPicPr>
                  <pic:blipFill>
                    <a:blip r:embed="rId6"/>
                    <a:stretch>
                      <a:fillRect/>
                    </a:stretch>
                  </pic:blipFill>
                  <pic:spPr>
                    <a:xfrm>
                      <a:off x="0" y="0"/>
                      <a:ext cx="5680075" cy="8040370"/>
                    </a:xfrm>
                    <a:prstGeom prst="rect">
                      <a:avLst/>
                    </a:prstGeom>
                  </pic:spPr>
                </pic:pic>
              </a:graphicData>
            </a:graphic>
          </wp:inline>
        </w:drawing>
      </w:r>
      <w:bookmarkStart w:id="47" w:name="_GoBack"/>
      <w:bookmarkEnd w:id="47"/>
      <w:r>
        <w:rPr>
          <w:rFonts w:hint="eastAsia" w:ascii="宋体" w:hAnsi="宋体" w:eastAsia="宋体" w:cs="宋体"/>
          <w:b/>
          <w:bCs w:val="0"/>
          <w:color w:val="auto"/>
          <w:kern w:val="2"/>
          <w:sz w:val="36"/>
          <w:szCs w:val="36"/>
          <w:highlight w:val="none"/>
          <w:lang w:val="en-US" w:eastAsia="zh-CN" w:bidi="ar-SA"/>
        </w:rPr>
        <w:drawing>
          <wp:inline distT="0" distB="0" distL="114300" distR="114300">
            <wp:extent cx="6165215" cy="8726170"/>
            <wp:effectExtent l="0" t="0" r="6985" b="17780"/>
            <wp:docPr id="3" name="图片 3" descr="工程量清单(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工程量清单(1)_06"/>
                    <pic:cNvPicPr>
                      <a:picLocks noChangeAspect="1"/>
                    </pic:cNvPicPr>
                  </pic:nvPicPr>
                  <pic:blipFill>
                    <a:blip r:embed="rId7"/>
                    <a:stretch>
                      <a:fillRect/>
                    </a:stretch>
                  </pic:blipFill>
                  <pic:spPr>
                    <a:xfrm>
                      <a:off x="0" y="0"/>
                      <a:ext cx="6165215" cy="8726170"/>
                    </a:xfrm>
                    <a:prstGeom prst="rect">
                      <a:avLst/>
                    </a:prstGeom>
                  </pic:spPr>
                </pic:pic>
              </a:graphicData>
            </a:graphic>
          </wp:inline>
        </w:drawing>
      </w:r>
      <w:r>
        <w:rPr>
          <w:rFonts w:hint="eastAsia" w:ascii="宋体" w:hAnsi="宋体" w:eastAsia="宋体" w:cs="宋体"/>
          <w:b/>
          <w:bCs w:val="0"/>
          <w:color w:val="auto"/>
          <w:kern w:val="2"/>
          <w:sz w:val="36"/>
          <w:szCs w:val="36"/>
          <w:highlight w:val="none"/>
          <w:lang w:val="en-US" w:eastAsia="zh-CN" w:bidi="ar-SA"/>
        </w:rPr>
        <w:drawing>
          <wp:inline distT="0" distB="0" distL="114300" distR="114300">
            <wp:extent cx="6165215" cy="8726170"/>
            <wp:effectExtent l="0" t="0" r="6985" b="17780"/>
            <wp:docPr id="2" name="图片 2" descr="工程量清单(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工程量清单(1)_07"/>
                    <pic:cNvPicPr>
                      <a:picLocks noChangeAspect="1"/>
                    </pic:cNvPicPr>
                  </pic:nvPicPr>
                  <pic:blipFill>
                    <a:blip r:embed="rId8"/>
                    <a:stretch>
                      <a:fillRect/>
                    </a:stretch>
                  </pic:blipFill>
                  <pic:spPr>
                    <a:xfrm>
                      <a:off x="0" y="0"/>
                      <a:ext cx="6165215" cy="8726170"/>
                    </a:xfrm>
                    <a:prstGeom prst="rect">
                      <a:avLst/>
                    </a:prstGeom>
                  </pic:spPr>
                </pic:pic>
              </a:graphicData>
            </a:graphic>
          </wp:inline>
        </w:drawing>
      </w:r>
      <w:r>
        <w:rPr>
          <w:rFonts w:hint="eastAsia" w:ascii="宋体" w:hAnsi="宋体" w:eastAsia="宋体" w:cs="宋体"/>
          <w:b/>
          <w:bCs w:val="0"/>
          <w:color w:val="auto"/>
          <w:kern w:val="2"/>
          <w:sz w:val="36"/>
          <w:szCs w:val="36"/>
          <w:highlight w:val="none"/>
          <w:lang w:val="en-US" w:eastAsia="zh-CN" w:bidi="ar-SA"/>
        </w:rPr>
        <w:drawing>
          <wp:inline distT="0" distB="0" distL="114300" distR="114300">
            <wp:extent cx="6165215" cy="8726170"/>
            <wp:effectExtent l="0" t="0" r="6985" b="17780"/>
            <wp:docPr id="1" name="图片 1" descr="工程量清单(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工程量清单(1)_08"/>
                    <pic:cNvPicPr>
                      <a:picLocks noChangeAspect="1"/>
                    </pic:cNvPicPr>
                  </pic:nvPicPr>
                  <pic:blipFill>
                    <a:blip r:embed="rId9"/>
                    <a:stretch>
                      <a:fillRect/>
                    </a:stretch>
                  </pic:blipFill>
                  <pic:spPr>
                    <a:xfrm>
                      <a:off x="0" y="0"/>
                      <a:ext cx="6165215" cy="8726170"/>
                    </a:xfrm>
                    <a:prstGeom prst="rect">
                      <a:avLst/>
                    </a:prstGeom>
                  </pic:spPr>
                </pic:pic>
              </a:graphicData>
            </a:graphic>
          </wp:inline>
        </w:drawing>
      </w:r>
      <w:r>
        <w:rPr>
          <w:rFonts w:hint="eastAsia" w:ascii="宋体" w:hAnsi="宋体" w:eastAsia="宋体" w:cs="宋体"/>
          <w:b/>
          <w:bCs w:val="0"/>
          <w:color w:val="auto"/>
          <w:kern w:val="2"/>
          <w:sz w:val="36"/>
          <w:szCs w:val="36"/>
          <w:highlight w:val="none"/>
          <w:lang w:val="en-US" w:eastAsia="zh-CN" w:bidi="ar-SA"/>
        </w:rPr>
        <w:br w:type="page"/>
      </w:r>
    </w:p>
    <w:p w14:paraId="4BC0D871">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30个日历日</w:t>
      </w:r>
      <w:r>
        <w:rPr>
          <w:rFonts w:hint="eastAsia" w:ascii="宋体" w:hAnsi="宋体" w:eastAsia="宋体" w:cs="宋体"/>
          <w:b w:val="0"/>
          <w:bCs w:val="0"/>
          <w:color w:val="auto"/>
          <w:sz w:val="24"/>
          <w:szCs w:val="24"/>
          <w:highlight w:val="none"/>
          <w:lang w:val="en-US" w:eastAsia="zh-CN"/>
        </w:rPr>
        <w:t>。</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城关镇江南社区五、六组人居环境整治项目</w:t>
      </w:r>
      <w:r>
        <w:rPr>
          <w:rFonts w:hint="eastAsia" w:ascii="宋体" w:hAnsi="宋体" w:eastAsia="宋体" w:cs="宋体"/>
          <w:b w:val="0"/>
          <w:bCs w:val="0"/>
          <w:color w:val="auto"/>
          <w:sz w:val="24"/>
          <w:szCs w:val="24"/>
          <w:highlight w:val="none"/>
          <w:lang w:val="en-US" w:eastAsia="zh-CN"/>
        </w:rPr>
        <w:t>（工程量清单全部内容）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8E3628E">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14:paraId="6CC2B3FF">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14:paraId="48E98C6D">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853" w:firstLineChars="236"/>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058ABC76">
      <w:pPr>
        <w:rPr>
          <w:rFonts w:hint="eastAsia" w:ascii="宋体" w:hAnsi="宋体" w:eastAsia="宋体" w:cs="宋体"/>
          <w:sz w:val="28"/>
          <w:szCs w:val="28"/>
        </w:rPr>
        <w:sectPr>
          <w:footerReference r:id="rId4" w:type="first"/>
          <w:footerReference r:id="rId3" w:type="default"/>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b/>
          <w:bCs/>
          <w:kern w:val="2"/>
          <w:sz w:val="52"/>
          <w:szCs w:val="52"/>
          <w:u w:val="single"/>
          <w:lang w:val="en-US" w:eastAsia="zh-CN"/>
        </w:rPr>
        <w:br w:type="page"/>
      </w:r>
      <w:bookmarkStart w:id="44" w:name="_Toc351203480"/>
      <w:bookmarkStart w:id="45" w:name="_Toc296890982"/>
      <w:bookmarkStart w:id="46" w:name="_Toc296503025"/>
    </w:p>
    <w:bookmarkEnd w:id="44"/>
    <w:bookmarkEnd w:id="45"/>
    <w:bookmarkEnd w:id="46"/>
    <w:p w14:paraId="4E0CCDAF">
      <w:pPr>
        <w:widowControl w:val="0"/>
        <w:autoSpaceDE w:val="0"/>
        <w:autoSpaceDN w:val="0"/>
        <w:jc w:val="center"/>
        <w:rPr>
          <w:rFonts w:hint="eastAsia" w:ascii="宋体" w:hAnsi="宋体" w:eastAsia="宋体"/>
          <w:kern w:val="2"/>
          <w:sz w:val="21"/>
          <w:lang w:val="en-US"/>
        </w:rPr>
      </w:pPr>
      <w:r>
        <w:rPr>
          <w:rFonts w:hint="eastAsia" w:ascii="宋体" w:hAnsi="宋体"/>
          <w:b/>
          <w:bCs/>
          <w:kern w:val="2"/>
          <w:sz w:val="48"/>
          <w:szCs w:val="48"/>
          <w:u w:val="single"/>
          <w:lang w:val="en-US" w:eastAsia="zh-CN"/>
        </w:rPr>
        <w:t>XXXX</w:t>
      </w:r>
      <w:r>
        <w:rPr>
          <w:rFonts w:hint="eastAsia" w:ascii="宋体" w:hAnsi="宋体"/>
          <w:b/>
          <w:bCs/>
          <w:kern w:val="2"/>
          <w:sz w:val="48"/>
          <w:szCs w:val="48"/>
          <w:lang w:val="en-US" w:eastAsia="zh-CN"/>
        </w:rPr>
        <w:t>施工合同</w:t>
      </w:r>
    </w:p>
    <w:p w14:paraId="37B07EAE">
      <w:pPr>
        <w:keepNext w:val="0"/>
        <w:keepLines w:val="0"/>
        <w:pageBreakBefore w:val="0"/>
        <w:widowControl w:val="0"/>
        <w:kinsoku/>
        <w:wordWrap/>
        <w:overflowPunct/>
        <w:topLinePunct w:val="0"/>
        <w:autoSpaceDE w:val="0"/>
        <w:autoSpaceDN w:val="0"/>
        <w:bidi w:val="0"/>
        <w:adjustRightInd/>
        <w:snapToGrid/>
        <w:ind w:firstLine="480" w:firstLineChars="20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合同编号：</w:t>
      </w:r>
    </w:p>
    <w:p w14:paraId="112D0E55">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p>
    <w:p w14:paraId="2D55923C">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发包方：________________</w:t>
      </w:r>
    </w:p>
    <w:p w14:paraId="3D6D43E0">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p>
    <w:p w14:paraId="4C9B5282">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承包方：________________</w:t>
      </w:r>
    </w:p>
    <w:p w14:paraId="26A48411">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p>
    <w:p w14:paraId="101A61A6">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签约时间：________________</w:t>
      </w:r>
    </w:p>
    <w:p w14:paraId="129B7D16">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p>
    <w:p w14:paraId="0FDAEA80">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签约地点：________________</w:t>
      </w:r>
    </w:p>
    <w:p w14:paraId="5BE20705">
      <w:pPr>
        <w:keepNext w:val="0"/>
        <w:keepLines w:val="0"/>
        <w:pageBreakBefore w:val="0"/>
        <w:widowControl w:val="0"/>
        <w:kinsoku/>
        <w:wordWrap/>
        <w:overflowPunct/>
        <w:topLinePunct w:val="0"/>
        <w:autoSpaceDE w:val="0"/>
        <w:autoSpaceDN w:val="0"/>
        <w:bidi w:val="0"/>
        <w:adjustRightInd/>
        <w:snapToGrid/>
        <w:textAlignment w:val="auto"/>
        <w:rPr>
          <w:rFonts w:hint="eastAsia" w:ascii="宋体" w:hAnsi="宋体" w:eastAsia="宋体"/>
          <w:kern w:val="2"/>
          <w:sz w:val="24"/>
          <w:szCs w:val="24"/>
          <w:lang w:val="en-US"/>
        </w:rPr>
      </w:pPr>
    </w:p>
    <w:p w14:paraId="78F71F67">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为了保证________施工质量，如期完成施工任务，达到双方互惠互利的目的，依据《中华人民共和国合同法》、《中华人民共和国建筑法》及其他法律法规，双方友好协商，就本工程施工项目协商一致，订立本合同。</w:t>
      </w:r>
    </w:p>
    <w:p w14:paraId="7FFDAF53">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一、工程名称：____________</w:t>
      </w:r>
    </w:p>
    <w:p w14:paraId="1CC5F6D6">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二、建筑面积(工程形式)：____________</w:t>
      </w:r>
    </w:p>
    <w:p w14:paraId="33C0BFC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三、施工地点：________________</w:t>
      </w:r>
    </w:p>
    <w:p w14:paraId="664B254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四、工期：1、开工：____年__月__日; 2、竣工：____年__月__日; 3、合同工期总共历时____天。</w:t>
      </w:r>
    </w:p>
    <w:p w14:paraId="66657DD5">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五、承包形式：________</w:t>
      </w:r>
    </w:p>
    <w:p w14:paraId="50D195C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六、工程质量标准：________</w:t>
      </w:r>
    </w:p>
    <w:p w14:paraId="67474948">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七、工程价款：共计人民币</w:t>
      </w:r>
      <w:r>
        <w:rPr>
          <w:rFonts w:hint="eastAsia" w:ascii="宋体" w:hAnsi="宋体" w:eastAsia="宋体"/>
          <w:kern w:val="2"/>
          <w:sz w:val="24"/>
          <w:szCs w:val="24"/>
          <w:u w:val="single"/>
          <w:lang w:val="en-US" w:eastAsia="zh-CN"/>
        </w:rPr>
        <w:t xml:space="preserve">             </w:t>
      </w:r>
      <w:r>
        <w:rPr>
          <w:rFonts w:hint="eastAsia" w:ascii="宋体" w:hAnsi="宋体" w:eastAsia="宋体"/>
          <w:kern w:val="2"/>
          <w:sz w:val="24"/>
          <w:szCs w:val="24"/>
          <w:lang w:val="en-US"/>
        </w:rPr>
        <w:t>元。</w:t>
      </w:r>
    </w:p>
    <w:p w14:paraId="2707CD64">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八、付款方式：本合同生效后支付合同款项的__%，计____元;工程竣工且验收合格后，支付工程价款的</w:t>
      </w:r>
      <w:r>
        <w:rPr>
          <w:rFonts w:hint="eastAsia" w:ascii="宋体" w:hAnsi="宋体" w:eastAsia="宋体"/>
          <w:kern w:val="2"/>
          <w:sz w:val="24"/>
          <w:szCs w:val="24"/>
          <w:u w:val="single"/>
          <w:lang w:val="en-US" w:eastAsia="zh-CN"/>
        </w:rPr>
        <w:t xml:space="preserve">        </w:t>
      </w:r>
      <w:r>
        <w:rPr>
          <w:rFonts w:hint="eastAsia" w:ascii="宋体" w:hAnsi="宋体" w:eastAsia="宋体"/>
          <w:kern w:val="2"/>
          <w:sz w:val="24"/>
          <w:szCs w:val="24"/>
          <w:lang w:val="en-US"/>
        </w:rPr>
        <w:t>%，计____元;质保金___元，质保期满后支付。</w:t>
      </w:r>
    </w:p>
    <w:p w14:paraId="560CD068">
      <w:pPr>
        <w:keepNext w:val="0"/>
        <w:keepLines w:val="0"/>
        <w:pageBreakBefore w:val="0"/>
        <w:widowControl w:val="0"/>
        <w:numPr>
          <w:ilvl w:val="0"/>
          <w:numId w:val="6"/>
        </w:numPr>
        <w:kinsoku/>
        <w:wordWrap/>
        <w:overflowPunct/>
        <w:topLinePunct w:val="0"/>
        <w:autoSpaceDE w:val="0"/>
        <w:autoSpaceDN w:val="0"/>
        <w:bidi w:val="0"/>
        <w:adjustRightInd/>
        <w:snapToGrid/>
        <w:spacing w:line="360" w:lineRule="auto"/>
        <w:ind w:left="420" w:leftChars="0" w:firstLine="0" w:firstLineChars="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质保期：____年。 </w:t>
      </w:r>
    </w:p>
    <w:p w14:paraId="0592B2BF">
      <w:pPr>
        <w:keepNext w:val="0"/>
        <w:keepLines w:val="0"/>
        <w:pageBreakBefore w:val="0"/>
        <w:widowControl w:val="0"/>
        <w:numPr>
          <w:ilvl w:val="0"/>
          <w:numId w:val="6"/>
        </w:numPr>
        <w:kinsoku/>
        <w:wordWrap/>
        <w:overflowPunct/>
        <w:topLinePunct w:val="0"/>
        <w:autoSpaceDE w:val="0"/>
        <w:autoSpaceDN w:val="0"/>
        <w:bidi w:val="0"/>
        <w:adjustRightInd/>
        <w:snapToGrid/>
        <w:spacing w:line="360" w:lineRule="auto"/>
        <w:ind w:left="420" w:leftChars="0" w:firstLine="0" w:firstLineChars="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双方的责任义务 </w:t>
      </w:r>
    </w:p>
    <w:p w14:paraId="3DBE0B7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420" w:leftChars="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1、发包方的责任义务</w:t>
      </w:r>
    </w:p>
    <w:p w14:paraId="0F4747C0">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①为承包方提供良好施工场地、道路、水、电源，满足开工条件。解决施工中需要发包方协调解决的四邻关系及纠纷;</w:t>
      </w:r>
    </w:p>
    <w:p w14:paraId="3CFC7D4C">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②监督管理施工过程中的工程质量、材料质量、督促工程进度; </w:t>
      </w:r>
    </w:p>
    <w:p w14:paraId="5B1EC5EC">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③给承包方提供施工图纸、坐标点、标高点; </w:t>
      </w:r>
    </w:p>
    <w:p w14:paraId="6BBE9737">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④按时给承包方拨付款项和进行验收、结算; </w:t>
      </w:r>
    </w:p>
    <w:p w14:paraId="19BA4BD6">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2、承包方的责任义务</w:t>
      </w:r>
    </w:p>
    <w:p w14:paraId="772947F2">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①按发包方要求及图纸要求进行施工;</w:t>
      </w:r>
    </w:p>
    <w:p w14:paraId="41EE3E38">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②如期完成施工任务;</w:t>
      </w:r>
    </w:p>
    <w:p w14:paraId="599C740F">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③接受发包方的技术指导和质量标准要求; </w:t>
      </w:r>
    </w:p>
    <w:p w14:paraId="2A0B318D">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④负责发包方提供料物及设备的保护;</w:t>
      </w:r>
    </w:p>
    <w:p w14:paraId="7341648B">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⑤教育施工人员爱护甲方的材物，不得偷窃和损坏; </w:t>
      </w:r>
    </w:p>
    <w:p w14:paraId="44EA3C27">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⑥承担施工中的一切安全事故责任及费用; </w:t>
      </w:r>
    </w:p>
    <w:p w14:paraId="02D78BD1">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十一、其他</w:t>
      </w:r>
    </w:p>
    <w:p w14:paraId="360AD73B">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1、本合同自双方签字盖章后生效，有效期至保修期满。</w:t>
      </w:r>
    </w:p>
    <w:p w14:paraId="3B147AD8">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2、本合同未尽事宜，可由双方协商解决并签署书面补充协议，补充协议与本合同享有同等法律效力。协商未果，提交人民法院提起诉讼。</w:t>
      </w:r>
    </w:p>
    <w:p w14:paraId="50ADD1D8">
      <w:pPr>
        <w:keepNext w:val="0"/>
        <w:keepLines w:val="0"/>
        <w:pageBreakBefore w:val="0"/>
        <w:widowControl w:val="0"/>
        <w:numPr>
          <w:ilvl w:val="0"/>
          <w:numId w:val="7"/>
        </w:numPr>
        <w:kinsoku/>
        <w:wordWrap/>
        <w:overflowPunct/>
        <w:topLinePunct w:val="0"/>
        <w:autoSpaceDE w:val="0"/>
        <w:autoSpaceDN w:val="0"/>
        <w:bidi w:val="0"/>
        <w:adjustRightInd/>
        <w:snapToGrid/>
        <w:spacing w:line="360" w:lineRule="auto"/>
        <w:ind w:left="600" w:leftChars="0" w:firstLine="0" w:firstLineChars="0"/>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合同附件为本合同条款的组成部分，本合同连同附件一式贰份，双方各执壹份，具有同等效力。</w:t>
      </w:r>
    </w:p>
    <w:p w14:paraId="29052763">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p>
    <w:p w14:paraId="625B3A8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xml:space="preserve">　　发包方：   </w:t>
      </w:r>
      <w:r>
        <w:rPr>
          <w:rFonts w:hint="eastAsia" w:ascii="宋体" w:hAnsi="宋体"/>
          <w:kern w:val="2"/>
          <w:sz w:val="24"/>
          <w:szCs w:val="24"/>
          <w:lang w:val="en-US" w:eastAsia="zh-CN"/>
        </w:rPr>
        <w:t xml:space="preserve">                     </w:t>
      </w:r>
      <w:r>
        <w:rPr>
          <w:rFonts w:hint="eastAsia" w:ascii="宋体" w:hAnsi="宋体" w:eastAsia="宋体"/>
          <w:kern w:val="2"/>
          <w:sz w:val="24"/>
          <w:szCs w:val="24"/>
          <w:lang w:val="en-US"/>
        </w:rPr>
        <w:t xml:space="preserve">  承包方：</w:t>
      </w:r>
    </w:p>
    <w:p w14:paraId="09653741">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p>
    <w:p w14:paraId="444DCD92">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r>
        <w:rPr>
          <w:rFonts w:hint="eastAsia" w:ascii="宋体" w:hAnsi="宋体" w:eastAsia="宋体"/>
          <w:kern w:val="2"/>
          <w:sz w:val="24"/>
          <w:szCs w:val="24"/>
          <w:lang w:val="en-US"/>
        </w:rPr>
        <w:t>　　委托代理人：</w:t>
      </w:r>
      <w:r>
        <w:rPr>
          <w:rFonts w:hint="eastAsia" w:ascii="宋体" w:hAnsi="宋体"/>
          <w:kern w:val="2"/>
          <w:sz w:val="24"/>
          <w:szCs w:val="24"/>
          <w:lang w:val="en-US" w:eastAsia="zh-CN"/>
        </w:rPr>
        <w:t xml:space="preserve">                     </w:t>
      </w:r>
      <w:r>
        <w:rPr>
          <w:rFonts w:hint="eastAsia" w:ascii="宋体" w:hAnsi="宋体" w:eastAsia="宋体"/>
          <w:kern w:val="2"/>
          <w:sz w:val="24"/>
          <w:szCs w:val="24"/>
          <w:lang w:val="en-US"/>
        </w:rPr>
        <w:t xml:space="preserve"> 委托代理人：</w:t>
      </w:r>
    </w:p>
    <w:p w14:paraId="7345393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kern w:val="2"/>
          <w:sz w:val="24"/>
          <w:szCs w:val="24"/>
          <w:lang w:val="en-US"/>
        </w:rPr>
      </w:pPr>
    </w:p>
    <w:p w14:paraId="7F2B806B">
      <w:pPr>
        <w:ind w:firstLine="480"/>
        <w:rPr>
          <w:rFonts w:hint="eastAsia" w:ascii="宋体" w:hAnsi="宋体" w:eastAsia="宋体"/>
          <w:kern w:val="2"/>
          <w:sz w:val="24"/>
          <w:szCs w:val="24"/>
          <w:lang w:val="en-US"/>
        </w:rPr>
      </w:pPr>
      <w:r>
        <w:rPr>
          <w:rFonts w:hint="eastAsia" w:ascii="宋体" w:hAnsi="宋体" w:eastAsia="宋体"/>
          <w:kern w:val="2"/>
          <w:sz w:val="24"/>
          <w:szCs w:val="24"/>
          <w:lang w:val="en-US"/>
        </w:rPr>
        <w:t>年</w:t>
      </w:r>
      <w:r>
        <w:rPr>
          <w:rFonts w:hint="eastAsia" w:ascii="宋体" w:hAnsi="宋体"/>
          <w:kern w:val="2"/>
          <w:sz w:val="24"/>
          <w:szCs w:val="24"/>
          <w:lang w:val="en-US" w:eastAsia="zh-CN"/>
        </w:rPr>
        <w:t xml:space="preserve">  </w:t>
      </w:r>
      <w:r>
        <w:rPr>
          <w:rFonts w:hint="eastAsia" w:ascii="宋体" w:hAnsi="宋体" w:eastAsia="宋体"/>
          <w:kern w:val="2"/>
          <w:sz w:val="24"/>
          <w:szCs w:val="24"/>
          <w:lang w:val="en-US"/>
        </w:rPr>
        <w:t xml:space="preserve"> 月</w:t>
      </w:r>
      <w:r>
        <w:rPr>
          <w:rFonts w:hint="eastAsia" w:ascii="宋体" w:hAnsi="宋体"/>
          <w:kern w:val="2"/>
          <w:sz w:val="24"/>
          <w:szCs w:val="24"/>
          <w:lang w:val="en-US" w:eastAsia="zh-CN"/>
        </w:rPr>
        <w:t xml:space="preserve">  </w:t>
      </w:r>
      <w:r>
        <w:rPr>
          <w:rFonts w:hint="eastAsia" w:ascii="宋体" w:hAnsi="宋体" w:eastAsia="宋体"/>
          <w:kern w:val="2"/>
          <w:sz w:val="24"/>
          <w:szCs w:val="24"/>
          <w:lang w:val="en-US"/>
        </w:rPr>
        <w:t xml:space="preserve"> 日    </w:t>
      </w:r>
      <w:r>
        <w:rPr>
          <w:rFonts w:hint="eastAsia" w:ascii="宋体" w:hAnsi="宋体"/>
          <w:kern w:val="2"/>
          <w:sz w:val="24"/>
          <w:szCs w:val="24"/>
          <w:lang w:val="en-US" w:eastAsia="zh-CN"/>
        </w:rPr>
        <w:t xml:space="preserve">                 </w:t>
      </w:r>
      <w:r>
        <w:rPr>
          <w:rFonts w:hint="eastAsia" w:ascii="宋体" w:hAnsi="宋体" w:eastAsia="宋体"/>
          <w:kern w:val="2"/>
          <w:sz w:val="24"/>
          <w:szCs w:val="24"/>
          <w:lang w:val="en-US"/>
        </w:rPr>
        <w:t xml:space="preserve"> 年</w:t>
      </w:r>
      <w:r>
        <w:rPr>
          <w:rFonts w:hint="eastAsia" w:ascii="宋体" w:hAnsi="宋体"/>
          <w:kern w:val="2"/>
          <w:sz w:val="24"/>
          <w:szCs w:val="24"/>
          <w:lang w:val="en-US" w:eastAsia="zh-CN"/>
        </w:rPr>
        <w:t xml:space="preserve">  </w:t>
      </w:r>
      <w:r>
        <w:rPr>
          <w:rFonts w:hint="eastAsia" w:ascii="宋体" w:hAnsi="宋体" w:eastAsia="宋体"/>
          <w:kern w:val="2"/>
          <w:sz w:val="24"/>
          <w:szCs w:val="24"/>
          <w:lang w:val="en-US"/>
        </w:rPr>
        <w:t xml:space="preserve"> 月</w:t>
      </w:r>
      <w:r>
        <w:rPr>
          <w:rFonts w:hint="eastAsia" w:ascii="宋体" w:hAnsi="宋体"/>
          <w:kern w:val="2"/>
          <w:sz w:val="24"/>
          <w:szCs w:val="24"/>
          <w:lang w:val="en-US" w:eastAsia="zh-CN"/>
        </w:rPr>
        <w:t xml:space="preserve">  </w:t>
      </w:r>
      <w:r>
        <w:rPr>
          <w:rFonts w:hint="eastAsia" w:ascii="宋体" w:hAnsi="宋体" w:eastAsia="宋体"/>
          <w:kern w:val="2"/>
          <w:sz w:val="24"/>
          <w:szCs w:val="24"/>
          <w:lang w:val="en-US"/>
        </w:rPr>
        <w:t xml:space="preserve"> 日</w:t>
      </w:r>
    </w:p>
    <w:p w14:paraId="53FE7DCB">
      <w:pPr>
        <w:ind w:firstLine="480"/>
        <w:rPr>
          <w:rFonts w:hint="eastAsia" w:ascii="宋体" w:hAnsi="宋体" w:eastAsia="宋体"/>
          <w:kern w:val="2"/>
          <w:sz w:val="24"/>
          <w:szCs w:val="24"/>
          <w:lang w:val="en-US"/>
        </w:rPr>
      </w:pPr>
    </w:p>
    <w:p w14:paraId="5571EF38">
      <w:pPr>
        <w:ind w:firstLine="480"/>
        <w:rPr>
          <w:rFonts w:hint="eastAsia" w:ascii="宋体" w:hAnsi="宋体" w:eastAsia="宋体"/>
          <w:kern w:val="2"/>
          <w:sz w:val="24"/>
          <w:szCs w:val="24"/>
          <w:lang w:val="en-US"/>
        </w:rPr>
      </w:pPr>
    </w:p>
    <w:p w14:paraId="08240A05">
      <w:pPr>
        <w:ind w:firstLine="480"/>
        <w:rPr>
          <w:rFonts w:hint="eastAsia" w:ascii="宋体" w:hAnsi="宋体" w:eastAsia="宋体"/>
          <w:kern w:val="2"/>
          <w:sz w:val="24"/>
          <w:szCs w:val="24"/>
          <w:lang w:val="en-US"/>
        </w:rPr>
      </w:pPr>
    </w:p>
    <w:p w14:paraId="49DA7723">
      <w:pPr>
        <w:ind w:firstLine="480"/>
        <w:rPr>
          <w:rFonts w:hint="eastAsia" w:ascii="宋体" w:hAnsi="宋体" w:eastAsia="宋体"/>
          <w:kern w:val="2"/>
          <w:sz w:val="24"/>
          <w:szCs w:val="24"/>
          <w:lang w:val="en-US"/>
        </w:rPr>
      </w:pPr>
    </w:p>
    <w:p w14:paraId="7E83318A">
      <w:pPr>
        <w:ind w:firstLine="480"/>
        <w:rPr>
          <w:rFonts w:hint="eastAsia" w:ascii="宋体" w:hAnsi="宋体" w:eastAsia="宋体"/>
          <w:kern w:val="2"/>
          <w:sz w:val="24"/>
          <w:szCs w:val="24"/>
          <w:lang w:val="en-US"/>
        </w:rPr>
      </w:pPr>
    </w:p>
    <w:p w14:paraId="36E7105F">
      <w:pPr>
        <w:ind w:firstLine="480"/>
        <w:rPr>
          <w:rFonts w:hint="eastAsia" w:ascii="宋体" w:hAnsi="宋体" w:eastAsia="宋体"/>
          <w:kern w:val="2"/>
          <w:sz w:val="24"/>
          <w:szCs w:val="24"/>
          <w:lang w:val="en-US"/>
        </w:rPr>
      </w:pPr>
    </w:p>
    <w:p w14:paraId="7F95079B">
      <w:pPr>
        <w:ind w:firstLine="480"/>
        <w:rPr>
          <w:rFonts w:hint="eastAsia" w:ascii="宋体" w:hAnsi="宋体" w:eastAsia="宋体"/>
          <w:kern w:val="2"/>
          <w:sz w:val="24"/>
          <w:szCs w:val="24"/>
          <w:lang w:val="en-US"/>
        </w:rPr>
      </w:pPr>
    </w:p>
    <w:p w14:paraId="31B1F611">
      <w:pPr>
        <w:ind w:firstLine="480"/>
        <w:rPr>
          <w:rFonts w:hint="eastAsia" w:ascii="宋体" w:hAnsi="宋体" w:eastAsia="宋体"/>
          <w:kern w:val="2"/>
          <w:sz w:val="24"/>
          <w:szCs w:val="24"/>
          <w:lang w:val="en-US"/>
        </w:rPr>
      </w:pPr>
    </w:p>
    <w:p w14:paraId="132F9295">
      <w:pPr>
        <w:ind w:firstLine="480"/>
        <w:rPr>
          <w:rFonts w:hint="eastAsia" w:ascii="宋体" w:hAnsi="宋体" w:eastAsia="宋体"/>
          <w:kern w:val="2"/>
          <w:sz w:val="24"/>
          <w:szCs w:val="24"/>
          <w:lang w:val="en-US"/>
        </w:rPr>
      </w:pPr>
    </w:p>
    <w:p w14:paraId="6956EE69">
      <w:pPr>
        <w:ind w:firstLine="480"/>
        <w:rPr>
          <w:rFonts w:hint="eastAsia" w:ascii="宋体" w:hAnsi="宋体" w:eastAsia="宋体"/>
          <w:kern w:val="2"/>
          <w:sz w:val="24"/>
          <w:szCs w:val="24"/>
          <w:lang w:val="en-US"/>
        </w:rPr>
      </w:pPr>
    </w:p>
    <w:p w14:paraId="00BCF7DF">
      <w:pPr>
        <w:ind w:firstLine="480"/>
        <w:rPr>
          <w:rFonts w:hint="eastAsia" w:ascii="宋体" w:hAnsi="宋体" w:eastAsia="宋体"/>
          <w:kern w:val="2"/>
          <w:sz w:val="24"/>
          <w:szCs w:val="24"/>
          <w:lang w:val="en-US"/>
        </w:rPr>
      </w:pPr>
    </w:p>
    <w:p w14:paraId="22374AA3">
      <w:pPr>
        <w:ind w:firstLine="480"/>
        <w:rPr>
          <w:rFonts w:hint="eastAsia" w:ascii="宋体" w:hAnsi="宋体" w:eastAsia="宋体"/>
          <w:kern w:val="2"/>
          <w:sz w:val="24"/>
          <w:szCs w:val="24"/>
          <w:lang w:val="en-US"/>
        </w:rPr>
      </w:pPr>
    </w:p>
    <w:p w14:paraId="2DEB01DA">
      <w:pPr>
        <w:ind w:firstLine="480" w:firstLineChars="200"/>
        <w:rPr>
          <w:rFonts w:hint="eastAsia" w:ascii="宋体" w:hAnsi="宋体" w:eastAsia="宋体" w:cs="宋体"/>
          <w:sz w:val="24"/>
          <w:szCs w:val="24"/>
        </w:rPr>
      </w:pPr>
    </w:p>
    <w:p w14:paraId="35D1EFC5">
      <w:pPr>
        <w:rPr>
          <w:rFonts w:hint="eastAsia" w:ascii="宋体" w:hAnsi="宋体" w:eastAsia="宋体" w:cs="宋体"/>
          <w:color w:val="333333"/>
          <w:sz w:val="30"/>
          <w:szCs w:val="30"/>
          <w:u w:val="none"/>
        </w:rPr>
      </w:pPr>
    </w:p>
    <w:p w14:paraId="51FE8445">
      <w:pPr>
        <w:numPr>
          <w:ilvl w:val="0"/>
          <w:numId w:val="5"/>
        </w:numPr>
        <w:ind w:left="0" w:leftChars="0" w:firstLine="853" w:firstLineChars="236"/>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磋商响应文件格式</w:t>
      </w: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bCs w:val="0"/>
          <w:color w:val="auto"/>
          <w:kern w:val="2"/>
          <w:sz w:val="32"/>
          <w:szCs w:val="32"/>
          <w:highlight w:val="none"/>
          <w:lang w:val="en-US" w:eastAsia="zh-CN" w:bidi="ar-SA"/>
        </w:rPr>
      </w:pPr>
    </w:p>
    <w:p w14:paraId="378ADB56">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48"/>
          <w:szCs w:val="48"/>
          <w:highlight w:val="none"/>
          <w:lang w:eastAsia="zh-CN"/>
        </w:rPr>
      </w:pPr>
      <w:r>
        <w:rPr>
          <w:rFonts w:hint="eastAsia" w:ascii="宋体" w:hAnsi="宋体" w:cs="宋体"/>
          <w:b w:val="0"/>
          <w:bCs/>
          <w:color w:val="auto"/>
          <w:sz w:val="48"/>
          <w:szCs w:val="48"/>
          <w:highlight w:val="none"/>
          <w:lang w:eastAsia="zh-CN"/>
        </w:rPr>
        <w:t>城关镇江南社区五、六组人居环境整治项目</w:t>
      </w:r>
    </w:p>
    <w:p w14:paraId="2D4ABDA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48"/>
          <w:szCs w:val="48"/>
          <w:highlight w:val="none"/>
          <w:lang w:eastAsia="zh-CN"/>
        </w:rPr>
      </w:pPr>
    </w:p>
    <w:p w14:paraId="634B64E4">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48"/>
          <w:szCs w:val="48"/>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14:paraId="70BBDD93">
      <w:pPr>
        <w:spacing w:line="440" w:lineRule="exact"/>
        <w:jc w:val="cente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SXFD20260706001</w:t>
      </w:r>
    </w:p>
    <w:p w14:paraId="5123B653">
      <w:pPr>
        <w:spacing w:line="440" w:lineRule="exact"/>
        <w:jc w:val="center"/>
        <w:rPr>
          <w:rFonts w:hint="eastAsia" w:ascii="宋体" w:hAnsi="宋体" w:eastAsia="宋体" w:cs="宋体"/>
          <w:b w:val="0"/>
          <w:bCs/>
          <w:color w:val="auto"/>
          <w:highlight w:val="none"/>
          <w:lang w:eastAsia="zh-CN"/>
        </w:rPr>
      </w:pPr>
    </w:p>
    <w:p w14:paraId="1FA4E367">
      <w:pPr>
        <w:spacing w:line="440" w:lineRule="exact"/>
        <w:rPr>
          <w:rFonts w:hint="eastAsia" w:ascii="宋体" w:hAnsi="宋体" w:eastAsia="宋体" w:cs="宋体"/>
          <w:b w:val="0"/>
          <w:bCs/>
          <w:color w:val="auto"/>
          <w:sz w:val="160"/>
          <w:szCs w:val="56"/>
          <w:highlight w:val="none"/>
        </w:rPr>
      </w:pPr>
    </w:p>
    <w:p w14:paraId="11643015">
      <w:pPr>
        <w:spacing w:line="240" w:lineRule="auto"/>
        <w:rPr>
          <w:rFonts w:hint="eastAsia" w:ascii="宋体" w:hAnsi="宋体" w:eastAsia="宋体" w:cs="宋体"/>
          <w:b w:val="0"/>
          <w:bCs/>
          <w:color w:val="auto"/>
          <w:sz w:val="21"/>
          <w:szCs w:val="15"/>
          <w:highlight w:val="none"/>
        </w:rPr>
      </w:pPr>
    </w:p>
    <w:p w14:paraId="5C9E2819">
      <w:pPr>
        <w:pStyle w:val="7"/>
        <w:rPr>
          <w:rFonts w:hint="eastAsia" w:ascii="宋体" w:hAnsi="宋体" w:eastAsia="宋体" w:cs="宋体"/>
          <w:b w:val="0"/>
          <w:bCs/>
          <w:color w:val="auto"/>
          <w:sz w:val="52"/>
          <w:szCs w:val="15"/>
          <w:highlight w:val="none"/>
        </w:rPr>
      </w:pPr>
    </w:p>
    <w:p w14:paraId="09EF45B6">
      <w:pPr>
        <w:spacing w:line="240" w:lineRule="auto"/>
        <w:rPr>
          <w:rFonts w:hint="eastAsia" w:ascii="宋体" w:hAnsi="宋体" w:eastAsia="宋体" w:cs="宋体"/>
          <w:b w:val="0"/>
          <w:bCs/>
          <w:color w:val="auto"/>
          <w:sz w:val="21"/>
          <w:szCs w:val="15"/>
          <w:highlight w:val="none"/>
        </w:rPr>
      </w:pPr>
    </w:p>
    <w:p w14:paraId="4E596B87">
      <w:pPr>
        <w:rPr>
          <w:rFonts w:hint="eastAsia" w:ascii="宋体" w:hAnsi="宋体" w:eastAsia="宋体" w:cs="宋体"/>
          <w:b w:val="0"/>
          <w:bCs/>
          <w:color w:val="auto"/>
          <w:highlight w:val="none"/>
        </w:rPr>
      </w:pPr>
    </w:p>
    <w:p w14:paraId="1BDF039D">
      <w:pPr>
        <w:spacing w:line="440" w:lineRule="exact"/>
        <w:rPr>
          <w:rFonts w:hint="eastAsia" w:ascii="宋体" w:hAnsi="宋体" w:eastAsia="宋体" w:cs="宋体"/>
          <w:b w:val="0"/>
          <w:bCs/>
          <w:color w:val="auto"/>
          <w:highlight w:val="none"/>
        </w:rPr>
      </w:pPr>
    </w:p>
    <w:p w14:paraId="2F0B4BE7">
      <w:pPr>
        <w:spacing w:line="480" w:lineRule="auto"/>
        <w:ind w:firstLine="1280" w:firstLineChars="400"/>
        <w:rPr>
          <w:rFonts w:hint="eastAsia" w:ascii="宋体" w:hAnsi="宋体" w:eastAsia="宋体" w:cs="宋体"/>
          <w:b w:val="0"/>
          <w:bCs/>
          <w:color w:val="auto"/>
          <w:sz w:val="32"/>
          <w:szCs w:val="18"/>
          <w:highlight w:val="none"/>
          <w:lang w:eastAsia="zh-CN"/>
        </w:rPr>
      </w:pPr>
    </w:p>
    <w:p w14:paraId="369A01BB">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14:paraId="1F94B3B4">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14:paraId="69B8DB71">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CBAA6A">
      <w:pPr>
        <w:pageBreakBefore w:val="0"/>
        <w:kinsoku/>
        <w:overflowPunct/>
        <w:topLinePunct w:val="0"/>
        <w:bidi w:val="0"/>
        <w:spacing w:line="480" w:lineRule="exact"/>
        <w:ind w:right="0" w:rightChars="0"/>
        <w:jc w:val="center"/>
        <w:rPr>
          <w:rFonts w:hint="eastAsia" w:ascii="宋体" w:hAnsi="宋体" w:eastAsia="宋体" w:cs="宋体"/>
          <w:b/>
          <w:bCs/>
          <w:color w:val="auto"/>
          <w:sz w:val="28"/>
          <w:szCs w:val="28"/>
          <w:highlight w:val="none"/>
          <w:u w:val="none"/>
          <w:lang w:val="en-US" w:eastAsia="zh-CN"/>
        </w:rPr>
      </w:pPr>
      <w:r>
        <w:rPr>
          <w:rFonts w:hint="eastAsia" w:ascii="宋体" w:hAnsi="宋体" w:eastAsia="宋体" w:cs="宋体"/>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旬阳市城关镇人民政府</w:t>
      </w:r>
      <w:r>
        <w:rPr>
          <w:rFonts w:hint="eastAsia" w:ascii="宋体" w:hAnsi="宋体" w:eastAsia="宋体" w:cs="宋体"/>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根据贵方为</w:t>
      </w:r>
      <w:r>
        <w:rPr>
          <w:rFonts w:hint="eastAsia" w:ascii="宋体" w:hAnsi="宋体" w:eastAsia="宋体" w:cs="宋体"/>
          <w:sz w:val="24"/>
          <w:szCs w:val="24"/>
          <w:u w:val="single"/>
        </w:rPr>
        <w:t xml:space="preserve">    （采购项目名称）（项目编号）</w:t>
      </w:r>
      <w:r>
        <w:rPr>
          <w:rFonts w:hint="eastAsia" w:ascii="宋体" w:hAnsi="宋体" w:eastAsia="宋体" w:cs="宋体"/>
          <w:sz w:val="24"/>
          <w:szCs w:val="24"/>
        </w:rPr>
        <w:t>招标采购的竞争性</w:t>
      </w:r>
      <w:r>
        <w:rPr>
          <w:rFonts w:hint="eastAsia" w:ascii="宋体" w:hAnsi="宋体" w:eastAsia="宋体" w:cs="宋体"/>
          <w:sz w:val="24"/>
          <w:szCs w:val="24"/>
          <w:lang w:eastAsia="zh-CN"/>
        </w:rPr>
        <w:t>磋商</w:t>
      </w:r>
      <w:r>
        <w:rPr>
          <w:rFonts w:hint="eastAsia" w:ascii="宋体" w:hAnsi="宋体" w:eastAsia="宋体" w:cs="宋体"/>
          <w:sz w:val="24"/>
          <w:szCs w:val="24"/>
        </w:rPr>
        <w:t>公告，</w:t>
      </w:r>
      <w:r>
        <w:rPr>
          <w:rFonts w:hint="eastAsia" w:ascii="宋体" w:hAnsi="宋体" w:eastAsia="宋体" w:cs="宋体"/>
          <w:sz w:val="24"/>
          <w:szCs w:val="24"/>
          <w:u w:val="single"/>
        </w:rPr>
        <w:t xml:space="preserve">        （姓名、职务）</w:t>
      </w:r>
      <w:r>
        <w:rPr>
          <w:rFonts w:hint="eastAsia" w:ascii="宋体" w:hAnsi="宋体" w:eastAsia="宋体" w:cs="宋体"/>
          <w:sz w:val="24"/>
          <w:szCs w:val="24"/>
        </w:rPr>
        <w:t>经正式授权并代表投标人</w:t>
      </w:r>
      <w:r>
        <w:rPr>
          <w:rFonts w:hint="eastAsia" w:ascii="宋体" w:hAnsi="宋体" w:eastAsia="宋体" w:cs="宋体"/>
          <w:sz w:val="24"/>
          <w:szCs w:val="24"/>
          <w:u w:val="single"/>
        </w:rPr>
        <w:t xml:space="preserve">              （投标人名称、地址）</w:t>
      </w:r>
      <w:r>
        <w:rPr>
          <w:rFonts w:hint="eastAsia" w:ascii="宋体" w:hAnsi="宋体" w:eastAsia="宋体" w:cs="宋体"/>
          <w:sz w:val="24"/>
          <w:szCs w:val="24"/>
        </w:rPr>
        <w:t>，提交响应文件</w:t>
      </w:r>
      <w:r>
        <w:rPr>
          <w:rFonts w:hint="eastAsia" w:ascii="宋体" w:hAnsi="宋体" w:eastAsia="宋体" w:cs="宋体"/>
          <w:color w:val="000000" w:themeColor="text1"/>
          <w:sz w:val="24"/>
          <w:szCs w:val="24"/>
          <w14:textFill>
            <w14:solidFill>
              <w14:schemeClr w14:val="tx1"/>
            </w14:solidFill>
          </w14:textFill>
        </w:rPr>
        <w:t>正本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份，电子文件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在此，签字代表宣布同意如下：</w:t>
      </w:r>
    </w:p>
    <w:p w14:paraId="46567011">
      <w:pPr>
        <w:pageBreakBefore w:val="0"/>
        <w:numPr>
          <w:ilvl w:val="0"/>
          <w:numId w:val="8"/>
        </w:numPr>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所附报价表中规定的应提交和交付的总报价为</w:t>
      </w:r>
      <w:r>
        <w:rPr>
          <w:rFonts w:hint="eastAsia" w:ascii="宋体" w:hAnsi="宋体" w:eastAsia="宋体" w:cs="宋体"/>
          <w:sz w:val="24"/>
          <w:szCs w:val="24"/>
          <w:u w:val="single"/>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2、我们将按竞争性</w:t>
      </w:r>
      <w:r>
        <w:rPr>
          <w:rFonts w:hint="eastAsia" w:ascii="宋体" w:hAnsi="宋体" w:eastAsia="宋体" w:cs="宋体"/>
          <w:sz w:val="24"/>
          <w:szCs w:val="24"/>
          <w:lang w:eastAsia="zh-CN"/>
        </w:rPr>
        <w:t>磋商</w:t>
      </w:r>
      <w:r>
        <w:rPr>
          <w:rFonts w:hint="eastAsia" w:ascii="宋体" w:hAnsi="宋体" w:eastAsia="宋体" w:cs="宋体"/>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3、我们已详细审查全部竞争性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4、本</w:t>
      </w:r>
      <w:r>
        <w:rPr>
          <w:rFonts w:hint="eastAsia" w:ascii="宋体" w:hAnsi="宋体" w:eastAsia="宋体" w:cs="宋体"/>
          <w:sz w:val="24"/>
          <w:szCs w:val="24"/>
          <w:lang w:eastAsia="zh-CN"/>
        </w:rPr>
        <w:t>磋商</w:t>
      </w:r>
      <w:r>
        <w:rPr>
          <w:rFonts w:hint="eastAsia" w:ascii="宋体" w:hAnsi="宋体" w:eastAsia="宋体" w:cs="宋体"/>
          <w:sz w:val="24"/>
          <w:szCs w:val="24"/>
        </w:rPr>
        <w:t>有效期为自</w:t>
      </w:r>
      <w:r>
        <w:rPr>
          <w:rFonts w:hint="eastAsia" w:ascii="宋体" w:hAnsi="宋体" w:eastAsia="宋体" w:cs="宋体"/>
          <w:sz w:val="24"/>
          <w:szCs w:val="24"/>
          <w:lang w:eastAsia="zh-CN"/>
        </w:rPr>
        <w:t>磋商</w:t>
      </w:r>
      <w:r>
        <w:rPr>
          <w:rFonts w:hint="eastAsia" w:ascii="宋体" w:hAnsi="宋体" w:eastAsia="宋体" w:cs="宋体"/>
          <w:sz w:val="24"/>
          <w:szCs w:val="24"/>
        </w:rPr>
        <w:t>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5、我们完全理解并同意贵方在竞争性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文件中的有关拒绝</w:t>
      </w:r>
      <w:r>
        <w:rPr>
          <w:rFonts w:hint="eastAsia" w:ascii="宋体" w:hAnsi="宋体" w:eastAsia="宋体" w:cs="宋体"/>
          <w:sz w:val="24"/>
          <w:szCs w:val="24"/>
          <w:lang w:eastAsia="zh-CN"/>
        </w:rPr>
        <w:t>磋商</w:t>
      </w:r>
      <w:r>
        <w:rPr>
          <w:rFonts w:hint="eastAsia" w:ascii="宋体" w:hAnsi="宋体" w:eastAsia="宋体" w:cs="宋体"/>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6、我们完全理解并完全响应贵方在竞争性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7、我们同意提供按照贵方可能要求的与其</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9、与本</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color w:val="000000" w:themeColor="text1"/>
          <w:sz w:val="24"/>
          <w:szCs w:val="24"/>
          <w14:textFill>
            <w14:solidFill>
              <w14:schemeClr w14:val="tx1"/>
            </w14:solidFill>
          </w14:textFill>
        </w:rPr>
        <w:t>单位名称及</w:t>
      </w:r>
      <w:r>
        <w:rPr>
          <w:rFonts w:hint="eastAsia" w:ascii="宋体" w:hAnsi="宋体" w:eastAsia="宋体" w:cs="宋体"/>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签字或盖章</w:t>
      </w:r>
      <w:r>
        <w:rPr>
          <w:rFonts w:hint="eastAsia" w:ascii="宋体" w:hAnsi="宋体" w:eastAsia="宋体" w:cs="宋体"/>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宋体" w:hAnsi="宋体" w:eastAsia="宋体" w:cs="宋体"/>
        </w:rPr>
      </w:pPr>
    </w:p>
    <w:p w14:paraId="7F0BF61C">
      <w:pPr>
        <w:pageBreakBefore w:val="0"/>
        <w:numPr>
          <w:ilvl w:val="0"/>
          <w:numId w:val="9"/>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宋体" w:hAnsi="宋体" w:eastAsia="宋体" w:cs="宋体"/>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w:t>
      </w:r>
      <w:r>
        <w:rPr>
          <w:rFonts w:hint="eastAsia" w:ascii="宋体" w:hAnsi="宋体" w:eastAsia="宋体" w:cs="宋体"/>
          <w:b/>
          <w:sz w:val="22"/>
          <w:szCs w:val="6"/>
          <w:lang w:val="en-US" w:eastAsia="zh-CN"/>
        </w:rPr>
        <w:t>一）报价表</w:t>
      </w:r>
    </w:p>
    <w:p w14:paraId="2C921F17">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eastAsia="宋体" w:cs="宋体"/>
          <w:b/>
          <w:sz w:val="22"/>
          <w:szCs w:val="6"/>
          <w:lang w:eastAsia="zh-CN"/>
        </w:rPr>
      </w:pPr>
      <w:r>
        <w:rPr>
          <w:rFonts w:hint="eastAsia" w:ascii="宋体" w:hAnsi="宋体" w:eastAsia="宋体" w:cs="宋体"/>
          <w:b/>
          <w:sz w:val="22"/>
          <w:szCs w:val="6"/>
          <w:lang w:eastAsia="zh-CN"/>
        </w:rPr>
        <w:t>项目名称：城关镇江南社区五、六组人居环境整治项目</w:t>
      </w:r>
    </w:p>
    <w:p w14:paraId="48353602">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项目编号：</w:t>
      </w:r>
      <w:r>
        <w:rPr>
          <w:rFonts w:hint="eastAsia" w:ascii="宋体" w:hAnsi="宋体" w:cs="宋体"/>
          <w:b/>
          <w:sz w:val="22"/>
          <w:szCs w:val="6"/>
          <w:lang w:eastAsia="zh-CN"/>
        </w:rPr>
        <w:t>SXFD20260706001</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或盖章</w:t>
      </w:r>
      <w:r>
        <w:rPr>
          <w:rFonts w:hint="eastAsia" w:ascii="宋体" w:hAnsi="宋体" w:eastAsia="宋体" w:cs="宋体"/>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宋体" w:hAnsi="宋体" w:eastAsia="宋体" w:cs="宋体"/>
          <w:b/>
          <w:sz w:val="24"/>
          <w:szCs w:val="24"/>
        </w:rPr>
      </w:pPr>
      <w:r>
        <w:rPr>
          <w:rFonts w:hint="eastAsia" w:ascii="宋体" w:hAnsi="宋体" w:eastAsia="宋体" w:cs="宋体"/>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eastAsia="宋体" w:cs="宋体"/>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cente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已标价工程量清单</w:t>
      </w:r>
    </w:p>
    <w:p w14:paraId="7972F2CC">
      <w:pP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资格证明文件</w:t>
      </w:r>
    </w:p>
    <w:p w14:paraId="4F7F11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(4)社会保障资金缴纳证明：提供2025年6月至今任意一个月的有效社会保障资金缴纳证明。依法不需要缴纳社会保障资金的单位应提供相关证明材料；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(5)税收缴纳证明：提供2025年6月至今任意一个月的纳税证明或完税证明，依法免税的单位应提供相关证明材料；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(8)参加政府采购活动前三年内，在经营活动中没有重大违法记录声明；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(9)供应商通过“信用中国”网站(www.creditchina.gov.cn)和中国政府采购网(www.ccgp.gov.cn)查询相关主体无失信记录；</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旬阳市城关镇人民政府</w:t>
            </w:r>
            <w:r>
              <w:rPr>
                <w:rFonts w:hint="eastAsia" w:ascii="宋体" w:hAnsi="宋体" w:eastAsia="宋体" w:cs="宋体"/>
                <w:color w:val="auto"/>
                <w:kern w:val="0"/>
                <w:sz w:val="24"/>
                <w:highlight w:val="none"/>
                <w:lang w:eastAsia="zh-CN"/>
              </w:rPr>
              <w:t>、陕西方得项目咨询有限公司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268E18FC">
            <w:pPr>
              <w:tabs>
                <w:tab w:val="left" w:pos="210"/>
              </w:tabs>
              <w:spacing w:line="320" w:lineRule="exact"/>
              <w:jc w:val="center"/>
              <w:rPr>
                <w:rFonts w:hint="eastAsia" w:ascii="宋体" w:hAnsi="宋体" w:eastAsia="宋体" w:cs="宋体"/>
                <w:color w:val="auto"/>
                <w:kern w:val="0"/>
                <w:sz w:val="24"/>
                <w:highlight w:val="none"/>
              </w:rPr>
            </w:pPr>
          </w:p>
          <w:p w14:paraId="2451C21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021EFDCC">
            <w:pPr>
              <w:tabs>
                <w:tab w:val="left" w:pos="210"/>
              </w:tabs>
              <w:spacing w:line="320" w:lineRule="exact"/>
              <w:jc w:val="center"/>
              <w:rPr>
                <w:rFonts w:hint="eastAsia" w:ascii="宋体" w:hAnsi="宋体" w:eastAsia="宋体" w:cs="宋体"/>
                <w:color w:val="auto"/>
                <w:kern w:val="0"/>
                <w:sz w:val="24"/>
                <w:highlight w:val="none"/>
              </w:rPr>
            </w:pPr>
          </w:p>
          <w:p w14:paraId="1272F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DEB5BD0">
            <w:pPr>
              <w:tabs>
                <w:tab w:val="left" w:pos="210"/>
              </w:tabs>
              <w:spacing w:line="320" w:lineRule="exact"/>
              <w:jc w:val="center"/>
              <w:rPr>
                <w:rFonts w:hint="eastAsia" w:ascii="宋体" w:hAnsi="宋体" w:eastAsia="宋体" w:cs="宋体"/>
                <w:color w:val="auto"/>
                <w:kern w:val="0"/>
                <w:sz w:val="24"/>
                <w:highlight w:val="none"/>
              </w:rPr>
            </w:pPr>
          </w:p>
          <w:p w14:paraId="0936919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宋体" w:hAnsi="宋体" w:eastAsia="宋体" w:cs="宋体"/>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宋体" w:hAnsi="宋体" w:eastAsia="宋体" w:cs="宋体"/>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宋体" w:hAnsi="宋体" w:eastAsia="宋体" w:cs="宋体"/>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宋体" w:hAnsi="宋体" w:eastAsia="宋体" w:cs="宋体"/>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宋体" w:hAnsi="宋体" w:eastAsia="宋体" w:cs="宋体"/>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宋体" w:hAnsi="宋体" w:eastAsia="宋体" w:cs="宋体"/>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宋体" w:hAnsi="宋体" w:eastAsia="宋体" w:cs="宋体"/>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宋体" w:hAnsi="宋体" w:eastAsia="宋体" w:cs="宋体"/>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05263FD6">
            <w:pPr>
              <w:tabs>
                <w:tab w:val="left" w:pos="210"/>
              </w:tabs>
              <w:spacing w:line="320" w:lineRule="exact"/>
              <w:jc w:val="center"/>
              <w:rPr>
                <w:rFonts w:hint="eastAsia" w:ascii="宋体" w:hAnsi="宋体" w:eastAsia="宋体" w:cs="宋体"/>
                <w:color w:val="auto"/>
                <w:kern w:val="0"/>
                <w:sz w:val="24"/>
                <w:highlight w:val="none"/>
              </w:rPr>
            </w:pPr>
          </w:p>
          <w:p w14:paraId="0EF4A966">
            <w:pPr>
              <w:tabs>
                <w:tab w:val="left" w:pos="210"/>
              </w:tabs>
              <w:spacing w:line="320" w:lineRule="exact"/>
              <w:jc w:val="center"/>
              <w:rPr>
                <w:rFonts w:hint="eastAsia" w:ascii="宋体" w:hAnsi="宋体" w:eastAsia="宋体" w:cs="宋体"/>
                <w:color w:val="auto"/>
                <w:kern w:val="0"/>
                <w:sz w:val="24"/>
                <w:highlight w:val="none"/>
              </w:rPr>
            </w:pPr>
          </w:p>
          <w:p w14:paraId="5FF40CDD">
            <w:pPr>
              <w:tabs>
                <w:tab w:val="left" w:pos="210"/>
              </w:tabs>
              <w:spacing w:line="320" w:lineRule="exact"/>
              <w:jc w:val="center"/>
              <w:rPr>
                <w:rFonts w:hint="eastAsia" w:ascii="宋体" w:hAnsi="宋体" w:eastAsia="宋体" w:cs="宋体"/>
                <w:color w:val="auto"/>
                <w:kern w:val="0"/>
                <w:sz w:val="24"/>
                <w:highlight w:val="none"/>
              </w:rPr>
            </w:pPr>
          </w:p>
          <w:p w14:paraId="4239503B">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0F5CB22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宋体" w:hAnsi="宋体" w:eastAsia="宋体" w:cs="宋体"/>
          <w:color w:val="auto"/>
          <w:sz w:val="24"/>
          <w:highlight w:val="none"/>
        </w:rPr>
      </w:pPr>
    </w:p>
    <w:p w14:paraId="609F0605">
      <w:pPr>
        <w:spacing w:line="480" w:lineRule="auto"/>
        <w:jc w:val="center"/>
        <w:rPr>
          <w:rFonts w:hint="eastAsia" w:ascii="宋体" w:hAnsi="宋体" w:eastAsia="宋体" w:cs="宋体"/>
          <w:b/>
          <w:color w:val="auto"/>
          <w:spacing w:val="4"/>
          <w:sz w:val="30"/>
          <w:szCs w:val="30"/>
          <w:highlight w:val="none"/>
          <w:lang w:eastAsia="zh-CN"/>
        </w:rPr>
      </w:pPr>
    </w:p>
    <w:p w14:paraId="7F843205">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14:paraId="42DAB23F">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14:paraId="6C0556C2">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宋体" w:hAnsi="宋体" w:eastAsia="宋体" w:cs="宋体"/>
          <w:b/>
          <w:color w:val="auto"/>
          <w:spacing w:val="4"/>
          <w:sz w:val="30"/>
          <w:szCs w:val="30"/>
          <w:highlight w:val="none"/>
          <w:lang w:eastAsia="zh-CN"/>
        </w:rPr>
      </w:pPr>
    </w:p>
    <w:p w14:paraId="6D3196F7">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14:paraId="02FAA4CD">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14:paraId="4EF8F89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14:paraId="270F4231">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》（项目编号：）（标段名称：）（标段编号：）</w:t>
      </w:r>
      <w:r>
        <w:rPr>
          <w:rFonts w:hint="eastAsia" w:ascii="宋体" w:hAnsi="宋体" w:eastAsia="宋体" w:cs="宋体"/>
          <w:color w:val="000000"/>
          <w:sz w:val="24"/>
          <w:szCs w:val="24"/>
        </w:rPr>
        <w:t>的投标人，在此郑重声明：</w:t>
      </w:r>
    </w:p>
    <w:p w14:paraId="2158468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14:paraId="0F870AD2">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14:paraId="439F531A">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14:paraId="36714C5B">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0237F04D">
      <w:pPr>
        <w:spacing w:line="360" w:lineRule="auto"/>
        <w:ind w:firstLine="480" w:firstLineChars="200"/>
        <w:jc w:val="left"/>
        <w:rPr>
          <w:rFonts w:hint="eastAsia" w:ascii="宋体" w:hAnsi="宋体" w:eastAsia="宋体" w:cs="宋体"/>
          <w:color w:val="000000"/>
          <w:sz w:val="24"/>
          <w:szCs w:val="24"/>
        </w:rPr>
      </w:pPr>
    </w:p>
    <w:p w14:paraId="15576B59">
      <w:pPr>
        <w:spacing w:line="288" w:lineRule="auto"/>
        <w:ind w:firstLine="480" w:firstLineChars="200"/>
        <w:jc w:val="left"/>
        <w:rPr>
          <w:rFonts w:hint="eastAsia" w:ascii="宋体" w:hAnsi="宋体" w:eastAsia="宋体" w:cs="宋体"/>
          <w:color w:val="000000"/>
          <w:sz w:val="24"/>
          <w:szCs w:val="24"/>
        </w:rPr>
      </w:pPr>
    </w:p>
    <w:p w14:paraId="665D4E31">
      <w:pPr>
        <w:spacing w:line="288" w:lineRule="auto"/>
        <w:ind w:firstLine="480" w:firstLineChars="200"/>
        <w:jc w:val="left"/>
        <w:rPr>
          <w:rFonts w:hint="eastAsia" w:ascii="宋体" w:hAnsi="宋体" w:eastAsia="宋体" w:cs="宋体"/>
          <w:color w:val="000000"/>
          <w:sz w:val="24"/>
          <w:szCs w:val="24"/>
        </w:rPr>
      </w:pPr>
    </w:p>
    <w:p w14:paraId="186B579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14:paraId="0C64CE37">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150EBE">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52C1F684">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14:paraId="763069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14:paraId="6B0075A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14:paraId="0BD6B95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392BC62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宋体" w:hAnsi="宋体" w:eastAsia="宋体" w:cs="宋体"/>
          <w:sz w:val="24"/>
          <w:szCs w:val="24"/>
        </w:rPr>
      </w:pPr>
    </w:p>
    <w:p w14:paraId="1A7BC0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2A45F2DB">
      <w:pPr>
        <w:spacing w:line="360" w:lineRule="auto"/>
        <w:ind w:firstLine="480" w:firstLineChars="200"/>
        <w:rPr>
          <w:rFonts w:hint="eastAsia" w:ascii="宋体" w:hAnsi="宋体" w:eastAsia="宋体" w:cs="宋体"/>
          <w:sz w:val="24"/>
          <w:szCs w:val="24"/>
        </w:rPr>
      </w:pPr>
    </w:p>
    <w:p w14:paraId="1D9D45B6">
      <w:pPr>
        <w:rPr>
          <w:rFonts w:hint="eastAsia" w:ascii="宋体" w:hAnsi="宋体" w:eastAsia="宋体" w:cs="宋体"/>
          <w:b/>
          <w:sz w:val="24"/>
          <w:szCs w:val="24"/>
        </w:rPr>
      </w:pPr>
    </w:p>
    <w:p w14:paraId="23E0DAA3">
      <w:pPr>
        <w:spacing w:line="360" w:lineRule="auto"/>
        <w:ind w:firstLine="480" w:firstLineChars="200"/>
        <w:rPr>
          <w:rFonts w:hint="eastAsia" w:ascii="宋体" w:hAnsi="宋体" w:eastAsia="宋体" w:cs="宋体"/>
          <w:color w:val="auto"/>
          <w:sz w:val="24"/>
          <w:szCs w:val="24"/>
          <w:highlight w:val="none"/>
        </w:rPr>
      </w:pPr>
    </w:p>
    <w:p w14:paraId="0073E51F">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14:paraId="7E79DD9B">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0"/>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注：</w:t>
      </w:r>
      <w:r>
        <w:rPr>
          <w:rFonts w:hint="eastAsia" w:ascii="宋体" w:hAnsi="宋体" w:eastAsia="宋体" w:cs="宋体"/>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1"/>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3DC0DCD9">
      <w:pPr>
        <w:spacing w:line="520" w:lineRule="exact"/>
        <w:ind w:left="0" w:leftChars="0"/>
        <w:jc w:val="center"/>
        <w:rPr>
          <w:rFonts w:hint="eastAsia" w:ascii="宋体" w:hAnsi="宋体" w:eastAsia="宋体" w:cs="宋体"/>
          <w:b/>
          <w:color w:val="000000"/>
          <w:kern w:val="0"/>
          <w:sz w:val="40"/>
          <w:szCs w:val="40"/>
          <w:highlight w:val="none"/>
          <w:lang w:eastAsia="zh-CN"/>
        </w:rPr>
      </w:pPr>
      <w:r>
        <w:rPr>
          <w:rFonts w:hint="eastAsia" w:ascii="宋体" w:hAnsi="宋体" w:cs="宋体"/>
          <w:b/>
          <w:color w:val="auto"/>
          <w:spacing w:val="4"/>
          <w:sz w:val="32"/>
          <w:szCs w:val="32"/>
          <w:highlight w:val="none"/>
          <w:lang w:val="en-US" w:eastAsia="zh-CN"/>
        </w:rPr>
        <w:t>四</w:t>
      </w:r>
      <w:r>
        <w:rPr>
          <w:rFonts w:hint="eastAsia" w:ascii="宋体" w:hAnsi="宋体" w:eastAsia="宋体" w:cs="宋体"/>
          <w:b/>
          <w:color w:val="auto"/>
          <w:spacing w:val="4"/>
          <w:sz w:val="32"/>
          <w:szCs w:val="32"/>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宋体" w:hAnsi="宋体" w:eastAsia="宋体" w:cs="宋体"/>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宋体" w:hAnsi="宋体" w:eastAsia="宋体" w:cs="宋体"/>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宋体" w:hAnsi="宋体" w:eastAsia="宋体" w:cs="宋体"/>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宋体" w:hAnsi="宋体" w:eastAsia="宋体" w:cs="宋体"/>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宋体" w:hAnsi="宋体" w:eastAsia="宋体" w:cs="宋体"/>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宋体" w:hAnsi="宋体" w:eastAsia="宋体" w:cs="宋体"/>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宋体" w:hAnsi="宋体" w:eastAsia="宋体" w:cs="宋体"/>
                <w:color w:val="000000"/>
                <w:kern w:val="0"/>
                <w:sz w:val="24"/>
                <w:szCs w:val="20"/>
                <w:highlight w:val="none"/>
              </w:rPr>
            </w:pPr>
          </w:p>
        </w:tc>
      </w:tr>
    </w:tbl>
    <w:p w14:paraId="3CA0C71B">
      <w:pPr>
        <w:bidi w:val="0"/>
        <w:rPr>
          <w:rFonts w:hint="eastAsia" w:ascii="宋体" w:hAnsi="宋体" w:eastAsia="宋体" w:cs="宋体"/>
          <w:color w:val="000000"/>
          <w:kern w:val="0"/>
          <w:sz w:val="32"/>
          <w:szCs w:val="32"/>
          <w:highlight w:val="none"/>
        </w:rPr>
      </w:pPr>
    </w:p>
    <w:p w14:paraId="47E7320B">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14:paraId="01B8287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14:paraId="33983637">
      <w:pPr>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br w:type="page"/>
      </w:r>
    </w:p>
    <w:p w14:paraId="290E4F98">
      <w:pPr>
        <w:pStyle w:val="4"/>
        <w:rPr>
          <w:rFonts w:hint="eastAsia" w:ascii="宋体" w:hAnsi="宋体" w:eastAsia="宋体" w:cs="宋体"/>
          <w:lang w:val="en-US" w:eastAsia="zh-CN"/>
        </w:rPr>
      </w:pPr>
    </w:p>
    <w:p w14:paraId="5D6CD771">
      <w:pPr>
        <w:numPr>
          <w:ilvl w:val="0"/>
          <w:numId w:val="0"/>
        </w:numPr>
        <w:jc w:val="center"/>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14:paraId="00F60846">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rPr>
        <w:t>施工方案</w:t>
      </w:r>
    </w:p>
    <w:p w14:paraId="77F40451">
      <w:pPr>
        <w:pStyle w:val="21"/>
        <w:widowControl w:val="0"/>
        <w:numPr>
          <w:ilvl w:val="0"/>
          <w:numId w:val="0"/>
        </w:numPr>
        <w:spacing w:line="360" w:lineRule="auto"/>
        <w:jc w:val="both"/>
        <w:rPr>
          <w:rFonts w:hint="eastAsia" w:ascii="宋体" w:hAnsi="宋体" w:eastAsia="宋体" w:cs="宋体"/>
        </w:rPr>
      </w:pPr>
    </w:p>
    <w:p w14:paraId="7067845A">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14:paraId="063A462F">
      <w:pPr>
        <w:pStyle w:val="21"/>
        <w:ind w:left="0" w:leftChars="0" w:firstLine="0" w:firstLineChars="0"/>
        <w:rPr>
          <w:rFonts w:hint="eastAsia" w:ascii="宋体" w:hAnsi="宋体" w:eastAsia="宋体" w:cs="宋体"/>
          <w:lang w:val="en-US" w:eastAsia="zh-CN"/>
        </w:rPr>
      </w:pPr>
    </w:p>
    <w:p w14:paraId="6918724E">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14:paraId="4115D733">
      <w:pPr>
        <w:pStyle w:val="21"/>
        <w:ind w:left="0" w:leftChars="0" w:firstLine="0" w:firstLineChars="0"/>
        <w:rPr>
          <w:rFonts w:hint="eastAsia" w:ascii="宋体" w:hAnsi="宋体" w:eastAsia="宋体" w:cs="宋体"/>
          <w:lang w:val="en-US" w:eastAsia="zh-CN"/>
        </w:rPr>
      </w:pPr>
    </w:p>
    <w:p w14:paraId="14939313">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14:paraId="283AA314">
      <w:pPr>
        <w:pStyle w:val="6"/>
        <w:rPr>
          <w:rFonts w:hint="eastAsia" w:ascii="宋体" w:hAnsi="宋体" w:eastAsia="宋体" w:cs="宋体"/>
          <w:b/>
          <w:bCs/>
          <w:sz w:val="24"/>
          <w:szCs w:val="24"/>
          <w:lang w:val="en-US" w:eastAsia="zh-CN"/>
        </w:rPr>
      </w:pPr>
    </w:p>
    <w:p w14:paraId="0E09ADE6">
      <w:pPr>
        <w:pStyle w:val="6"/>
        <w:rPr>
          <w:rFonts w:hint="eastAsia" w:ascii="宋体" w:hAnsi="宋体" w:eastAsia="宋体" w:cs="宋体"/>
          <w:b/>
          <w:bCs/>
          <w:sz w:val="24"/>
          <w:szCs w:val="24"/>
          <w:lang w:val="en-US" w:eastAsia="zh-CN"/>
        </w:rPr>
      </w:pPr>
    </w:p>
    <w:p w14:paraId="7A02124E">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14:paraId="537D8AB5">
      <w:pPr>
        <w:pStyle w:val="6"/>
        <w:numPr>
          <w:ilvl w:val="0"/>
          <w:numId w:val="0"/>
        </w:numPr>
        <w:ind w:leftChars="0"/>
        <w:rPr>
          <w:rFonts w:hint="eastAsia" w:ascii="宋体" w:hAnsi="宋体" w:eastAsia="宋体" w:cs="宋体"/>
          <w:color w:val="auto"/>
          <w:sz w:val="24"/>
          <w:szCs w:val="22"/>
          <w:highlight w:val="none"/>
          <w:lang w:val="en-US" w:eastAsia="zh-CN"/>
        </w:rPr>
      </w:pPr>
    </w:p>
    <w:p w14:paraId="15559431">
      <w:pPr>
        <w:pStyle w:val="6"/>
        <w:numPr>
          <w:ilvl w:val="0"/>
          <w:numId w:val="0"/>
        </w:numPr>
        <w:ind w:firstLine="241" w:firstLineChars="100"/>
        <w:rPr>
          <w:rFonts w:hint="eastAsia" w:ascii="宋体" w:hAnsi="宋体" w:eastAsia="宋体" w:cs="宋体"/>
          <w:b/>
          <w:bCs/>
          <w:sz w:val="24"/>
          <w:szCs w:val="24"/>
          <w:lang w:val="en-US" w:eastAsia="zh-CN"/>
        </w:rPr>
      </w:pPr>
    </w:p>
    <w:p w14:paraId="3CDE2B4F">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宋体" w:hAnsi="宋体" w:eastAsia="宋体" w:cs="宋体"/>
          <w:b/>
          <w:bCs/>
          <w:sz w:val="24"/>
          <w:szCs w:val="24"/>
          <w:lang w:val="en-US" w:eastAsia="zh-CN"/>
        </w:rPr>
      </w:pPr>
    </w:p>
    <w:p w14:paraId="60664001">
      <w:pPr>
        <w:pStyle w:val="6"/>
        <w:numPr>
          <w:ilvl w:val="0"/>
          <w:numId w:val="0"/>
        </w:numPr>
        <w:ind w:leftChars="0" w:firstLine="241" w:firstLineChars="100"/>
        <w:rPr>
          <w:rFonts w:hint="eastAsia" w:ascii="宋体" w:hAnsi="宋体" w:eastAsia="宋体" w:cs="宋体"/>
          <w:b/>
          <w:bCs/>
          <w:sz w:val="24"/>
          <w:szCs w:val="24"/>
          <w:lang w:val="en-US" w:eastAsia="zh-CN"/>
        </w:rPr>
      </w:pPr>
    </w:p>
    <w:p w14:paraId="72217B49">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14:paraId="7F53B86E">
      <w:pPr>
        <w:jc w:val="both"/>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附件：</w:t>
      </w:r>
    </w:p>
    <w:p w14:paraId="35C4A4D3">
      <w:pPr>
        <w:jc w:val="center"/>
        <w:rPr>
          <w:rFonts w:hint="eastAsia" w:ascii="宋体" w:hAnsi="宋体" w:eastAsia="宋体" w:cs="宋体"/>
          <w:bCs/>
          <w:sz w:val="24"/>
          <w:szCs w:val="24"/>
        </w:rPr>
      </w:pPr>
      <w:r>
        <w:rPr>
          <w:rFonts w:hint="eastAsia" w:ascii="宋体" w:hAnsi="宋体" w:eastAsia="宋体" w:cs="宋体"/>
          <w:bCs/>
          <w:sz w:val="24"/>
          <w:szCs w:val="24"/>
        </w:rPr>
        <w:t>拟配备本工程的施工机械设备表</w:t>
      </w:r>
    </w:p>
    <w:p w14:paraId="23962368">
      <w:pPr>
        <w:rPr>
          <w:rFonts w:hint="eastAsia" w:ascii="宋体" w:hAnsi="宋体" w:eastAsia="宋体" w:cs="宋体"/>
        </w:rPr>
      </w:pPr>
    </w:p>
    <w:tbl>
      <w:tblPr>
        <w:tblStyle w:val="16"/>
        <w:tblW w:w="7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946"/>
        <w:gridCol w:w="1188"/>
        <w:gridCol w:w="703"/>
        <w:gridCol w:w="1188"/>
        <w:gridCol w:w="1188"/>
        <w:gridCol w:w="1155"/>
        <w:gridCol w:w="840"/>
      </w:tblGrid>
      <w:tr w14:paraId="50B9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7D3851CD">
            <w:pPr>
              <w:rPr>
                <w:rFonts w:hint="eastAsia" w:ascii="宋体" w:hAnsi="宋体" w:eastAsia="宋体" w:cs="宋体"/>
                <w:bCs/>
                <w:sz w:val="24"/>
              </w:rPr>
            </w:pPr>
            <w:r>
              <w:rPr>
                <w:rFonts w:hint="eastAsia" w:ascii="宋体" w:hAnsi="宋体" w:eastAsia="宋体" w:cs="宋体"/>
                <w:bCs/>
                <w:sz w:val="24"/>
              </w:rPr>
              <w:t>序号</w:t>
            </w:r>
          </w:p>
        </w:tc>
        <w:tc>
          <w:tcPr>
            <w:tcW w:w="946" w:type="dxa"/>
            <w:tcBorders>
              <w:top w:val="outset" w:color="auto" w:sz="6" w:space="0"/>
              <w:left w:val="outset" w:color="auto" w:sz="6" w:space="0"/>
              <w:bottom w:val="outset" w:color="auto" w:sz="6" w:space="0"/>
              <w:right w:val="outset" w:color="auto" w:sz="6" w:space="0"/>
            </w:tcBorders>
            <w:noWrap w:val="0"/>
            <w:vAlign w:val="center"/>
          </w:tcPr>
          <w:p w14:paraId="3C29B17A">
            <w:pPr>
              <w:rPr>
                <w:rFonts w:hint="eastAsia" w:ascii="宋体" w:hAnsi="宋体" w:eastAsia="宋体" w:cs="宋体"/>
                <w:bCs/>
                <w:sz w:val="24"/>
              </w:rPr>
            </w:pPr>
            <w:r>
              <w:rPr>
                <w:rFonts w:hint="eastAsia" w:ascii="宋体" w:hAnsi="宋体" w:eastAsia="宋体" w:cs="宋体"/>
                <w:bCs/>
                <w:sz w:val="24"/>
              </w:rPr>
              <w:t>仪器设备名称</w:t>
            </w: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5A6730E">
            <w:pPr>
              <w:rPr>
                <w:rFonts w:hint="eastAsia" w:ascii="宋体" w:hAnsi="宋体" w:eastAsia="宋体" w:cs="宋体"/>
                <w:bCs/>
                <w:sz w:val="24"/>
              </w:rPr>
            </w:pPr>
            <w:r>
              <w:rPr>
                <w:rFonts w:hint="eastAsia" w:ascii="宋体" w:hAnsi="宋体" w:eastAsia="宋体" w:cs="宋体"/>
                <w:bCs/>
                <w:sz w:val="24"/>
              </w:rPr>
              <w:t>型号规格</w:t>
            </w:r>
          </w:p>
        </w:tc>
        <w:tc>
          <w:tcPr>
            <w:tcW w:w="703" w:type="dxa"/>
            <w:tcBorders>
              <w:top w:val="outset" w:color="auto" w:sz="6" w:space="0"/>
              <w:left w:val="outset" w:color="auto" w:sz="6" w:space="0"/>
              <w:bottom w:val="outset" w:color="auto" w:sz="6" w:space="0"/>
              <w:right w:val="outset" w:color="auto" w:sz="6" w:space="0"/>
            </w:tcBorders>
            <w:noWrap w:val="0"/>
            <w:vAlign w:val="center"/>
          </w:tcPr>
          <w:p w14:paraId="6EBDE115">
            <w:pPr>
              <w:rPr>
                <w:rFonts w:hint="eastAsia" w:ascii="宋体" w:hAnsi="宋体" w:eastAsia="宋体" w:cs="宋体"/>
                <w:bCs/>
                <w:sz w:val="24"/>
              </w:rPr>
            </w:pPr>
            <w:r>
              <w:rPr>
                <w:rFonts w:hint="eastAsia" w:ascii="宋体" w:hAnsi="宋体" w:eastAsia="宋体" w:cs="宋体"/>
                <w:bCs/>
                <w:sz w:val="24"/>
              </w:rPr>
              <w:t>数量</w:t>
            </w: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0104E4A">
            <w:pPr>
              <w:rPr>
                <w:rFonts w:hint="eastAsia" w:ascii="宋体" w:hAnsi="宋体" w:eastAsia="宋体" w:cs="宋体"/>
                <w:bCs/>
                <w:sz w:val="24"/>
              </w:rPr>
            </w:pPr>
            <w:r>
              <w:rPr>
                <w:rFonts w:hint="eastAsia" w:ascii="宋体" w:hAnsi="宋体" w:eastAsia="宋体" w:cs="宋体"/>
                <w:bCs/>
                <w:sz w:val="24"/>
              </w:rPr>
              <w:t>国别产地</w:t>
            </w: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9C8B602">
            <w:pPr>
              <w:rPr>
                <w:rFonts w:hint="eastAsia" w:ascii="宋体" w:hAnsi="宋体" w:eastAsia="宋体" w:cs="宋体"/>
                <w:bCs/>
                <w:sz w:val="24"/>
              </w:rPr>
            </w:pPr>
            <w:r>
              <w:rPr>
                <w:rFonts w:hint="eastAsia" w:ascii="宋体" w:hAnsi="宋体" w:eastAsia="宋体" w:cs="宋体"/>
                <w:bCs/>
                <w:sz w:val="24"/>
              </w:rPr>
              <w:t>制造年份</w:t>
            </w:r>
          </w:p>
        </w:tc>
        <w:tc>
          <w:tcPr>
            <w:tcW w:w="1155" w:type="dxa"/>
            <w:tcBorders>
              <w:top w:val="outset" w:color="auto" w:sz="6" w:space="0"/>
              <w:left w:val="outset" w:color="auto" w:sz="6" w:space="0"/>
              <w:bottom w:val="outset" w:color="auto" w:sz="6" w:space="0"/>
              <w:right w:val="outset" w:color="auto" w:sz="6" w:space="0"/>
            </w:tcBorders>
            <w:noWrap w:val="0"/>
            <w:vAlign w:val="center"/>
          </w:tcPr>
          <w:p w14:paraId="5F2EEDBA">
            <w:pPr>
              <w:ind w:firstLine="240" w:firstLineChars="100"/>
              <w:rPr>
                <w:rFonts w:hint="eastAsia" w:ascii="宋体" w:hAnsi="宋体" w:eastAsia="宋体" w:cs="宋体"/>
                <w:bCs/>
                <w:sz w:val="24"/>
              </w:rPr>
            </w:pPr>
            <w:r>
              <w:rPr>
                <w:rFonts w:hint="eastAsia" w:ascii="宋体" w:hAnsi="宋体" w:eastAsia="宋体" w:cs="宋体"/>
                <w:bCs/>
                <w:sz w:val="24"/>
              </w:rPr>
              <w:t>用途</w:t>
            </w:r>
          </w:p>
        </w:tc>
        <w:tc>
          <w:tcPr>
            <w:tcW w:w="840" w:type="dxa"/>
            <w:tcBorders>
              <w:top w:val="outset" w:color="auto" w:sz="6" w:space="0"/>
              <w:left w:val="outset" w:color="auto" w:sz="6" w:space="0"/>
              <w:bottom w:val="outset" w:color="auto" w:sz="6" w:space="0"/>
              <w:right w:val="outset" w:color="auto" w:sz="6" w:space="0"/>
            </w:tcBorders>
            <w:noWrap w:val="0"/>
            <w:vAlign w:val="center"/>
          </w:tcPr>
          <w:p w14:paraId="09240216">
            <w:pPr>
              <w:rPr>
                <w:rFonts w:hint="eastAsia" w:ascii="宋体" w:hAnsi="宋体" w:eastAsia="宋体" w:cs="宋体"/>
                <w:bCs/>
                <w:sz w:val="24"/>
              </w:rPr>
            </w:pPr>
            <w:r>
              <w:rPr>
                <w:rFonts w:hint="eastAsia" w:ascii="宋体" w:hAnsi="宋体" w:eastAsia="宋体" w:cs="宋体"/>
                <w:bCs/>
                <w:sz w:val="24"/>
              </w:rPr>
              <w:t>备注</w:t>
            </w:r>
          </w:p>
        </w:tc>
      </w:tr>
      <w:tr w14:paraId="631E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2BC597AE">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2F8DF32">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F4039E3">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680FD3AC">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E20722A">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142FC8E">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5FF49E40">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B47E930">
            <w:pPr>
              <w:rPr>
                <w:rFonts w:hint="eastAsia" w:ascii="宋体" w:hAnsi="宋体" w:eastAsia="宋体" w:cs="宋体"/>
                <w:bCs/>
              </w:rPr>
            </w:pPr>
          </w:p>
        </w:tc>
      </w:tr>
      <w:tr w14:paraId="4AEA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1B8C7926">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0F3C3E1C">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956152D">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53482039">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DDD3DF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46A85D7">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4F89B4AE">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33E9CD5">
            <w:pPr>
              <w:rPr>
                <w:rFonts w:hint="eastAsia" w:ascii="宋体" w:hAnsi="宋体" w:eastAsia="宋体" w:cs="宋体"/>
                <w:bCs/>
              </w:rPr>
            </w:pPr>
          </w:p>
        </w:tc>
      </w:tr>
      <w:tr w14:paraId="2FE0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1E543BE0">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71C14219">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E5841F3">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2F67A20C">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FCD02E1">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C21F2AA">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6221AB40">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31633A0">
            <w:pPr>
              <w:rPr>
                <w:rFonts w:hint="eastAsia" w:ascii="宋体" w:hAnsi="宋体" w:eastAsia="宋体" w:cs="宋体"/>
                <w:bCs/>
              </w:rPr>
            </w:pPr>
          </w:p>
        </w:tc>
      </w:tr>
      <w:tr w14:paraId="3ADB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11FE1056">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3040184">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4C38E6C">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3C16A4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178963C">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F267AF9">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2C231E59">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574D1CD">
            <w:pPr>
              <w:rPr>
                <w:rFonts w:hint="eastAsia" w:ascii="宋体" w:hAnsi="宋体" w:eastAsia="宋体" w:cs="宋体"/>
                <w:bCs/>
              </w:rPr>
            </w:pPr>
          </w:p>
        </w:tc>
      </w:tr>
      <w:tr w14:paraId="560F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731BB709">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404D3FDB">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22C1A62">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65592B47">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9832EDF">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49E86FF">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07363C1A">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228F9378">
            <w:pPr>
              <w:rPr>
                <w:rFonts w:hint="eastAsia" w:ascii="宋体" w:hAnsi="宋体" w:eastAsia="宋体" w:cs="宋体"/>
                <w:bCs/>
              </w:rPr>
            </w:pPr>
          </w:p>
        </w:tc>
      </w:tr>
      <w:tr w14:paraId="57F4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369C4D5">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A17698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DEA3615">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64B0C0FC">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9A68446">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77275DC">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4FF5762F">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75A38BC">
            <w:pPr>
              <w:rPr>
                <w:rFonts w:hint="eastAsia" w:ascii="宋体" w:hAnsi="宋体" w:eastAsia="宋体" w:cs="宋体"/>
                <w:bCs/>
              </w:rPr>
            </w:pPr>
          </w:p>
        </w:tc>
      </w:tr>
      <w:tr w14:paraId="686C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21ABA119">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00B030A5">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D84C90B">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7E4C2F44">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C2019C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24AC05B">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4D3D25F">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59F7C556">
            <w:pPr>
              <w:rPr>
                <w:rFonts w:hint="eastAsia" w:ascii="宋体" w:hAnsi="宋体" w:eastAsia="宋体" w:cs="宋体"/>
                <w:bCs/>
              </w:rPr>
            </w:pPr>
          </w:p>
        </w:tc>
      </w:tr>
      <w:tr w14:paraId="5FF5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1487A50">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279D1E0A">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22978FE">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25D379B7">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665F38F">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306C32C">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11DBD89D">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6A2D3C83">
            <w:pPr>
              <w:rPr>
                <w:rFonts w:hint="eastAsia" w:ascii="宋体" w:hAnsi="宋体" w:eastAsia="宋体" w:cs="宋体"/>
                <w:bCs/>
              </w:rPr>
            </w:pPr>
          </w:p>
        </w:tc>
      </w:tr>
      <w:tr w14:paraId="3AB8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7AFFB9D7">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711A442">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E7079A5">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7D8C9497">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B390921">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AF61CCC">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08AB55BB">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A1E1BDE">
            <w:pPr>
              <w:rPr>
                <w:rFonts w:hint="eastAsia" w:ascii="宋体" w:hAnsi="宋体" w:eastAsia="宋体" w:cs="宋体"/>
                <w:bCs/>
              </w:rPr>
            </w:pPr>
          </w:p>
        </w:tc>
      </w:tr>
      <w:tr w14:paraId="3E24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4CE8C509">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EAEC23A">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2CF92B1">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132CCAA5">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9CFA3DD">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72F5B58">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6BE7DEC5">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7E6E141">
            <w:pPr>
              <w:rPr>
                <w:rFonts w:hint="eastAsia" w:ascii="宋体" w:hAnsi="宋体" w:eastAsia="宋体" w:cs="宋体"/>
                <w:bCs/>
              </w:rPr>
            </w:pPr>
          </w:p>
        </w:tc>
      </w:tr>
      <w:tr w14:paraId="7A62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4D81E243">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3DC544E3">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1655404">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14AA4ED4">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0EE2DA2">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7CEB5B2">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10B004C6">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31996E5A">
            <w:pPr>
              <w:rPr>
                <w:rFonts w:hint="eastAsia" w:ascii="宋体" w:hAnsi="宋体" w:eastAsia="宋体" w:cs="宋体"/>
                <w:bCs/>
              </w:rPr>
            </w:pPr>
          </w:p>
        </w:tc>
      </w:tr>
      <w:tr w14:paraId="19CF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649E6823">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1B73E8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5EE693F">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3FA4D1F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759877E">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07BA363">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9021293">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3C96F49D">
            <w:pPr>
              <w:rPr>
                <w:rFonts w:hint="eastAsia" w:ascii="宋体" w:hAnsi="宋体" w:eastAsia="宋体" w:cs="宋体"/>
                <w:bCs/>
              </w:rPr>
            </w:pPr>
          </w:p>
        </w:tc>
      </w:tr>
      <w:tr w14:paraId="1F84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298B5607">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6D72B2ED">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368EFB3">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3541C7DE">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58EFE92">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E740B91">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552A261">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734C4C8">
            <w:pPr>
              <w:rPr>
                <w:rFonts w:hint="eastAsia" w:ascii="宋体" w:hAnsi="宋体" w:eastAsia="宋体" w:cs="宋体"/>
                <w:bCs/>
              </w:rPr>
            </w:pPr>
          </w:p>
        </w:tc>
      </w:tr>
      <w:tr w14:paraId="4E6E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4B11AAF3">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CF5E35E">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1D535DF">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08459B1">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73FE69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1A47FAB">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63F4424">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36ED027">
            <w:pPr>
              <w:rPr>
                <w:rFonts w:hint="eastAsia" w:ascii="宋体" w:hAnsi="宋体" w:eastAsia="宋体" w:cs="宋体"/>
                <w:bCs/>
              </w:rPr>
            </w:pPr>
          </w:p>
        </w:tc>
      </w:tr>
      <w:tr w14:paraId="4445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0234C69">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2A944D78">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6D31767">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4604C41">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4EC1D37">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1850315">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60B8E996">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537B123">
            <w:pPr>
              <w:rPr>
                <w:rFonts w:hint="eastAsia" w:ascii="宋体" w:hAnsi="宋体" w:eastAsia="宋体" w:cs="宋体"/>
                <w:bCs/>
              </w:rPr>
            </w:pPr>
          </w:p>
        </w:tc>
      </w:tr>
      <w:tr w14:paraId="474F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6D87A26C">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CB6AAF5">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B416D33">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79C9BB6">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A9A2FB6">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70736D3">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16FB880E">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020423BD">
            <w:pPr>
              <w:rPr>
                <w:rFonts w:hint="eastAsia" w:ascii="宋体" w:hAnsi="宋体" w:eastAsia="宋体" w:cs="宋体"/>
                <w:bCs/>
              </w:rPr>
            </w:pPr>
          </w:p>
        </w:tc>
      </w:tr>
      <w:tr w14:paraId="63CE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B5224B0">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2AF4CDD">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FF12CA0">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7180AF55">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F4961F9">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107BD92">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5C169F7D">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0CE7109">
            <w:pPr>
              <w:rPr>
                <w:rFonts w:hint="eastAsia" w:ascii="宋体" w:hAnsi="宋体" w:eastAsia="宋体" w:cs="宋体"/>
                <w:bCs/>
              </w:rPr>
            </w:pPr>
          </w:p>
        </w:tc>
      </w:tr>
      <w:tr w14:paraId="2A677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9EF0F21">
            <w:pPr>
              <w:rPr>
                <w:rFonts w:hint="eastAsia" w:ascii="宋体" w:hAnsi="宋体" w:eastAsia="宋体" w:cs="宋体"/>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35E6ACB">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B1404F1">
            <w:pPr>
              <w:rPr>
                <w:rFonts w:hint="eastAsia" w:ascii="宋体" w:hAnsi="宋体" w:eastAsia="宋体" w:cs="宋体"/>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4C7CB5CC">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D6B2BDE">
            <w:pPr>
              <w:rPr>
                <w:rFonts w:hint="eastAsia" w:ascii="宋体" w:hAnsi="宋体" w:eastAsia="宋体" w:cs="宋体"/>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3D2546D">
            <w:pPr>
              <w:rPr>
                <w:rFonts w:hint="eastAsia" w:ascii="宋体" w:hAnsi="宋体" w:eastAsia="宋体" w:cs="宋体"/>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0F607949">
            <w:pPr>
              <w:rPr>
                <w:rFonts w:hint="eastAsia" w:ascii="宋体" w:hAnsi="宋体" w:eastAsia="宋体" w:cs="宋体"/>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4C63670">
            <w:pPr>
              <w:rPr>
                <w:rFonts w:hint="eastAsia" w:ascii="宋体" w:hAnsi="宋体" w:eastAsia="宋体" w:cs="宋体"/>
                <w:bCs/>
              </w:rPr>
            </w:pPr>
          </w:p>
        </w:tc>
      </w:tr>
    </w:tbl>
    <w:p w14:paraId="14C03F6C">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eastAsia="宋体" w:cs="宋体"/>
          <w:sz w:val="24"/>
          <w:szCs w:val="24"/>
          <w:lang w:val="en-US" w:eastAsia="zh-CN"/>
        </w:rPr>
        <w:br w:type="page"/>
      </w: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14:paraId="36D1BC8C">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53779EAB">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4A2C4ED2">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14:paraId="215375FD">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44AA03F1">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6A56427A">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003344B">
            <w:pPr>
              <w:rPr>
                <w:rFonts w:hint="eastAsia" w:ascii="宋体" w:hAnsi="宋体" w:eastAsia="宋体" w:cs="宋体"/>
                <w:bCs/>
                <w:sz w:val="24"/>
                <w:szCs w:val="24"/>
              </w:rPr>
            </w:pPr>
          </w:p>
        </w:tc>
        <w:tc>
          <w:tcPr>
            <w:tcW w:w="1438" w:type="dxa"/>
            <w:noWrap w:val="0"/>
            <w:vAlign w:val="center"/>
          </w:tcPr>
          <w:p w14:paraId="42E44D23">
            <w:pPr>
              <w:rPr>
                <w:rFonts w:hint="eastAsia" w:ascii="宋体" w:hAnsi="宋体" w:eastAsia="宋体" w:cs="宋体"/>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3F9EBD0">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CFCAA28">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AB1C542">
            <w:pPr>
              <w:rPr>
                <w:rFonts w:hint="eastAsia" w:ascii="宋体" w:hAnsi="宋体" w:eastAsia="宋体" w:cs="宋体"/>
                <w:bCs/>
                <w:sz w:val="24"/>
                <w:szCs w:val="24"/>
              </w:rPr>
            </w:pPr>
          </w:p>
        </w:tc>
        <w:tc>
          <w:tcPr>
            <w:tcW w:w="1438" w:type="dxa"/>
            <w:noWrap w:val="0"/>
            <w:vAlign w:val="center"/>
          </w:tcPr>
          <w:p w14:paraId="2EA1C394">
            <w:pPr>
              <w:rPr>
                <w:rFonts w:hint="eastAsia" w:ascii="宋体" w:hAnsi="宋体" w:eastAsia="宋体" w:cs="宋体"/>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F818D2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47D0F89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F33AF9E">
            <w:pPr>
              <w:rPr>
                <w:rFonts w:hint="eastAsia" w:ascii="宋体" w:hAnsi="宋体" w:eastAsia="宋体" w:cs="宋体"/>
                <w:bCs/>
                <w:sz w:val="24"/>
                <w:szCs w:val="24"/>
              </w:rPr>
            </w:pPr>
          </w:p>
        </w:tc>
        <w:tc>
          <w:tcPr>
            <w:tcW w:w="1438" w:type="dxa"/>
            <w:noWrap w:val="0"/>
            <w:vAlign w:val="center"/>
          </w:tcPr>
          <w:p w14:paraId="2170D415">
            <w:pPr>
              <w:rPr>
                <w:rFonts w:hint="eastAsia" w:ascii="宋体" w:hAnsi="宋体" w:eastAsia="宋体" w:cs="宋体"/>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B1B2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FB2BC0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D247287">
            <w:pPr>
              <w:rPr>
                <w:rFonts w:hint="eastAsia" w:ascii="宋体" w:hAnsi="宋体" w:eastAsia="宋体" w:cs="宋体"/>
                <w:bCs/>
                <w:sz w:val="24"/>
                <w:szCs w:val="24"/>
              </w:rPr>
            </w:pPr>
          </w:p>
        </w:tc>
        <w:tc>
          <w:tcPr>
            <w:tcW w:w="1438" w:type="dxa"/>
            <w:noWrap w:val="0"/>
            <w:vAlign w:val="center"/>
          </w:tcPr>
          <w:p w14:paraId="020CD221">
            <w:pPr>
              <w:rPr>
                <w:rFonts w:hint="eastAsia" w:ascii="宋体" w:hAnsi="宋体" w:eastAsia="宋体" w:cs="宋体"/>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C941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75706D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527F7AF">
            <w:pPr>
              <w:rPr>
                <w:rFonts w:hint="eastAsia" w:ascii="宋体" w:hAnsi="宋体" w:eastAsia="宋体" w:cs="宋体"/>
                <w:bCs/>
                <w:sz w:val="24"/>
                <w:szCs w:val="24"/>
              </w:rPr>
            </w:pPr>
          </w:p>
        </w:tc>
        <w:tc>
          <w:tcPr>
            <w:tcW w:w="1438" w:type="dxa"/>
            <w:noWrap w:val="0"/>
            <w:vAlign w:val="center"/>
          </w:tcPr>
          <w:p w14:paraId="626799FC">
            <w:pPr>
              <w:rPr>
                <w:rFonts w:hint="eastAsia" w:ascii="宋体" w:hAnsi="宋体" w:eastAsia="宋体" w:cs="宋体"/>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35BF6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1DF54B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CEC875F">
            <w:pPr>
              <w:rPr>
                <w:rFonts w:hint="eastAsia" w:ascii="宋体" w:hAnsi="宋体" w:eastAsia="宋体" w:cs="宋体"/>
                <w:bCs/>
                <w:sz w:val="24"/>
                <w:szCs w:val="24"/>
              </w:rPr>
            </w:pPr>
          </w:p>
        </w:tc>
        <w:tc>
          <w:tcPr>
            <w:tcW w:w="1438" w:type="dxa"/>
            <w:noWrap w:val="0"/>
            <w:vAlign w:val="center"/>
          </w:tcPr>
          <w:p w14:paraId="566F241A">
            <w:pPr>
              <w:rPr>
                <w:rFonts w:hint="eastAsia" w:ascii="宋体" w:hAnsi="宋体" w:eastAsia="宋体" w:cs="宋体"/>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81061F4">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7D90F2E">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3F3101AB">
            <w:pPr>
              <w:rPr>
                <w:rFonts w:hint="eastAsia" w:ascii="宋体" w:hAnsi="宋体" w:eastAsia="宋体" w:cs="宋体"/>
                <w:bCs/>
                <w:sz w:val="24"/>
                <w:szCs w:val="24"/>
              </w:rPr>
            </w:pPr>
          </w:p>
        </w:tc>
        <w:tc>
          <w:tcPr>
            <w:tcW w:w="1438" w:type="dxa"/>
            <w:noWrap w:val="0"/>
            <w:vAlign w:val="center"/>
          </w:tcPr>
          <w:p w14:paraId="308A059D">
            <w:pPr>
              <w:rPr>
                <w:rFonts w:hint="eastAsia" w:ascii="宋体" w:hAnsi="宋体" w:eastAsia="宋体" w:cs="宋体"/>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2850A0B">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688B48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097C58C">
            <w:pPr>
              <w:rPr>
                <w:rFonts w:hint="eastAsia" w:ascii="宋体" w:hAnsi="宋体" w:eastAsia="宋体" w:cs="宋体"/>
                <w:bCs/>
                <w:sz w:val="24"/>
                <w:szCs w:val="24"/>
              </w:rPr>
            </w:pPr>
          </w:p>
        </w:tc>
        <w:tc>
          <w:tcPr>
            <w:tcW w:w="1438" w:type="dxa"/>
            <w:noWrap w:val="0"/>
            <w:vAlign w:val="center"/>
          </w:tcPr>
          <w:p w14:paraId="05608F45">
            <w:pPr>
              <w:rPr>
                <w:rFonts w:hint="eastAsia" w:ascii="宋体" w:hAnsi="宋体" w:eastAsia="宋体" w:cs="宋体"/>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D2BB02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9782199">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76F2F54">
            <w:pPr>
              <w:rPr>
                <w:rFonts w:hint="eastAsia" w:ascii="宋体" w:hAnsi="宋体" w:eastAsia="宋体" w:cs="宋体"/>
                <w:bCs/>
                <w:sz w:val="24"/>
                <w:szCs w:val="24"/>
              </w:rPr>
            </w:pPr>
          </w:p>
        </w:tc>
        <w:tc>
          <w:tcPr>
            <w:tcW w:w="1438" w:type="dxa"/>
            <w:noWrap w:val="0"/>
            <w:vAlign w:val="center"/>
          </w:tcPr>
          <w:p w14:paraId="5AFA1FB3">
            <w:pPr>
              <w:rPr>
                <w:rFonts w:hint="eastAsia" w:ascii="宋体" w:hAnsi="宋体" w:eastAsia="宋体" w:cs="宋体"/>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136988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213C8C8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7CAE236D">
            <w:pPr>
              <w:rPr>
                <w:rFonts w:hint="eastAsia" w:ascii="宋体" w:hAnsi="宋体" w:eastAsia="宋体" w:cs="宋体"/>
                <w:bCs/>
                <w:sz w:val="24"/>
                <w:szCs w:val="24"/>
              </w:rPr>
            </w:pPr>
          </w:p>
        </w:tc>
        <w:tc>
          <w:tcPr>
            <w:tcW w:w="1438" w:type="dxa"/>
            <w:noWrap w:val="0"/>
            <w:vAlign w:val="center"/>
          </w:tcPr>
          <w:p w14:paraId="29AD5FE9">
            <w:pPr>
              <w:rPr>
                <w:rFonts w:hint="eastAsia" w:ascii="宋体" w:hAnsi="宋体" w:eastAsia="宋体" w:cs="宋体"/>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AA38D13">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13B97CB0">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CF21BDF">
            <w:pPr>
              <w:rPr>
                <w:rFonts w:hint="eastAsia" w:ascii="宋体" w:hAnsi="宋体" w:eastAsia="宋体" w:cs="宋体"/>
                <w:bCs/>
                <w:sz w:val="24"/>
                <w:szCs w:val="24"/>
              </w:rPr>
            </w:pPr>
          </w:p>
        </w:tc>
        <w:tc>
          <w:tcPr>
            <w:tcW w:w="1438" w:type="dxa"/>
            <w:noWrap w:val="0"/>
            <w:vAlign w:val="center"/>
          </w:tcPr>
          <w:p w14:paraId="0F3E587A">
            <w:pPr>
              <w:rPr>
                <w:rFonts w:hint="eastAsia" w:ascii="宋体" w:hAnsi="宋体" w:eastAsia="宋体" w:cs="宋体"/>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65C2D405">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64AEFF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88D2C1F">
            <w:pPr>
              <w:rPr>
                <w:rFonts w:hint="eastAsia" w:ascii="宋体" w:hAnsi="宋体" w:eastAsia="宋体" w:cs="宋体"/>
                <w:bCs/>
                <w:sz w:val="24"/>
                <w:szCs w:val="24"/>
              </w:rPr>
            </w:pPr>
          </w:p>
        </w:tc>
        <w:tc>
          <w:tcPr>
            <w:tcW w:w="1438" w:type="dxa"/>
            <w:noWrap w:val="0"/>
            <w:vAlign w:val="center"/>
          </w:tcPr>
          <w:p w14:paraId="1AA9414A">
            <w:pPr>
              <w:rPr>
                <w:rFonts w:hint="eastAsia" w:ascii="宋体" w:hAnsi="宋体" w:eastAsia="宋体" w:cs="宋体"/>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A3A7D86">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EEB4F6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E00101D">
            <w:pPr>
              <w:rPr>
                <w:rFonts w:hint="eastAsia" w:ascii="宋体" w:hAnsi="宋体" w:eastAsia="宋体" w:cs="宋体"/>
                <w:bCs/>
                <w:sz w:val="24"/>
                <w:szCs w:val="24"/>
              </w:rPr>
            </w:pPr>
          </w:p>
        </w:tc>
        <w:tc>
          <w:tcPr>
            <w:tcW w:w="1438" w:type="dxa"/>
            <w:noWrap w:val="0"/>
            <w:vAlign w:val="center"/>
          </w:tcPr>
          <w:p w14:paraId="2A38523D">
            <w:pPr>
              <w:rPr>
                <w:rFonts w:hint="eastAsia" w:ascii="宋体" w:hAnsi="宋体" w:eastAsia="宋体" w:cs="宋体"/>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32AAFFA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11857EF">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BF4AC2E">
            <w:pPr>
              <w:rPr>
                <w:rFonts w:hint="eastAsia" w:ascii="宋体" w:hAnsi="宋体" w:eastAsia="宋体" w:cs="宋体"/>
                <w:bCs/>
                <w:sz w:val="24"/>
                <w:szCs w:val="24"/>
              </w:rPr>
            </w:pPr>
          </w:p>
        </w:tc>
        <w:tc>
          <w:tcPr>
            <w:tcW w:w="1438" w:type="dxa"/>
            <w:noWrap w:val="0"/>
            <w:vAlign w:val="center"/>
          </w:tcPr>
          <w:p w14:paraId="567205EC">
            <w:pPr>
              <w:rPr>
                <w:rFonts w:hint="eastAsia" w:ascii="宋体" w:hAnsi="宋体" w:eastAsia="宋体" w:cs="宋体"/>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宋体" w:hAnsi="宋体" w:eastAsia="宋体" w:cs="宋体"/>
                <w:bCs/>
                <w:sz w:val="24"/>
                <w:szCs w:val="24"/>
              </w:rPr>
            </w:pPr>
          </w:p>
        </w:tc>
        <w:tc>
          <w:tcPr>
            <w:tcW w:w="1438" w:type="dxa"/>
            <w:tcBorders>
              <w:bottom w:val="double" w:color="auto" w:sz="4" w:space="0"/>
            </w:tcBorders>
            <w:noWrap w:val="0"/>
            <w:vAlign w:val="center"/>
          </w:tcPr>
          <w:p w14:paraId="6C8268B3">
            <w:pPr>
              <w:rPr>
                <w:rFonts w:hint="eastAsia" w:ascii="宋体" w:hAnsi="宋体" w:eastAsia="宋体" w:cs="宋体"/>
                <w:bCs/>
                <w:sz w:val="24"/>
                <w:szCs w:val="24"/>
              </w:rPr>
            </w:pPr>
          </w:p>
        </w:tc>
      </w:tr>
    </w:tbl>
    <w:p w14:paraId="2C1BD67E">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cs="宋体"/>
          <w:bCs/>
          <w:sz w:val="24"/>
          <w:szCs w:val="24"/>
          <w:lang w:val="en-US" w:eastAsia="zh-CN"/>
        </w:rPr>
        <w:t>五</w:t>
      </w:r>
      <w:r>
        <w:rPr>
          <w:rFonts w:hint="eastAsia" w:ascii="宋体" w:hAnsi="宋体" w:eastAsia="宋体" w:cs="宋体"/>
          <w:bCs/>
          <w:sz w:val="24"/>
          <w:szCs w:val="24"/>
          <w:lang w:val="en-US" w:eastAsia="zh-CN"/>
        </w:rPr>
        <w:t xml:space="preserve">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14:paraId="2D79B7A7">
      <w:pPr>
        <w:rPr>
          <w:rFonts w:hint="eastAsia" w:ascii="宋体" w:hAnsi="宋体" w:eastAsia="宋体" w:cs="宋体"/>
          <w:lang w:val="en-US" w:eastAsia="zh-CN"/>
        </w:rPr>
      </w:pPr>
    </w:p>
    <w:p w14:paraId="0A1E9A62">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14:paraId="5440953F">
      <w:pPr>
        <w:numPr>
          <w:ilvl w:val="0"/>
          <w:numId w:val="0"/>
        </w:numPr>
        <w:jc w:val="center"/>
        <w:rPr>
          <w:rFonts w:hint="eastAsia" w:ascii="宋体" w:hAnsi="宋体" w:eastAsia="宋体" w:cs="宋体"/>
          <w:color w:val="auto"/>
          <w:sz w:val="24"/>
          <w:highlight w:val="none"/>
          <w:shd w:val="clear" w:color="auto" w:fill="auto"/>
        </w:rPr>
      </w:pPr>
    </w:p>
    <w:p w14:paraId="33929F2E">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14:paraId="1668FECF">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14:paraId="74010FC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14:paraId="3F09CA0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313E88EB">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14:paraId="78FFFD16">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35774840">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14:paraId="55FD4AD2">
      <w:pPr>
        <w:rPr>
          <w:rFonts w:hint="eastAsia" w:ascii="宋体" w:hAnsi="宋体" w:eastAsia="宋体" w:cs="宋体"/>
          <w:color w:val="auto"/>
          <w:sz w:val="24"/>
          <w:szCs w:val="24"/>
          <w:highlight w:val="none"/>
        </w:rPr>
      </w:pPr>
    </w:p>
    <w:p w14:paraId="6A702EC2">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28D845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3C2F22E9">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14:paraId="79E00246">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宋体" w:hAnsi="宋体" w:eastAsia="宋体" w:cs="宋体"/>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D733F">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BD733F">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1CEFD">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4D1CEFD">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11DD01"/>
    <w:multiLevelType w:val="singleLevel"/>
    <w:tmpl w:val="8211DD01"/>
    <w:lvl w:ilvl="0" w:tentative="0">
      <w:start w:val="3"/>
      <w:numFmt w:val="decimal"/>
      <w:suff w:val="nothing"/>
      <w:lvlText w:val="%1、"/>
      <w:lvlJc w:val="left"/>
      <w:pPr>
        <w:ind w:left="600" w:firstLine="0"/>
      </w:pPr>
    </w:lvl>
  </w:abstractNum>
  <w:abstractNum w:abstractNumId="1">
    <w:nsid w:val="B66A7F32"/>
    <w:multiLevelType w:val="singleLevel"/>
    <w:tmpl w:val="B66A7F32"/>
    <w:lvl w:ilvl="0" w:tentative="0">
      <w:start w:val="3"/>
      <w:numFmt w:val="chineseCounting"/>
      <w:suff w:val="space"/>
      <w:lvlText w:val="%1、"/>
      <w:lvlJc w:val="left"/>
      <w:rPr>
        <w:rFonts w:hint="eastAsia"/>
      </w:rPr>
    </w:lvl>
  </w:abstractNum>
  <w:abstractNum w:abstractNumId="2">
    <w:nsid w:val="EE3C5CE6"/>
    <w:multiLevelType w:val="singleLevel"/>
    <w:tmpl w:val="EE3C5CE6"/>
    <w:lvl w:ilvl="0" w:tentative="0">
      <w:start w:val="9"/>
      <w:numFmt w:val="chineseCounting"/>
      <w:suff w:val="nothing"/>
      <w:lvlText w:val="%1、"/>
      <w:lvlJc w:val="left"/>
      <w:pPr>
        <w:ind w:left="420" w:firstLine="0"/>
      </w:pPr>
      <w:rPr>
        <w:rFonts w:hint="eastAsia"/>
      </w:r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13E5FFB0"/>
    <w:multiLevelType w:val="singleLevel"/>
    <w:tmpl w:val="13E5FFB0"/>
    <w:lvl w:ilvl="0" w:tentative="0">
      <w:start w:val="2"/>
      <w:numFmt w:val="chineseCounting"/>
      <w:suff w:val="nothing"/>
      <w:lvlText w:val="%1、"/>
      <w:lvlJc w:val="left"/>
      <w:rPr>
        <w:rFonts w:hint="eastAsia"/>
      </w:rPr>
    </w:lvl>
  </w:abstractNum>
  <w:abstractNum w:abstractNumId="5">
    <w:nsid w:val="27D8AFBE"/>
    <w:multiLevelType w:val="singleLevel"/>
    <w:tmpl w:val="27D8AFBE"/>
    <w:lvl w:ilvl="0" w:tentative="0">
      <w:start w:val="2"/>
      <w:numFmt w:val="decimal"/>
      <w:suff w:val="nothing"/>
      <w:lvlText w:val="%1、"/>
      <w:lvlJc w:val="left"/>
    </w:lvl>
  </w:abstractNum>
  <w:abstractNum w:abstractNumId="6">
    <w:nsid w:val="27FE6E64"/>
    <w:multiLevelType w:val="singleLevel"/>
    <w:tmpl w:val="27FE6E64"/>
    <w:lvl w:ilvl="0" w:tentative="0">
      <w:start w:val="1"/>
      <w:numFmt w:val="chineseCounting"/>
      <w:suff w:val="space"/>
      <w:lvlText w:val="第%1章"/>
      <w:lvlJc w:val="left"/>
      <w:rPr>
        <w:rFonts w:hint="eastAsia"/>
      </w:rPr>
    </w:lvl>
  </w:abstractNum>
  <w:abstractNum w:abstractNumId="7">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8">
    <w:nsid w:val="5A13EC30"/>
    <w:multiLevelType w:val="singleLevel"/>
    <w:tmpl w:val="5A13EC30"/>
    <w:lvl w:ilvl="0" w:tentative="0">
      <w:start w:val="1"/>
      <w:numFmt w:val="decimal"/>
      <w:suff w:val="nothing"/>
      <w:lvlText w:val="%1、"/>
      <w:lvlJc w:val="left"/>
    </w:lvl>
  </w:abstractNum>
  <w:abstractNum w:abstractNumId="9">
    <w:nsid w:val="62373507"/>
    <w:multiLevelType w:val="singleLevel"/>
    <w:tmpl w:val="62373507"/>
    <w:lvl w:ilvl="0" w:tentative="0">
      <w:start w:val="6"/>
      <w:numFmt w:val="chineseCounting"/>
      <w:suff w:val="space"/>
      <w:lvlText w:val="第%1章"/>
      <w:lvlJc w:val="left"/>
      <w:rPr>
        <w:rFonts w:hint="eastAsia"/>
      </w:rPr>
    </w:lvl>
  </w:abstractNum>
  <w:abstractNum w:abstractNumId="10">
    <w:nsid w:val="74AA74BA"/>
    <w:multiLevelType w:val="singleLevel"/>
    <w:tmpl w:val="74AA74BA"/>
    <w:lvl w:ilvl="0" w:tentative="0">
      <w:start w:val="1"/>
      <w:numFmt w:val="decimal"/>
      <w:suff w:val="space"/>
      <w:lvlText w:val="%1."/>
      <w:lvlJc w:val="left"/>
    </w:lvl>
  </w:abstractNum>
  <w:num w:numId="1">
    <w:abstractNumId w:val="6"/>
  </w:num>
  <w:num w:numId="2">
    <w:abstractNumId w:val="7"/>
  </w:num>
  <w:num w:numId="3">
    <w:abstractNumId w:val="3"/>
  </w:num>
  <w:num w:numId="4">
    <w:abstractNumId w:val="1"/>
  </w:num>
  <w:num w:numId="5">
    <w:abstractNumId w:val="9"/>
  </w:num>
  <w:num w:numId="6">
    <w:abstractNumId w:val="2"/>
  </w:num>
  <w:num w:numId="7">
    <w:abstractNumId w:val="0"/>
  </w:num>
  <w:num w:numId="8">
    <w:abstractNumId w:val="8"/>
  </w:num>
  <w:num w:numId="9">
    <w:abstractNumId w:val="4"/>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221107B"/>
    <w:rsid w:val="02293D79"/>
    <w:rsid w:val="04B66043"/>
    <w:rsid w:val="054D3881"/>
    <w:rsid w:val="07F62324"/>
    <w:rsid w:val="0BE114CF"/>
    <w:rsid w:val="0C252478"/>
    <w:rsid w:val="0D0257B2"/>
    <w:rsid w:val="10190546"/>
    <w:rsid w:val="13196AAF"/>
    <w:rsid w:val="15085431"/>
    <w:rsid w:val="165F3F75"/>
    <w:rsid w:val="16734728"/>
    <w:rsid w:val="198033E4"/>
    <w:rsid w:val="19B340EB"/>
    <w:rsid w:val="19E567DE"/>
    <w:rsid w:val="19F45B80"/>
    <w:rsid w:val="1A977699"/>
    <w:rsid w:val="1BBE78A5"/>
    <w:rsid w:val="1BE97CE7"/>
    <w:rsid w:val="1C107CCC"/>
    <w:rsid w:val="1D4B75E8"/>
    <w:rsid w:val="1FD45DC8"/>
    <w:rsid w:val="2086759A"/>
    <w:rsid w:val="21A47ED2"/>
    <w:rsid w:val="21A615D2"/>
    <w:rsid w:val="21A801C4"/>
    <w:rsid w:val="23136C4A"/>
    <w:rsid w:val="2361513F"/>
    <w:rsid w:val="23781553"/>
    <w:rsid w:val="246F652F"/>
    <w:rsid w:val="251441E0"/>
    <w:rsid w:val="267E32B6"/>
    <w:rsid w:val="27B76BDB"/>
    <w:rsid w:val="293920A9"/>
    <w:rsid w:val="29B33362"/>
    <w:rsid w:val="2A9860B3"/>
    <w:rsid w:val="2B1367DC"/>
    <w:rsid w:val="2DA252C0"/>
    <w:rsid w:val="2ECD1C83"/>
    <w:rsid w:val="2FA07EE4"/>
    <w:rsid w:val="30AC555B"/>
    <w:rsid w:val="32A777DC"/>
    <w:rsid w:val="32FC6A5F"/>
    <w:rsid w:val="33AE4093"/>
    <w:rsid w:val="35E623C9"/>
    <w:rsid w:val="360D3DFA"/>
    <w:rsid w:val="36321AB2"/>
    <w:rsid w:val="368D32C5"/>
    <w:rsid w:val="388365F5"/>
    <w:rsid w:val="39FA5C2B"/>
    <w:rsid w:val="3AAD1707"/>
    <w:rsid w:val="3AFB5397"/>
    <w:rsid w:val="3C58774C"/>
    <w:rsid w:val="3D215A50"/>
    <w:rsid w:val="3F721126"/>
    <w:rsid w:val="3FDF0220"/>
    <w:rsid w:val="40047D02"/>
    <w:rsid w:val="414D571D"/>
    <w:rsid w:val="41BC789E"/>
    <w:rsid w:val="43FB7987"/>
    <w:rsid w:val="45594965"/>
    <w:rsid w:val="46A55988"/>
    <w:rsid w:val="494B2817"/>
    <w:rsid w:val="4B147F67"/>
    <w:rsid w:val="4BC40C25"/>
    <w:rsid w:val="4E042EBA"/>
    <w:rsid w:val="50335E04"/>
    <w:rsid w:val="51CF2B48"/>
    <w:rsid w:val="52FE08FA"/>
    <w:rsid w:val="53AA59D4"/>
    <w:rsid w:val="549D0AD3"/>
    <w:rsid w:val="54AC3CB6"/>
    <w:rsid w:val="555E1426"/>
    <w:rsid w:val="5999544A"/>
    <w:rsid w:val="5B4A291C"/>
    <w:rsid w:val="5B907E1E"/>
    <w:rsid w:val="5B977B3E"/>
    <w:rsid w:val="61C92DC2"/>
    <w:rsid w:val="62542747"/>
    <w:rsid w:val="636F4EBE"/>
    <w:rsid w:val="65077AE2"/>
    <w:rsid w:val="65553461"/>
    <w:rsid w:val="65EB7404"/>
    <w:rsid w:val="66DC0AFB"/>
    <w:rsid w:val="675D5EDF"/>
    <w:rsid w:val="676C6B1B"/>
    <w:rsid w:val="6ACA1932"/>
    <w:rsid w:val="6BD11E9E"/>
    <w:rsid w:val="6BF0394F"/>
    <w:rsid w:val="6E49116B"/>
    <w:rsid w:val="6E7B158C"/>
    <w:rsid w:val="6F384B1F"/>
    <w:rsid w:val="6F4A043A"/>
    <w:rsid w:val="6F555096"/>
    <w:rsid w:val="6F8B7266"/>
    <w:rsid w:val="713E08C0"/>
    <w:rsid w:val="717007BD"/>
    <w:rsid w:val="736A0B5A"/>
    <w:rsid w:val="756866DA"/>
    <w:rsid w:val="766A1C7F"/>
    <w:rsid w:val="76EA6EDD"/>
    <w:rsid w:val="777F175A"/>
    <w:rsid w:val="78442439"/>
    <w:rsid w:val="78574E72"/>
    <w:rsid w:val="7C4B2553"/>
    <w:rsid w:val="7D625DA6"/>
    <w:rsid w:val="7D82379F"/>
    <w:rsid w:val="7D9122BB"/>
    <w:rsid w:val="7D951CD7"/>
    <w:rsid w:val="7DC237B7"/>
    <w:rsid w:val="7E8900A7"/>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12186</Words>
  <Characters>12947</Characters>
  <Lines>0</Lines>
  <Paragraphs>0</Paragraphs>
  <TotalTime>7</TotalTime>
  <ScaleCrop>false</ScaleCrop>
  <LinksUpToDate>false</LinksUpToDate>
  <CharactersWithSpaces>13049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2026-07-10T07:06:53Z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