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版本号：SXZCZB2026-ZCCS-082120260805001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柞水县污水处理厂改造提升项目管理服务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SXZCZB2026-ZCCS-0821</w:t>
      </w:r>
      <w:r>
        <w:br/>
      </w:r>
      <w:r>
        <w:br/>
      </w:r>
      <w:r>
        <w:br/>
      </w:r>
    </w:p>
    <w:p>
      <w:pPr>
        <w:pStyle w:val="null3"/>
        <w:jc w:val="center"/>
        <w:outlineLvl w:val="2"/>
      </w:pPr>
      <w:r>
        <w:rPr>
          <w:rFonts w:ascii="仿宋_GB2312" w:hAnsi="仿宋_GB2312" w:cs="仿宋_GB2312" w:eastAsia="仿宋_GB2312"/>
          <w:sz w:val="28"/>
          <w:b/>
        </w:rPr>
        <w:t>柞水县城市管理局</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柞水县城市管理局</w:t>
      </w:r>
      <w:r>
        <w:rPr>
          <w:rFonts w:ascii="仿宋_GB2312" w:hAnsi="仿宋_GB2312" w:cs="仿宋_GB2312" w:eastAsia="仿宋_GB2312"/>
        </w:rPr>
        <w:t>委托，拟对</w:t>
      </w:r>
      <w:r>
        <w:rPr>
          <w:rFonts w:ascii="仿宋_GB2312" w:hAnsi="仿宋_GB2312" w:cs="仿宋_GB2312" w:eastAsia="仿宋_GB2312"/>
        </w:rPr>
        <w:t>柞水县污水处理厂改造提升项目管理服务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SXZCZB2026-ZCCS-0821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柞水县污水处理厂改造提升项目管理服务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柞水县污水处理厂改造提升项目管理服务包含项目决策阶段和实施阶段全过程项目管理工作。管理服务应涵盖项目前期策划、投资决策、勘察设计、招标采购、工程施工、竣工验收及运营维护等各阶段，确保项目全过程规范、高效、优质推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采购包1（柞水县污水处理厂改造提升项目管理服务）：属于专门面向中小企业采购。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1、营业执照等主体资格证明⽂件：提供合格有效的法人或者其他组织的营业执照等证明文件，自然人的身份证明；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2、法定代表人身份证明或授权委托书：提供法定代表人授权书（附法定代表人、被授权人身份证复印件），法定代表人直接参加的，须提供法定代表人身份证明及身份证复印件；</w:t>
      </w:r>
    </w:p>
    <w:p>
      <w:pPr>
        <w:pStyle w:val="null3"/>
      </w:pPr>
      <w:r>
        <w:rPr>
          <w:rFonts w:ascii="仿宋_GB2312" w:hAnsi="仿宋_GB2312" w:cs="仿宋_GB2312" w:eastAsia="仿宋_GB2312"/>
        </w:rPr>
        <w:t>3、财务状况：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7、⽆重⼤违法声明：参加政府采购活动前3年内，在经营活动中没有重大违法记录的书面声明；</w:t>
      </w:r>
    </w:p>
    <w:p>
      <w:pPr>
        <w:pStyle w:val="null3"/>
      </w:pPr>
      <w:r>
        <w:rPr>
          <w:rFonts w:ascii="仿宋_GB2312" w:hAnsi="仿宋_GB2312" w:cs="仿宋_GB2312" w:eastAsia="仿宋_GB2312"/>
        </w:rPr>
        <w:t>8、专业技术能⼒承诺：提供具有履行合同所必需的设备和专业技术能力的书面承诺；</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10、企业资质：供应商须具备工程监理综合资质或房屋建筑工程监理乙级及以上资质；</w:t>
      </w:r>
    </w:p>
    <w:p>
      <w:pPr>
        <w:pStyle w:val="null3"/>
      </w:pPr>
      <w:r>
        <w:rPr>
          <w:rFonts w:ascii="仿宋_GB2312" w:hAnsi="仿宋_GB2312" w:cs="仿宋_GB2312" w:eastAsia="仿宋_GB2312"/>
        </w:rPr>
        <w:t>11、项目负责人：拟派全过程项目管理负责人须具备建设行政主管部门颁发的一级注册建造师或一级注册建筑师或一级注册造价工程师或注册监理工程师国家类注册执业资格并在本单位注册，且具有工程类或工程经济类高级职称；</w:t>
      </w:r>
    </w:p>
    <w:p>
      <w:pPr>
        <w:pStyle w:val="null3"/>
      </w:pPr>
      <w:r>
        <w:rPr>
          <w:rFonts w:ascii="仿宋_GB2312" w:hAnsi="仿宋_GB2312" w:cs="仿宋_GB2312" w:eastAsia="仿宋_GB2312"/>
        </w:rPr>
        <w:t>12、本合同包为专门面向中小企业采购：提供中小企业声明函或监狱企业的证明文件或残疾人福利性单位声明函；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13、⾮联合体投标：本项目不接受联合体投标（提供承诺书）。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柞水县城市管理局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柞水县乾佑镇石镇社区湾潭子</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711499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0914-4343091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柞水县政府采购管理股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周芬</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0914-4323221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采购包1：871,400.00元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开户名称：中国建设银行股份有限公司西安高新技术产业开发区支行</w:t>
            </w:r>
          </w:p>
          <w:p>
            <w:pPr>
              <w:pStyle w:val="null3"/>
            </w:pPr>
            <w:r>
              <w:rPr>
                <w:rFonts w:ascii="仿宋_GB2312" w:hAnsi="仿宋_GB2312" w:cs="仿宋_GB2312" w:eastAsia="仿宋_GB2312"/>
              </w:rPr>
              <w:t>开户银行：中国建设银行股份有限公司</w:t>
            </w:r>
          </w:p>
          <w:p>
            <w:pPr>
              <w:pStyle w:val="null3"/>
            </w:pPr>
            <w:r>
              <w:rPr>
                <w:rFonts w:ascii="仿宋_GB2312" w:hAnsi="仿宋_GB2312" w:cs="仿宋_GB2312" w:eastAsia="仿宋_GB2312"/>
              </w:rPr>
              <w:t>银行账号：61050192090000002152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办法》（计价格〔2002〕1980号）及国家发展和改革委员会办公厅颁发的《关于招标代理服务收费有关问题的通知》（发改办价格〔2003〕857号）的有关规定执行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柞水县城市管理局</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柞水县城市管理局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柞水县城市管理局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柞水县污水处理厂改造提升项目管理服务包含项目决策阶段和实施阶段全过程项目管理工作。管理服务应涵盖项目前期策划、投资决策、勘察设计、招标采购、工程施工、竣工验收及运营维护等各阶段，确保项目全过程规范、高效、优质推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871,400.00</w:t>
      </w:r>
    </w:p>
    <w:p>
      <w:pPr>
        <w:pStyle w:val="null3"/>
      </w:pPr>
      <w:r>
        <w:rPr>
          <w:rFonts w:ascii="仿宋_GB2312" w:hAnsi="仿宋_GB2312" w:cs="仿宋_GB2312" w:eastAsia="仿宋_GB2312"/>
        </w:rPr>
        <w:t>采购包最高限价（元）: 871,400.00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项目管理服务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871,400.00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标的名称：项目管理服务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柞水县污水处理厂改造提升项目位于商洛市柞水县下梁镇明星村，建设内容：对粗格栅及提升泵房进行现状改造；新建：</w:t>
            </w:r>
            <w:r>
              <w:rPr>
                <w:rFonts w:ascii="仿宋_GB2312" w:hAnsi="仿宋_GB2312" w:cs="仿宋_GB2312" w:eastAsia="仿宋_GB2312"/>
                <w:sz w:val="24"/>
              </w:rPr>
              <w:t>A2/0生物反应池1座、二沉池2座、高效沉淀池1座、纤维转盘滤池1座、接触消毒池及巴氏计量槽1座。附属生产设施：对鼓风机房及变配电室进行现状改造。新建：污泥脱水车间及储泥池1座、加药间1座、生物除臭滤池1座，危废暂存间1座。项目总投资5533.16万元，项目建设期限12个月。</w:t>
            </w:r>
          </w:p>
          <w:p>
            <w:pPr>
              <w:pStyle w:val="null3"/>
              <w:jc w:val="both"/>
            </w:pPr>
            <w:r>
              <w:rPr>
                <w:rFonts w:ascii="仿宋_GB2312" w:hAnsi="仿宋_GB2312" w:cs="仿宋_GB2312" w:eastAsia="仿宋_GB2312"/>
                <w:sz w:val="24"/>
                <w:b/>
              </w:rPr>
              <w:t>二、主要工作内容</w:t>
            </w:r>
          </w:p>
          <w:p>
            <w:pPr>
              <w:pStyle w:val="null3"/>
              <w:ind w:firstLine="480"/>
              <w:jc w:val="both"/>
            </w:pPr>
            <w:r>
              <w:rPr>
                <w:rFonts w:ascii="仿宋_GB2312" w:hAnsi="仿宋_GB2312" w:cs="仿宋_GB2312" w:eastAsia="仿宋_GB2312"/>
                <w:sz w:val="24"/>
              </w:rPr>
              <w:t>柞水县污水处理厂改造提升项目管理服务包含项目决策阶段和实施阶段全过程项目管理工作。管理服务应涵盖项目前期策划、投资决策、勘察设计、招标采购、工程施工、竣工验收及运营维护等各阶段，确保项目全过程规范、高效、优质推进。</w:t>
            </w:r>
          </w:p>
          <w:p>
            <w:pPr>
              <w:pStyle w:val="null3"/>
              <w:ind w:firstLine="480"/>
              <w:jc w:val="both"/>
            </w:pPr>
            <w:r>
              <w:rPr>
                <w:rFonts w:ascii="仿宋_GB2312" w:hAnsi="仿宋_GB2312" w:cs="仿宋_GB2312" w:eastAsia="仿宋_GB2312"/>
                <w:sz w:val="24"/>
              </w:rPr>
              <w:t>1.项目管理内容：建设项目报建报批、合同管理、组织协调管理、投资管理、进度管理、质量管理、安全生产管理、信息管理、风险管理、收尾管理、后评价和运营维护管理。2.协助报建报批内容:(1)用地预审与选址意见书(选择意见书)；(2)建设工程用地规划许可阶段(重点文勘、水土保持方案、文勘、土地污染调查)；(3)人防工程报建阶段(岩土勘察报告)；(4)抗震设备阶段(岩土勘察报告)；(5)雷电防护装置设计审核；(6)建设项目安全设施设计审查；(7)建设工程规划许可；(8)建设工程质量监督手续办理；(9)建设工程消防设计审查；(10)建设工程档案报送告知申请；(11)建筑工程施工许可证核发。</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自合同签订之日起至工程竣工验收、结算完成；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柞水县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进度款，配合完成工程概算调整工作，达到付款条件起10个工作日内，支付合同总金额的10.0%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进度款，工程竣工验收合格，达到付款条件起10个工作日内，支付合同总金额的40.0%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其他，工程结算完成后，达到付款条件起10个工作日内，支付合同总金额的10.0%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专业技术能⼒承诺</w:t>
            </w:r>
          </w:p>
        </w:tc>
        <w:tc>
          <w:tcPr>
            <w:tcW w:type="dxa" w:w="3322"/>
          </w:tcPr>
          <w:p>
            <w:pPr>
              <w:pStyle w:val="null3"/>
            </w:pPr>
            <w:r>
              <w:rPr>
                <w:rFonts w:ascii="仿宋_GB2312" w:hAnsi="仿宋_GB2312" w:cs="仿宋_GB2312" w:eastAsia="仿宋_GB2312"/>
              </w:rPr>
              <w:t>提供具有履行合同所必需的设备和专业技术能力的书面承诺；</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供应商须具备工程监理综合资质或房屋建筑工程监理乙级及以上资质；</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拟派全过程项目管理负责人须具备建设行政主管部门颁发的一级注册建造师或一级注册建筑师或一级注册造价工程师或注册监理工程师国家类注册执业资格并在本单位注册，且具有工程类或工程经济类高级职称；</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6分项报价.docx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6分项报价.docx 中小企业声明函 残疾人福利性单位声明函 2陕西省政府采购供应商拒绝政府采购领域商业贿赂承诺书.docx 标的清单 4项目技术、服务、商务要求偏离表.docx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6分项报价.docx 中小企业声明函 残疾人福利性单位声明函 2陕西省政府采购供应商拒绝政府采购领域商业贿赂承诺书.docx 标的清单 4项目技术、服务、商务要求偏离表.docx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6分项报价.docx 中小企业声明函 残疾人福利性单位声明函 2陕西省政府采购供应商拒绝政府采购领域商业贿赂承诺书.docx 标的清单 4项目技术、服务、商务要求偏离表.docx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磋商保证金缴纳凭证或担保机构出具的保函；</w:t>
            </w:r>
          </w:p>
        </w:tc>
        <w:tc>
          <w:tcPr>
            <w:tcW w:type="dxa" w:w="1661"/>
          </w:tcPr>
          <w:p>
            <w:pPr>
              <w:pStyle w:val="null3"/>
            </w:pPr>
            <w:r>
              <w:rPr>
                <w:rFonts w:ascii="仿宋_GB2312" w:hAnsi="仿宋_GB2312" w:cs="仿宋_GB2312" w:eastAsia="仿宋_GB2312"/>
              </w:rPr>
              <w:t>5其他.docx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项目管理总体方案</w:t>
            </w:r>
          </w:p>
        </w:tc>
        <w:tc>
          <w:tcPr>
            <w:tcW w:type="dxa" w:w="2492"/>
          </w:tcPr>
          <w:p>
            <w:pPr>
              <w:pStyle w:val="null3"/>
            </w:pPr>
            <w:r>
              <w:rPr>
                <w:rFonts w:ascii="仿宋_GB2312" w:hAnsi="仿宋_GB2312" w:cs="仿宋_GB2312" w:eastAsia="仿宋_GB2312"/>
              </w:rPr>
              <w:t>一、评审内容 针对本项目提出适用于本项目的项目管理总体方案，方案包括：①项目管理组织架构与职责分工方案；②项目管理总体思路与目标方案；③项目各阶段衔接与协调方案；④项目管理制度与流程方案。 二、评审标准 1、完整性：方案必须全面，对评审内容中的各项要求有详细描述； 2、可实施性：切合本项目实际情况，提出步骤清晰、合理的方案； 3、针对性：方案能够紧扣项目实际情况，内容科学合理。 三、赋分标准（满分12分） ①项目管理组织架构与职责分工方案：每完全满足一个评审标准得1分，满分3分； ②项目管理总体思路与目标方案：每完全满足一个评审标准得1分，满分3分； ③项目各阶段衔接与协调方案：每完全满足一个评审标准得1分，满分3分； ④项目管理制度与流程方案：每完全满足一个评审标准得1分，满分3分。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报建报批管理方案</w:t>
            </w:r>
          </w:p>
        </w:tc>
        <w:tc>
          <w:tcPr>
            <w:tcW w:type="dxa" w:w="2492"/>
          </w:tcPr>
          <w:p>
            <w:pPr>
              <w:pStyle w:val="null3"/>
            </w:pPr>
            <w:r>
              <w:rPr>
                <w:rFonts w:ascii="仿宋_GB2312" w:hAnsi="仿宋_GB2312" w:cs="仿宋_GB2312" w:eastAsia="仿宋_GB2312"/>
              </w:rPr>
              <w:t>一、评审内容 针对本项目提出适用于本项目的报建报批管理方案，方案包括：①报建报批工作计划与流程方案；②用地预审与规划许可阶段报建方案；③施工许可阶段报建方案；④报建报批风险控制方案。 二、评审标准 1、完整性：方案必须全面，对评审内容中的各项要求有详细描述； 2、可实施性：切合本项目实际情况，提出步骤清晰、合理的方案； 3、针对性：方案能够紧扣项目实际情况，内容科学合理。 三、赋分标准（满分12分） ①报建报批工作计划与流程方案：每完全满足一个评审标准得1分，满分3分； ②用地预审与规划许可阶段报建方案：每完全满足一个评审标准得1分，满分3分。 ③施工许可阶段报建方案：每完全满足一个评审标准得1分，满分3分； ④报建报批风险控制方案：每完全满足一个评审标准得1分，满分3分。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投资与进度管理方案</w:t>
            </w:r>
          </w:p>
        </w:tc>
        <w:tc>
          <w:tcPr>
            <w:tcW w:type="dxa" w:w="2492"/>
          </w:tcPr>
          <w:p>
            <w:pPr>
              <w:pStyle w:val="null3"/>
            </w:pPr>
            <w:r>
              <w:rPr>
                <w:rFonts w:ascii="仿宋_GB2312" w:hAnsi="仿宋_GB2312" w:cs="仿宋_GB2312" w:eastAsia="仿宋_GB2312"/>
              </w:rPr>
              <w:t>一、评审内容 针对本项目提出适用于本项目的投资与进度管理方案，包括：①投资控制与管理方案；②进度计划编制与控制方案；③合同管理方案；④投资进度动态监控方案。 二、评审标准 1、完整性：方案必须全面，对评审内容中的各项要求有详细描述； 2、可实施性：切合本项目实际情况，提出步骤清晰、合理的方案； 3、针对性：方案能够紧扣项目实际情况，内容科学合理。 三、赋分标准（满分6分） ①投资控制与管理方案：每完全满足一个评审标准得0.5分，满分1.5分； ②进度计划编制与控制方案：每完全满足一个评审标准得0.5分，满分1.5分； ③合同管理方案：每完全满足一个评审标准得0.5分，满分1.5分； ④投资进度动态监控方案：每完全满足一个评审标准得0.5分，满分1.5分。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风险管理与信息管理方案</w:t>
            </w:r>
          </w:p>
        </w:tc>
        <w:tc>
          <w:tcPr>
            <w:tcW w:type="dxa" w:w="2492"/>
          </w:tcPr>
          <w:p>
            <w:pPr>
              <w:pStyle w:val="null3"/>
            </w:pPr>
            <w:r>
              <w:rPr>
                <w:rFonts w:ascii="仿宋_GB2312" w:hAnsi="仿宋_GB2312" w:cs="仿宋_GB2312" w:eastAsia="仿宋_GB2312"/>
              </w:rPr>
              <w:t>一、评审内容 针对本项目提出适用于本项目的风险管理与信息管理方案，包括：①项目风险识别与评估方案；②风险应对与应急预案方案；③项目信息管理与档案管理方案；④收尾管理与后评价方案。 二、评审标准 1、完整性：方案必须全面，对评审内容中的各项要求有详细描述； 2、可实施性：切合本项目实际情况，提出步骤清晰、合理的方案； 3、针对性：方案能够紧扣项目实际情况，内容科学合理。 三、赋分标准（满分6分） ①项目风险识别与评估方案：每完全满足一个评审标准得0.5分，满分1.5分； ②风险应对与应急预案方案：每完全满足一个评审标准得0.5分，满分1.5分； ③项目信息管理与档案管理方案：每完全满足一个评审标准得0.5分，满分1.5分； ④收尾管理与后评价方案：每完全满足一个评审标准得0.5分，满分1.5分。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质量与安全管理方案</w:t>
            </w:r>
          </w:p>
        </w:tc>
        <w:tc>
          <w:tcPr>
            <w:tcW w:type="dxa" w:w="2492"/>
          </w:tcPr>
          <w:p>
            <w:pPr>
              <w:pStyle w:val="null3"/>
            </w:pPr>
            <w:r>
              <w:rPr>
                <w:rFonts w:ascii="仿宋_GB2312" w:hAnsi="仿宋_GB2312" w:cs="仿宋_GB2312" w:eastAsia="仿宋_GB2312"/>
              </w:rPr>
              <w:t>一、评审内容 针对本项目提出适用于本项目的质量与安全管理方案，包括：①质量管理体系与安全生产管理方案；②质量安全检查与验收方案。 二、评审标准 1、完整性：方案必须全面，对评审内容中的各项要求有详细描述； 2、可实施性：切合本项目实际情况，提出步骤清晰、合理的方案。 三、赋分标准（满分4分） ①质量管理体系与安全生产管理方案：每完全满足一个评审标准得1分，满分2分； ②质量安全检查与验收方案：每完全满足一个评审标准得1分，满分2分。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1、供应商具有工程咨询单位资信证书（建筑）的得2分；具有工程设计资质证书（建筑工程）的得2分；本项最多得4分。 2、供应商具有质量管理体系认证证书、环境管理体系认证证书、职业健康安全管理体系认证证书，有1项有效的体系证书得1分，本项最多得3分。 评审依据：响应文件中提供证书复印件或扫描件为计分依据。</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拟派技术负责人具备一级注册建造师或一级注册建筑师或一级注册造价工程师或注册监理工程师的，得4分；具备工程相关专业高级职称的，得3分；具备工程相关专业中级职称的，得2分；其他不得分。 评审依据：响应文件中提供注册证书或职称证书、身份证、毕业证扫描件或复印件并加盖供应商公章为准。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拟派项目组成人员中（不包括项目负责人、技术负责人）具备工程相关专业中级职称以上的，每提供1人得1.5分，满分15分。 评审依据：响应文件中提供职称证书、身份证、毕业证扫描件或复印件并加盖供应商公章为准。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设备工具配备</w:t>
            </w:r>
          </w:p>
        </w:tc>
        <w:tc>
          <w:tcPr>
            <w:tcW w:type="dxa" w:w="2492"/>
          </w:tcPr>
          <w:p>
            <w:pPr>
              <w:pStyle w:val="null3"/>
            </w:pPr>
            <w:r>
              <w:rPr>
                <w:rFonts w:ascii="仿宋_GB2312" w:hAnsi="仿宋_GB2312" w:cs="仿宋_GB2312" w:eastAsia="仿宋_GB2312"/>
              </w:rPr>
              <w:t>针对本项⽬提供①办公信息化设备及图片；②现场巡检工具及图片；③安全防护装备及图片；④交通通讯设备及图片；⑤专业管理软件。每提供⼀项内容得1分，满分5分。不提供不得分。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廉洁从业⽅案</w:t>
            </w:r>
          </w:p>
        </w:tc>
        <w:tc>
          <w:tcPr>
            <w:tcW w:type="dxa" w:w="2492"/>
          </w:tcPr>
          <w:p>
            <w:pPr>
              <w:pStyle w:val="null3"/>
            </w:pPr>
            <w:r>
              <w:rPr>
                <w:rFonts w:ascii="仿宋_GB2312" w:hAnsi="仿宋_GB2312" w:cs="仿宋_GB2312" w:eastAsia="仿宋_GB2312"/>
              </w:rPr>
              <w:t>针对本项⽬提供①职业道德准则；②廉洁从业措施；每提供⼀项内容得1分，满分2分。不提供不得分。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对本项⽬服务⼯作中的常⻅问题进⾏梳理，具有良好的解决⽅案并向采购⼈提出合理化建议，每提供⼀条建议得1分，满分2分。不提供不得分。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7月至今类似项目业绩，以供应商提供的合同或中标（成交）通知书复印件（或扫描件）为准（日期以合同签订时间或中标（成交）通知书时间为准），每提供一份得2.5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6分项报价.docx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评标基准价=满足磋商文件要求且磋商价格最低的磋商报价为评标基准价 合格供应商的磋商报价得分=(磋商基准价/磋商报价)×15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详见附件：4项目技术、服务、商务要求偏离表.docx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