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86A297">
      <w:pPr>
        <w:jc w:val="center"/>
        <w:rPr>
          <w:rFonts w:hint="eastAsia"/>
          <w:b/>
          <w:bCs/>
          <w:sz w:val="32"/>
          <w:szCs w:val="32"/>
          <w:lang w:val="en-US" w:eastAsia="zh-CN"/>
        </w:rPr>
      </w:pPr>
      <w:r>
        <w:rPr>
          <w:rFonts w:hint="eastAsia"/>
          <w:b/>
          <w:bCs/>
          <w:sz w:val="32"/>
          <w:szCs w:val="32"/>
          <w:lang w:val="en-US" w:eastAsia="zh-CN"/>
        </w:rPr>
        <w:t>采购需求</w:t>
      </w:r>
    </w:p>
    <w:p w14:paraId="388FCFA6">
      <w:pPr>
        <w:ind w:firstLine="560" w:firstLineChars="200"/>
        <w:jc w:val="both"/>
        <w:rPr>
          <w:rFonts w:hint="eastAsia"/>
          <w:b w:val="0"/>
          <w:bCs w:val="0"/>
          <w:sz w:val="28"/>
          <w:szCs w:val="28"/>
          <w:lang w:val="en-US" w:eastAsia="zh-CN"/>
        </w:rPr>
      </w:pPr>
      <w:bookmarkStart w:id="0" w:name="_GoBack"/>
      <w:bookmarkEnd w:id="0"/>
      <w:r>
        <w:rPr>
          <w:rFonts w:hint="eastAsia"/>
          <w:b w:val="0"/>
          <w:bCs w:val="0"/>
          <w:sz w:val="28"/>
          <w:szCs w:val="28"/>
          <w:lang w:val="en-US" w:eastAsia="zh-CN"/>
        </w:rPr>
        <w:t>本次拟采购图像传感芯片智能检测平台可完成对图像传感器及相机性能的测试并输出性能测试报告，报告中包含评估图像传感器与相机光电性能的指标参数，以及相应图表说明，不限于以下测试项：量子效率、饱和容量、动态范围、信噪比、时域暗噪声、绝对灵敏度、线性误差、DSNU/PRNU等。平台由包括移动平台、全金属结构光学暗箱、大光斑均匀光源、三维平移台、样品台、标准相机等部件组成，符合EMVA1288标准的暗室及光照环境，并易于增加扩展其它测试功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C922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2026-08-12T09:33:45Z</dcterms:created>
  <dc:creator>Administrator</dc:creator>
  <cp:lastModifiedBy>赋玖</cp:lastModifiedBy>
  <dcterms:modified xsi:type="dcterms:W3CDTF">2026-08-12T09:34:16Z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eyJoZGlkIjoiYjhmMTU1N2Y1M2FlOGEyMTk5NmJiZWM0NWVkZmNjMmYiLCJ1c2VySWQiOiIzMzc4NTAzOTgifQ==</vt:lpwstr>
  </property>
  <property fmtid="{D5CDD505-2E9C-101B-9397-08002B2CF9AE}" pid="4" name="ICV">
    <vt:lpwstr>47E2726EB7A047D3BF88ABE28D313F87_12</vt:lpwstr>
  </property>
</Properties>
</file>