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E88E2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240" w:lineRule="auto"/>
        <w:ind w:left="0" w:right="0" w:firstLine="0"/>
        <w:jc w:val="center"/>
        <w:textAlignment w:val="baseline"/>
        <w:rPr>
          <w:rFonts w:ascii="Helvetica" w:hAnsi="Helvetica" w:eastAsia="Helvetica" w:cs="Helvetica"/>
          <w:b/>
          <w:bCs/>
          <w:i w:val="0"/>
          <w:iCs w:val="0"/>
          <w:caps w:val="0"/>
          <w:color w:val="333333"/>
          <w:spacing w:val="0"/>
          <w:sz w:val="30"/>
          <w:szCs w:val="30"/>
        </w:rPr>
      </w:pPr>
      <w:bookmarkStart w:id="0" w:name="_GoBack"/>
      <w:r>
        <w:rPr>
          <w:rFonts w:hint="eastAsia" w:ascii="Helvetica" w:hAnsi="Helvetica" w:eastAsia="宋体" w:cs="Helvetica"/>
          <w:b/>
          <w:bCs/>
          <w:i w:val="0"/>
          <w:iCs w:val="0"/>
          <w:caps w:val="0"/>
          <w:color w:val="333333"/>
          <w:spacing w:val="0"/>
          <w:sz w:val="30"/>
          <w:szCs w:val="30"/>
          <w:shd w:val="clear" w:fill="FFFFFF"/>
          <w:vertAlign w:val="baseline"/>
          <w:lang w:eastAsia="zh-CN"/>
        </w:rPr>
        <w:t>木瓜镇九年制学校教官等人员聘用</w:t>
      </w:r>
      <w:r>
        <w:rPr>
          <w:rFonts w:hint="default" w:ascii="Helvetica" w:hAnsi="Helvetica" w:eastAsia="Helvetica" w:cs="Helvetica"/>
          <w:b/>
          <w:bCs/>
          <w:i w:val="0"/>
          <w:iCs w:val="0"/>
          <w:caps w:val="0"/>
          <w:color w:val="333333"/>
          <w:spacing w:val="0"/>
          <w:sz w:val="30"/>
          <w:szCs w:val="30"/>
          <w:shd w:val="clear" w:fill="FFFFFF"/>
          <w:vertAlign w:val="baseline"/>
        </w:rPr>
        <w:t>竞争性磋商公告</w:t>
      </w:r>
    </w:p>
    <w:bookmarkEnd w:id="0"/>
    <w:p w14:paraId="2D28D26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9"/>
          <w:b/>
          <w:bCs/>
          <w:i w:val="0"/>
          <w:iCs w:val="0"/>
          <w:caps w:val="0"/>
          <w:color w:val="333333"/>
          <w:spacing w:val="0"/>
          <w:sz w:val="21"/>
          <w:szCs w:val="21"/>
          <w:bdr w:val="none" w:color="auto" w:sz="0" w:space="0"/>
          <w:shd w:val="clear" w:fill="FFFFFF"/>
        </w:rPr>
      </w:pPr>
    </w:p>
    <w:p w14:paraId="0161F72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9"/>
          <w:b/>
          <w:bCs/>
          <w:i w:val="0"/>
          <w:iCs w:val="0"/>
          <w:caps w:val="0"/>
          <w:color w:val="333333"/>
          <w:spacing w:val="0"/>
          <w:sz w:val="21"/>
          <w:szCs w:val="21"/>
          <w:bdr w:val="none" w:color="auto" w:sz="0" w:space="0"/>
          <w:shd w:val="clear" w:fill="FFFFFF"/>
        </w:rPr>
        <w:t>项目概况</w:t>
      </w:r>
    </w:p>
    <w:p w14:paraId="3858C5B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木瓜镇九年制学校教官等人员聘用</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全国公共资源交易中心平台登录（陕西省）使用CA锁投标确认后自行下载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2026年06月22日 15时00分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9341B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1BC10FE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项目编号：ZCSP-府谷县-2026-00705</w:t>
      </w:r>
    </w:p>
    <w:p w14:paraId="72AB2BE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项目名称：木瓜镇九年制学校教官等人员聘用</w:t>
      </w:r>
    </w:p>
    <w:p w14:paraId="7E27934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25EEE52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预算金额：766,152.00元</w:t>
      </w:r>
    </w:p>
    <w:p w14:paraId="231552D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2688102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合同包1(木瓜镇九年制学校教官等人员聘用):</w:t>
      </w:r>
    </w:p>
    <w:p w14:paraId="7A10759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合同包预算金额：766,152.00元</w:t>
      </w:r>
    </w:p>
    <w:p w14:paraId="7DA9575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合同包最高限价：766,152.00元</w:t>
      </w:r>
    </w:p>
    <w:tbl>
      <w:tblPr>
        <w:tblW w:w="92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30"/>
        <w:gridCol w:w="2140"/>
        <w:gridCol w:w="2858"/>
        <w:gridCol w:w="806"/>
        <w:gridCol w:w="1492"/>
        <w:gridCol w:w="1291"/>
      </w:tblGrid>
      <w:tr w14:paraId="75C2B0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007" w:hRule="atLeast"/>
          <w:tblHeader/>
        </w:trPr>
        <w:tc>
          <w:tcPr>
            <w:tcW w:w="67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8056F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25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08710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5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6E8E1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83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CD0AE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67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2BA54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0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395D2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6239DE7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44"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95E01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26AFC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其他教育服务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5B5C6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木瓜镇九年制学校教官等人员聘用</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6230F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AF93B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3A5862">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766,152.00</w:t>
            </w:r>
          </w:p>
        </w:tc>
      </w:tr>
    </w:tbl>
    <w:p w14:paraId="3BD8484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506A36A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合同履行期限：一年</w:t>
      </w:r>
    </w:p>
    <w:p w14:paraId="50F9EC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65EBFB1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43B702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3DE82E1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合同包1(木瓜镇九年制学校教官等人员聘用)落实政府采购政策需满足的资格要求如下:</w:t>
      </w:r>
    </w:p>
    <w:p w14:paraId="3FF8CD1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⑧、落实其它相关政策。</w:t>
      </w:r>
    </w:p>
    <w:p w14:paraId="6E2C634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F1E5A9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合同包1(木瓜镇九年制学校教官等人员聘用)特定资格要求如下:</w:t>
      </w:r>
    </w:p>
    <w:p w14:paraId="24ACFDB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应具有独立承担民事责任能力的法人、其他组织或自然人。企业法人应提供合法有效的统一社会信用代码的营业执照（附营业执照2024年或2025年企业年度报告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②、供应商须具备合法有效的劳务派遣经营许可证；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③、财务状况报告：财务状况良好，提供2025年财务审计报告或2025年财务报表（公司成立不足一年的需提供银行出具的资信证明及基本账号开户许可证或开户银行出具的基本存款账户信息表）；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④、税收缴纳证明：提供2025年6月至今已缴纳的至少一个月的纳税证明材料或完税证明，依法免税的单位应提供相关证明材料；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⑤、社会保障资金缴纳证明：提供2025年6月至今已缴纳的至少一个月的社会保障资金缴存单据或社保机构开具的社会保险参保缴费情况证明。依法不需要缴纳社会保障资金的供应商应提供相关文件证明；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信誉要求：供应商在中国政府采购网（www.ccgp.gov.cn）中未被列入政府采购严重违法失信行为记录名单；供应商、法定代表人在“信用中国”网站（https://www.creditchina.gov.cn/）中未被列入失信被执行人行为记录名单，供应商提供企业信用报告（信用报告正文部分“六、信用承诺信息”较多，此项可不提供，其余内容须完整），供应商、法定代表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⑦、书面声明：参加本次政府采购活动前三年内在经营活动中没有重大违法记录的书面声明函；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⑧、本项目不接受联合体磋商，单位负责人为同一人或存在直接控股、管理关系的不同单位，不得同时参加本项目政府采购活动，提供《供应商企业关系关联承诺书》；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⑩、供应商需提供榆林市政府采购服务类项目供应商信用承诺书、投标人信用承诺书、投标人委托代理人员信用承诺书以及在“信用中国（陕西榆林）”网站上传附件后的网页截图；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⑪、投标保证金：本项目采用投标信用承诺书代替投标保证金的形式，供应商需提供投标信用承诺书及在“信用中国（陕西榆林）”网站上传附件后的网页截图；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其他未列明行业；</w:t>
      </w:r>
    </w:p>
    <w:p w14:paraId="11FEFEF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03FC865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2026年06月11日 至 2026年06月17日 ，每天上午 08:30:00 至 11:30:00 ，下午 15:00:00 至 18:00:00 （北京时间）</w:t>
      </w:r>
    </w:p>
    <w:p w14:paraId="7FF6412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全国公共资源交易中心平台登录（陕西省）使用CA锁投标确认后自行下载</w:t>
      </w:r>
    </w:p>
    <w:p w14:paraId="00FC65D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1D3FCE8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28239C0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0236861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2026年06月22日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1A8FC7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 8561 室</w:t>
      </w:r>
    </w:p>
    <w:p w14:paraId="01D03BA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0339A3D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2026年06月22日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52E491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 8561 室</w:t>
      </w:r>
    </w:p>
    <w:p w14:paraId="711AE3B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3766351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DF0A99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4A372FA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750" w:lineRule="atLeast"/>
        <w:ind w:left="0" w:right="0"/>
        <w:jc w:val="left"/>
        <w:rPr>
          <w:b w:val="0"/>
          <w:bCs w:val="0"/>
          <w:sz w:val="21"/>
          <w:szCs w:val="21"/>
        </w:rPr>
      </w:pPr>
      <w:r>
        <w:rPr>
          <w:rStyle w:val="9"/>
          <w:rFonts w:hint="eastAsia" w:ascii="宋体" w:hAnsi="宋体" w:eastAsia="宋体" w:cs="宋体"/>
          <w:b/>
          <w:bCs/>
          <w:i w:val="0"/>
          <w:iCs w:val="0"/>
          <w:caps w:val="0"/>
          <w:color w:val="333333"/>
          <w:spacing w:val="0"/>
          <w:sz w:val="21"/>
          <w:szCs w:val="21"/>
          <w:bdr w:val="none" w:color="auto" w:sz="0" w:space="0"/>
          <w:shd w:val="clear" w:fill="FFFFFF"/>
        </w:rPr>
        <w:t>1、自本公告发布之日起5个工作日。</w:t>
      </w:r>
    </w:p>
    <w:p w14:paraId="6A6699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750" w:lineRule="atLeast"/>
        <w:ind w:left="0" w:right="0"/>
        <w:jc w:val="left"/>
        <w:rPr>
          <w:b w:val="0"/>
          <w:bCs w:val="0"/>
          <w:sz w:val="21"/>
          <w:szCs w:val="21"/>
        </w:rPr>
      </w:pPr>
      <w:r>
        <w:rPr>
          <w:rStyle w:val="9"/>
          <w:rFonts w:hint="eastAsia" w:ascii="宋体" w:hAnsi="宋体" w:eastAsia="宋体" w:cs="宋体"/>
          <w:b/>
          <w:bCs/>
          <w:i w:val="0"/>
          <w:iCs w:val="0"/>
          <w:caps w:val="0"/>
          <w:color w:val="333333"/>
          <w:spacing w:val="0"/>
          <w:sz w:val="21"/>
          <w:szCs w:val="21"/>
          <w:bdr w:val="none" w:color="auto" w:sz="0" w:space="0"/>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0BAFC5C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750" w:lineRule="atLeast"/>
        <w:ind w:left="0" w:right="0"/>
        <w:jc w:val="left"/>
        <w:rPr>
          <w:b w:val="0"/>
          <w:bCs w:val="0"/>
          <w:sz w:val="21"/>
          <w:szCs w:val="21"/>
        </w:rPr>
      </w:pPr>
      <w:r>
        <w:rPr>
          <w:rStyle w:val="9"/>
          <w:rFonts w:hint="eastAsia" w:ascii="宋体" w:hAnsi="宋体" w:eastAsia="宋体" w:cs="宋体"/>
          <w:b/>
          <w:bCs/>
          <w:i w:val="0"/>
          <w:iCs w:val="0"/>
          <w:caps w:val="0"/>
          <w:color w:val="333333"/>
          <w:spacing w:val="0"/>
          <w:sz w:val="21"/>
          <w:szCs w:val="21"/>
          <w:bdr w:val="none" w:color="auto" w:sz="0" w:space="0"/>
          <w:shd w:val="clear" w:fill="FFFFFF"/>
        </w:rPr>
        <w:t>3、办理CA锁方式（仅供参考）：榆林市市民大厦，联系电话：0912-3452148。</w:t>
      </w:r>
    </w:p>
    <w:p w14:paraId="6CC191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750" w:lineRule="atLeast"/>
        <w:ind w:left="0" w:right="0"/>
        <w:jc w:val="left"/>
        <w:rPr>
          <w:b w:val="0"/>
          <w:bCs w:val="0"/>
          <w:sz w:val="21"/>
          <w:szCs w:val="21"/>
        </w:rPr>
      </w:pPr>
      <w:r>
        <w:rPr>
          <w:rStyle w:val="9"/>
          <w:rFonts w:hint="eastAsia" w:ascii="宋体" w:hAnsi="宋体" w:eastAsia="宋体" w:cs="宋体"/>
          <w:b/>
          <w:bCs/>
          <w:i w:val="0"/>
          <w:iCs w:val="0"/>
          <w:caps w:val="0"/>
          <w:color w:val="333333"/>
          <w:spacing w:val="0"/>
          <w:sz w:val="21"/>
          <w:szCs w:val="21"/>
          <w:bdr w:val="none" w:color="auto" w:sz="0" w:space="0"/>
          <w:shd w:val="clear" w:fill="FFFFFF"/>
        </w:rPr>
        <w:t>4、请供应商按照陕西省财政厅关于政府采购供应商注册登记有关事项的通知中的要求，通过陕西省政府采购网（http://www.ccgp-shaanxi.gov.cn/）注册登记加入陕西省政府采购供应商库。</w:t>
      </w:r>
    </w:p>
    <w:p w14:paraId="46F11F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31BA7CD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6B2968D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府谷县木瓜镇九年制学校</w:t>
      </w:r>
    </w:p>
    <w:p w14:paraId="0402261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府谷县木瓜镇</w:t>
      </w:r>
    </w:p>
    <w:p w14:paraId="19AD1EB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15319671199</w:t>
      </w:r>
    </w:p>
    <w:p w14:paraId="6360E6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0A2DB8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5CF7982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 8561 室</w:t>
      </w:r>
    </w:p>
    <w:p w14:paraId="3CA3FB1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0CF3F67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E202DE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63E2EA3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5BB34D1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33B85EC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0328DD"/>
    <w:rsid w:val="230328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2026-06-10T07:09:00Z</dcterms:created>
  <dc:creator>彭萌萌小仙仙</dc:creator>
  <cp:lastModifiedBy>彭萌萌小仙仙</cp:lastModifiedBy>
  <dcterms:modified xsi:type="dcterms:W3CDTF">2026-06-10T07:10:24Z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271AC11AF6B14FEB8D61D3AB49406BE6_11</vt:lpwstr>
  </property>
  <property fmtid="{D5CDD505-2E9C-101B-9397-08002B2CF9AE}" pid="4" name="KSOTemplateDocerSaveRecord">
    <vt:lpwstr>eyJoZGlkIjoiZjAxOTI3ZGRmOTVkYzliZTE1ZjFjMjc3ZTRlZTUzZTUiLCJ1c2VySWQiOiI0NTM3NTM4MTYifQ==</vt:lpwstr>
  </property>
</Properties>
</file>