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hAnsi="华文中宋" w:eastAsia="华文中宋"/>
        </w:rPr>
      </w:pPr>
      <w:bookmarkStart w:id="0" w:name="_Toc28359022"/>
      <w:bookmarkStart w:id="1" w:name="_Toc35393809"/>
      <w:r>
        <w:rPr>
          <w:rFonts w:hint="eastAsia" w:ascii="华文中宋" w:hAnsi="华文中宋" w:eastAsia="华文中宋"/>
        </w:rPr>
        <w:t>关于</w:t>
      </w:r>
      <w:r>
        <w:rPr>
          <w:rFonts w:hint="eastAsia" w:ascii="华文中宋" w:hAnsi="华文中宋" w:eastAsia="华文中宋"/>
          <w:lang w:eastAsia="zh-CN"/>
        </w:rPr>
        <w:t>西安市党政机关公务用车集中采购（采购包二、三、四）</w:t>
      </w:r>
      <w:r>
        <w:rPr>
          <w:rFonts w:hint="eastAsia" w:ascii="华文中宋" w:hAnsi="华文中宋" w:eastAsia="华文中宋"/>
        </w:rPr>
        <w:t>的中标公告</w:t>
      </w:r>
      <w:bookmarkEnd w:id="0"/>
      <w:bookmarkEnd w:id="1"/>
    </w:p>
    <w:p>
      <w:pPr>
        <w:rPr>
          <w:rFonts w:hint="eastAsia" w:ascii="黑体" w:hAnsi="黑体" w:eastAsia="黑体"/>
          <w:sz w:val="28"/>
          <w:szCs w:val="28"/>
          <w:lang w:eastAsia="zh-CN"/>
        </w:rPr>
      </w:pPr>
      <w:r>
        <w:rPr>
          <w:rFonts w:ascii="黑体" w:hAnsi="黑体" w:eastAsia="黑体"/>
          <w:sz w:val="28"/>
          <w:szCs w:val="28"/>
        </w:rPr>
        <w:t>一、</w:t>
      </w:r>
      <w:r>
        <w:rPr>
          <w:rFonts w:hint="eastAsia" w:ascii="黑体" w:hAnsi="黑体" w:eastAsia="黑体"/>
          <w:sz w:val="28"/>
          <w:szCs w:val="28"/>
        </w:rPr>
        <w:t>项目编号：</w:t>
      </w:r>
      <w:r>
        <w:rPr>
          <w:rFonts w:hint="eastAsia" w:ascii="仿宋" w:hAnsi="仿宋" w:eastAsia="仿宋"/>
          <w:sz w:val="28"/>
          <w:szCs w:val="28"/>
          <w:lang w:eastAsia="zh-CN"/>
        </w:rPr>
        <w:t>XCZX2026-0038</w:t>
      </w:r>
    </w:p>
    <w:p>
      <w:pPr>
        <w:ind w:firstLine="560" w:firstLineChars="200"/>
        <w:rPr>
          <w:rFonts w:hint="eastAsia" w:ascii="黑体" w:hAnsi="黑体" w:eastAsia="黑体"/>
          <w:sz w:val="28"/>
          <w:szCs w:val="28"/>
          <w:lang w:eastAsia="zh-CN"/>
        </w:rPr>
      </w:pPr>
      <w:r>
        <w:rPr>
          <w:rFonts w:hint="eastAsia" w:ascii="黑体" w:hAnsi="黑体" w:eastAsia="黑体"/>
          <w:sz w:val="28"/>
          <w:szCs w:val="28"/>
        </w:rPr>
        <w:t>核准编号</w:t>
      </w:r>
      <w:r>
        <w:rPr>
          <w:rFonts w:ascii="黑体" w:hAnsi="黑体" w:eastAsia="黑体"/>
          <w:sz w:val="28"/>
          <w:szCs w:val="28"/>
        </w:rPr>
        <w:t>：</w:t>
      </w:r>
      <w:r>
        <w:rPr>
          <w:rFonts w:hint="eastAsia" w:ascii="仿宋" w:hAnsi="仿宋" w:eastAsia="仿宋"/>
          <w:sz w:val="28"/>
          <w:szCs w:val="28"/>
          <w:lang w:eastAsia="zh-CN"/>
        </w:rPr>
        <w:t>ZCBN-西安市-2026-01356</w:t>
      </w:r>
    </w:p>
    <w:p>
      <w:pPr>
        <w:rPr>
          <w:rFonts w:hint="eastAsia" w:ascii="黑体" w:hAnsi="黑体" w:eastAsia="黑体"/>
          <w:sz w:val="28"/>
          <w:szCs w:val="28"/>
          <w:u w:val="single"/>
          <w:lang w:eastAsia="zh-CN"/>
        </w:rPr>
      </w:pPr>
      <w:r>
        <w:rPr>
          <w:rFonts w:hint="eastAsia" w:ascii="黑体" w:hAnsi="黑体" w:eastAsia="黑体"/>
          <w:sz w:val="28"/>
          <w:szCs w:val="28"/>
        </w:rPr>
        <w:t>二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sz w:val="28"/>
          <w:szCs w:val="28"/>
        </w:rPr>
        <w:t>项目名称：</w:t>
      </w:r>
      <w:r>
        <w:rPr>
          <w:rFonts w:hint="eastAsia" w:ascii="仿宋" w:hAnsi="仿宋" w:eastAsia="仿宋"/>
          <w:sz w:val="28"/>
          <w:szCs w:val="28"/>
          <w:lang w:eastAsia="zh-CN"/>
        </w:rPr>
        <w:t>西安市党政机关公务用车集中采购</w:t>
      </w:r>
    </w:p>
    <w:p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三、中标信息</w:t>
      </w:r>
    </w:p>
    <w:p>
      <w:pPr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ind w:firstLine="560" w:firstLineChars="200"/>
        <w:textAlignment w:val="auto"/>
        <w:rPr>
          <w:rFonts w:hint="eastAsia" w:ascii="仿宋" w:hAnsi="仿宋" w:eastAsia="仿宋"/>
          <w:sz w:val="28"/>
          <w:szCs w:val="28"/>
          <w:lang w:eastAsia="zh-CN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采购包二：国产自主品牌5座新能源车（轿车74辆+皮卡4辆）</w:t>
      </w:r>
    </w:p>
    <w:p>
      <w:pPr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ind w:firstLine="560" w:firstLineChars="200"/>
        <w:textAlignment w:val="auto"/>
        <w:rPr>
          <w:rFonts w:hint="eastAsia" w:ascii="仿宋" w:hAnsi="仿宋" w:eastAsia="仿宋"/>
          <w:sz w:val="28"/>
          <w:szCs w:val="28"/>
          <w:lang w:eastAsia="zh-CN"/>
        </w:rPr>
      </w:pPr>
      <w:r>
        <w:rPr>
          <w:rFonts w:hint="eastAsia" w:ascii="仿宋" w:hAnsi="仿宋" w:eastAsia="仿宋"/>
          <w:sz w:val="28"/>
          <w:szCs w:val="28"/>
          <w:lang w:eastAsia="zh-CN"/>
        </w:rPr>
        <w:t>供应商</w:t>
      </w:r>
      <w:r>
        <w:rPr>
          <w:rFonts w:hint="eastAsia" w:ascii="仿宋" w:hAnsi="仿宋" w:eastAsia="仿宋"/>
          <w:sz w:val="28"/>
          <w:szCs w:val="28"/>
        </w:rPr>
        <w:t>名称：西安悦祥汽车销售服务有限公司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 </w:t>
      </w:r>
    </w:p>
    <w:p>
      <w:pPr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ind w:firstLine="560" w:firstLineChars="200"/>
        <w:textAlignment w:val="auto"/>
        <w:rPr>
          <w:rFonts w:hint="eastAsia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lang w:eastAsia="zh-CN"/>
        </w:rPr>
        <w:t>供应商</w:t>
      </w:r>
      <w:r>
        <w:rPr>
          <w:rFonts w:hint="eastAsia" w:ascii="仿宋" w:hAnsi="仿宋" w:eastAsia="仿宋"/>
          <w:sz w:val="28"/>
          <w:szCs w:val="28"/>
        </w:rPr>
        <w:t>地址：</w:t>
      </w:r>
      <w:r>
        <w:rPr>
          <w:rFonts w:hint="eastAsia" w:ascii="仿宋" w:hAnsi="仿宋" w:eastAsia="仿宋"/>
          <w:sz w:val="28"/>
          <w:szCs w:val="28"/>
          <w:lang w:eastAsia="zh-CN"/>
        </w:rPr>
        <w:t>陕西省西安市浐灞生态区金桥三路中段汽车主题公园内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06号 </w:t>
      </w:r>
    </w:p>
    <w:p>
      <w:pPr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ind w:firstLine="560" w:firstLineChars="200"/>
        <w:textAlignment w:val="auto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中标金额：9490698.38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元</w:t>
      </w:r>
    </w:p>
    <w:p>
      <w:pPr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ind w:firstLine="560" w:firstLineChars="200"/>
        <w:textAlignment w:val="auto"/>
        <w:rPr>
          <w:rFonts w:hint="eastAsia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</w:rPr>
        <w:t>联系人：高望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 </w:t>
      </w:r>
    </w:p>
    <w:p>
      <w:pPr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ind w:firstLine="560" w:firstLineChars="200"/>
        <w:textAlignment w:val="auto"/>
        <w:rPr>
          <w:rFonts w:hint="eastAsia" w:ascii="仿宋" w:hAnsi="仿宋" w:eastAsia="仿宋"/>
          <w:sz w:val="28"/>
          <w:szCs w:val="28"/>
          <w:lang w:eastAsia="zh-CN"/>
        </w:rPr>
      </w:pPr>
      <w:r>
        <w:rPr>
          <w:rFonts w:hint="eastAsia" w:ascii="仿宋" w:hAnsi="仿宋" w:eastAsia="仿宋"/>
          <w:sz w:val="28"/>
          <w:szCs w:val="28"/>
        </w:rPr>
        <w:t>联系电话：18192864397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</w:t>
      </w:r>
    </w:p>
    <w:p>
      <w:pPr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ind w:firstLine="560" w:firstLineChars="200"/>
        <w:textAlignment w:val="auto"/>
        <w:rPr>
          <w:rFonts w:hint="eastAsia" w:ascii="仿宋" w:hAnsi="仿宋" w:eastAsia="仿宋"/>
          <w:sz w:val="28"/>
          <w:szCs w:val="28"/>
          <w:lang w:eastAsia="zh-CN"/>
        </w:rPr>
      </w:pPr>
      <w:r>
        <w:rPr>
          <w:rFonts w:hint="eastAsia" w:ascii="仿宋" w:hAnsi="仿宋" w:eastAsia="仿宋"/>
          <w:sz w:val="28"/>
          <w:szCs w:val="28"/>
          <w:lang w:eastAsia="zh-CN"/>
        </w:rPr>
        <w:t>采购包三：国产自主品牌车辆（七座MPV 30辆+5座新能源皮卡2辆）</w:t>
      </w:r>
    </w:p>
    <w:p>
      <w:pPr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ind w:firstLine="560" w:firstLineChars="200"/>
        <w:textAlignment w:val="auto"/>
        <w:rPr>
          <w:rFonts w:hint="eastAsia" w:ascii="仿宋" w:hAnsi="仿宋" w:eastAsia="仿宋"/>
          <w:sz w:val="28"/>
          <w:szCs w:val="28"/>
          <w:lang w:eastAsia="zh-CN"/>
        </w:rPr>
      </w:pPr>
      <w:r>
        <w:rPr>
          <w:rFonts w:hint="eastAsia" w:ascii="仿宋" w:hAnsi="仿宋" w:eastAsia="仿宋"/>
          <w:sz w:val="28"/>
          <w:szCs w:val="28"/>
          <w:lang w:eastAsia="zh-CN"/>
        </w:rPr>
        <w:t>供应商</w:t>
      </w:r>
      <w:r>
        <w:rPr>
          <w:rFonts w:hint="eastAsia" w:ascii="仿宋" w:hAnsi="仿宋" w:eastAsia="仿宋"/>
          <w:sz w:val="28"/>
          <w:szCs w:val="28"/>
        </w:rPr>
        <w:t>名称：西安白云吉祥汽车销售服务有限公司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</w:p>
    <w:p>
      <w:pPr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ind w:firstLine="560" w:firstLineChars="200"/>
        <w:textAlignment w:val="auto"/>
        <w:rPr>
          <w:rFonts w:hint="eastAsia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lang w:eastAsia="zh-CN"/>
        </w:rPr>
        <w:t>供应商</w:t>
      </w:r>
      <w:r>
        <w:rPr>
          <w:rFonts w:hint="eastAsia" w:ascii="仿宋" w:hAnsi="仿宋" w:eastAsia="仿宋"/>
          <w:sz w:val="28"/>
          <w:szCs w:val="28"/>
        </w:rPr>
        <w:t>地址：</w:t>
      </w:r>
      <w:r>
        <w:rPr>
          <w:rFonts w:hint="eastAsia" w:ascii="仿宋" w:hAnsi="仿宋" w:eastAsia="仿宋"/>
          <w:sz w:val="28"/>
          <w:szCs w:val="28"/>
          <w:lang w:eastAsia="zh-CN"/>
        </w:rPr>
        <w:t>西安市浐灞区东南三环交汇处东城高端汽车主题公园内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</w:t>
      </w:r>
    </w:p>
    <w:p>
      <w:pPr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ind w:firstLine="560" w:firstLineChars="200"/>
        <w:textAlignment w:val="auto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中标金额：5675980.71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元</w:t>
      </w:r>
    </w:p>
    <w:p>
      <w:pPr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ind w:firstLine="560" w:firstLineChars="200"/>
        <w:textAlignment w:val="auto"/>
        <w:rPr>
          <w:rFonts w:hint="eastAsia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</w:rPr>
        <w:t>联系人：支广卫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   </w:t>
      </w:r>
    </w:p>
    <w:p>
      <w:pPr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ind w:firstLine="560" w:firstLineChars="200"/>
        <w:textAlignment w:val="auto"/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</w:rPr>
        <w:t>联系电话：15829889930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 </w:t>
      </w:r>
    </w:p>
    <w:p>
      <w:pPr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ind w:firstLine="560" w:firstLineChars="200"/>
        <w:textAlignment w:val="auto"/>
        <w:rPr>
          <w:rFonts w:hint="eastAsia" w:ascii="仿宋" w:hAnsi="仿宋" w:eastAsia="仿宋"/>
          <w:sz w:val="28"/>
          <w:szCs w:val="28"/>
          <w:lang w:eastAsia="zh-CN"/>
        </w:rPr>
      </w:pPr>
      <w:r>
        <w:rPr>
          <w:rFonts w:hint="eastAsia" w:ascii="仿宋" w:hAnsi="仿宋" w:eastAsia="仿宋"/>
          <w:sz w:val="28"/>
          <w:szCs w:val="28"/>
          <w:lang w:eastAsia="zh-CN"/>
        </w:rPr>
        <w:t>采购包四：国产品牌车辆（15辆）</w:t>
      </w:r>
    </w:p>
    <w:p>
      <w:pPr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ind w:firstLine="560" w:firstLineChars="200"/>
        <w:textAlignment w:val="auto"/>
        <w:rPr>
          <w:rFonts w:hint="eastAsia" w:ascii="仿宋" w:hAnsi="仿宋" w:eastAsia="仿宋"/>
          <w:sz w:val="28"/>
          <w:szCs w:val="28"/>
          <w:lang w:eastAsia="zh-CN"/>
        </w:rPr>
      </w:pPr>
      <w:r>
        <w:rPr>
          <w:rFonts w:hint="eastAsia" w:ascii="仿宋" w:hAnsi="仿宋" w:eastAsia="仿宋"/>
          <w:sz w:val="28"/>
          <w:szCs w:val="28"/>
          <w:lang w:eastAsia="zh-CN"/>
        </w:rPr>
        <w:t>供应商</w:t>
      </w:r>
      <w:r>
        <w:rPr>
          <w:rFonts w:hint="eastAsia" w:ascii="仿宋" w:hAnsi="仿宋" w:eastAsia="仿宋"/>
          <w:sz w:val="28"/>
          <w:szCs w:val="28"/>
        </w:rPr>
        <w:t>名称：西安铭爵汽车销售有限公司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   </w:t>
      </w:r>
    </w:p>
    <w:p>
      <w:pPr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ind w:firstLine="560" w:firstLineChars="200"/>
        <w:textAlignment w:val="auto"/>
        <w:rPr>
          <w:rFonts w:hint="eastAsia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lang w:eastAsia="zh-CN"/>
        </w:rPr>
        <w:t>供应商</w:t>
      </w:r>
      <w:r>
        <w:rPr>
          <w:rFonts w:hint="eastAsia" w:ascii="仿宋" w:hAnsi="仿宋" w:eastAsia="仿宋"/>
          <w:sz w:val="28"/>
          <w:szCs w:val="28"/>
        </w:rPr>
        <w:t>地址：</w:t>
      </w:r>
      <w:r>
        <w:rPr>
          <w:rFonts w:hint="eastAsia" w:ascii="仿宋" w:hAnsi="仿宋" w:eastAsia="仿宋"/>
          <w:sz w:val="28"/>
          <w:szCs w:val="28"/>
          <w:lang w:eastAsia="zh-CN"/>
        </w:rPr>
        <w:t>西安经济技术开发区凤城二路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43号   </w:t>
      </w:r>
    </w:p>
    <w:p>
      <w:pPr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ind w:firstLine="560" w:firstLineChars="200"/>
        <w:textAlignment w:val="auto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中标金额：3419000.00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元</w:t>
      </w:r>
    </w:p>
    <w:p>
      <w:pPr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ind w:firstLine="560" w:firstLineChars="200"/>
        <w:textAlignment w:val="auto"/>
        <w:rPr>
          <w:rFonts w:hint="eastAsia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</w:rPr>
        <w:t>联系人：黄剑毅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  </w:t>
      </w:r>
    </w:p>
    <w:p>
      <w:pPr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ind w:firstLine="560" w:firstLineChars="200"/>
        <w:textAlignment w:val="auto"/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</w:rPr>
        <w:t>联系电话：13909270398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</w:p>
    <w:p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四、主要标的信息</w:t>
      </w:r>
    </w:p>
    <w:tbl>
      <w:tblPr>
        <w:tblStyle w:val="13"/>
        <w:tblW w:w="818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8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88" w:type="dxa"/>
          </w:tcPr>
          <w:p>
            <w:pPr>
              <w:spacing w:line="560" w:lineRule="exact"/>
              <w:jc w:val="center"/>
              <w:rPr>
                <w:rFonts w:ascii="黑体" w:hAnsi="黑体" w:eastAsia="黑体"/>
                <w:kern w:val="0"/>
                <w:sz w:val="28"/>
                <w:szCs w:val="28"/>
              </w:rPr>
            </w:pPr>
            <w:r>
              <w:rPr>
                <w:rFonts w:hint="eastAsia" w:ascii="黑体" w:hAnsi="黑体" w:eastAsia="黑体"/>
                <w:kern w:val="0"/>
                <w:sz w:val="28"/>
                <w:szCs w:val="28"/>
              </w:rPr>
              <w:t>货物类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88" w:type="dxa"/>
          </w:tcPr>
          <w:p>
            <w:pPr>
              <w:widowControl/>
              <w:spacing w:line="560" w:lineRule="exact"/>
              <w:jc w:val="left"/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b/>
                <w:bCs/>
                <w:kern w:val="0"/>
                <w:sz w:val="28"/>
                <w:szCs w:val="28"/>
              </w:rPr>
              <w:t>详见附件</w:t>
            </w:r>
          </w:p>
        </w:tc>
      </w:tr>
    </w:tbl>
    <w:p>
      <w:pPr>
        <w:rPr>
          <w:rFonts w:hint="default" w:ascii="仿宋" w:hAnsi="仿宋" w:eastAsia="仿宋" w:cs="宋体"/>
          <w:kern w:val="0"/>
          <w:sz w:val="28"/>
          <w:szCs w:val="28"/>
          <w:lang w:val="en-US" w:eastAsia="zh-CN"/>
        </w:rPr>
      </w:pPr>
      <w:r>
        <w:rPr>
          <w:rFonts w:hint="eastAsia" w:ascii="黑体" w:hAnsi="黑体" w:eastAsia="黑体"/>
          <w:sz w:val="28"/>
          <w:szCs w:val="28"/>
        </w:rPr>
        <w:t>五、评审专家名单：</w:t>
      </w:r>
      <w:r>
        <w:rPr>
          <w:rFonts w:hint="eastAsia" w:ascii="仿宋" w:hAnsi="仿宋" w:eastAsia="仿宋" w:cs="宋体"/>
          <w:kern w:val="0"/>
          <w:sz w:val="28"/>
          <w:szCs w:val="28"/>
        </w:rPr>
        <w:t>刘晶郁</w:t>
      </w:r>
      <w:r>
        <w:rPr>
          <w:rFonts w:hint="eastAsia" w:ascii="仿宋" w:hAnsi="仿宋" w:eastAsia="仿宋" w:cs="宋体"/>
          <w:kern w:val="0"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宋体"/>
          <w:kern w:val="0"/>
          <w:sz w:val="28"/>
          <w:szCs w:val="28"/>
        </w:rPr>
        <w:t>廖发良</w:t>
      </w:r>
      <w:r>
        <w:rPr>
          <w:rFonts w:hint="eastAsia" w:ascii="仿宋" w:hAnsi="仿宋" w:eastAsia="仿宋" w:cs="宋体"/>
          <w:kern w:val="0"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宋体"/>
          <w:kern w:val="0"/>
          <w:sz w:val="28"/>
          <w:szCs w:val="28"/>
        </w:rPr>
        <w:t>邢荔</w:t>
      </w:r>
      <w:r>
        <w:rPr>
          <w:rFonts w:hint="eastAsia" w:ascii="仿宋" w:hAnsi="仿宋" w:eastAsia="仿宋" w:cs="宋体"/>
          <w:kern w:val="0"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宋体"/>
          <w:kern w:val="0"/>
          <w:sz w:val="28"/>
          <w:szCs w:val="28"/>
        </w:rPr>
        <w:t>周联军</w:t>
      </w:r>
      <w:r>
        <w:rPr>
          <w:rFonts w:hint="eastAsia" w:ascii="仿宋" w:hAnsi="仿宋" w:eastAsia="仿宋" w:cs="宋体"/>
          <w:kern w:val="0"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宋体"/>
          <w:kern w:val="0"/>
          <w:sz w:val="28"/>
          <w:szCs w:val="28"/>
        </w:rPr>
        <w:t>任红涛</w:t>
      </w:r>
      <w:r>
        <w:rPr>
          <w:rFonts w:hint="eastAsia" w:ascii="仿宋" w:hAnsi="仿宋" w:eastAsia="仿宋" w:cs="宋体"/>
          <w:kern w:val="0"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宋体"/>
          <w:kern w:val="0"/>
          <w:sz w:val="28"/>
          <w:szCs w:val="28"/>
        </w:rPr>
        <w:t>吴晓光</w:t>
      </w:r>
      <w:r>
        <w:rPr>
          <w:rFonts w:hint="eastAsia" w:ascii="仿宋" w:hAnsi="仿宋" w:eastAsia="仿宋" w:cs="宋体"/>
          <w:kern w:val="0"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宋体"/>
          <w:kern w:val="0"/>
          <w:sz w:val="28"/>
          <w:szCs w:val="28"/>
        </w:rPr>
        <w:t>郝冠达</w:t>
      </w: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 xml:space="preserve">   </w:t>
      </w:r>
    </w:p>
    <w:p>
      <w:pPr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六、公告期限：</w:t>
      </w:r>
      <w:r>
        <w:rPr>
          <w:rFonts w:hint="eastAsia" w:ascii="仿宋" w:hAnsi="仿宋" w:eastAsia="仿宋" w:cs="宋体"/>
          <w:kern w:val="0"/>
          <w:sz w:val="28"/>
          <w:szCs w:val="28"/>
        </w:rPr>
        <w:t>自本公告发布之日起</w:t>
      </w:r>
      <w:r>
        <w:rPr>
          <w:rFonts w:ascii="仿宋" w:hAnsi="仿宋" w:eastAsia="仿宋" w:cs="宋体"/>
          <w:kern w:val="0"/>
          <w:sz w:val="28"/>
          <w:szCs w:val="28"/>
        </w:rPr>
        <w:t>1</w:t>
      </w:r>
      <w:r>
        <w:rPr>
          <w:rFonts w:hint="eastAsia" w:ascii="仿宋" w:hAnsi="仿宋" w:eastAsia="仿宋" w:cs="宋体"/>
          <w:kern w:val="0"/>
          <w:sz w:val="28"/>
          <w:szCs w:val="28"/>
        </w:rPr>
        <w:t>个工作日。</w:t>
      </w:r>
    </w:p>
    <w:p>
      <w:pPr>
        <w:rPr>
          <w:rFonts w:ascii="黑体" w:hAnsi="黑体" w:eastAsia="黑体" w:cs="仿宋"/>
          <w:sz w:val="28"/>
          <w:szCs w:val="28"/>
        </w:rPr>
      </w:pPr>
      <w:r>
        <w:rPr>
          <w:rFonts w:hint="eastAsia" w:ascii="黑体" w:hAnsi="黑体" w:eastAsia="黑体" w:cs="仿宋"/>
          <w:sz w:val="28"/>
          <w:szCs w:val="28"/>
        </w:rPr>
        <w:t>七、其他补充事宜</w:t>
      </w:r>
    </w:p>
    <w:p>
      <w:pPr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1、本项目为非专门面向中小企业采购项目，中标服务商性质详见附件，采购包四中标供应商享受价格折扣。</w:t>
      </w:r>
    </w:p>
    <w:p>
      <w:pPr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2、</w:t>
      </w:r>
      <w:r>
        <w:rPr>
          <w:rFonts w:hint="eastAsia" w:ascii="仿宋" w:hAnsi="仿宋" w:eastAsia="仿宋" w:cs="宋体"/>
          <w:spacing w:val="-8"/>
          <w:kern w:val="0"/>
          <w:sz w:val="28"/>
          <w:szCs w:val="28"/>
        </w:rPr>
        <w:t>本项目采用综合评分法，现依据市财函【2024】817号文件规定，</w:t>
      </w: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采购包二</w:t>
      </w:r>
      <w:r>
        <w:rPr>
          <w:rFonts w:hint="eastAsia" w:ascii="仿宋" w:hAnsi="仿宋" w:eastAsia="仿宋" w:cs="宋体"/>
          <w:kern w:val="0"/>
          <w:sz w:val="28"/>
          <w:szCs w:val="28"/>
        </w:rPr>
        <w:t>中标</w:t>
      </w:r>
      <w:r>
        <w:rPr>
          <w:rFonts w:hint="eastAsia" w:ascii="仿宋" w:hAnsi="仿宋" w:eastAsia="仿宋" w:cs="宋体"/>
          <w:kern w:val="0"/>
          <w:sz w:val="28"/>
          <w:szCs w:val="28"/>
          <w:lang w:eastAsia="zh-CN"/>
        </w:rPr>
        <w:t>供应商</w:t>
      </w:r>
      <w:r>
        <w:rPr>
          <w:rFonts w:hint="eastAsia" w:ascii="仿宋" w:hAnsi="仿宋" w:eastAsia="仿宋" w:cs="宋体"/>
          <w:kern w:val="0"/>
          <w:sz w:val="28"/>
          <w:szCs w:val="28"/>
        </w:rPr>
        <w:t>评审总得分为</w:t>
      </w:r>
      <w:r>
        <w:rPr>
          <w:rFonts w:ascii="仿宋" w:hAnsi="仿宋" w:eastAsia="仿宋" w:cs="仿宋"/>
          <w:b w:val="0"/>
          <w:bCs w:val="0"/>
          <w:i w:val="0"/>
          <w:iCs w:val="0"/>
          <w:smallCaps w:val="0"/>
          <w:kern w:val="0"/>
          <w:sz w:val="28"/>
          <w:szCs w:val="28"/>
        </w:rPr>
        <w:t>98.43</w:t>
      </w:r>
      <w:r>
        <w:rPr>
          <w:rFonts w:hint="eastAsia" w:ascii="仿宋" w:hAnsi="仿宋" w:eastAsia="仿宋" w:cs="宋体"/>
          <w:kern w:val="0"/>
          <w:sz w:val="28"/>
          <w:szCs w:val="28"/>
        </w:rPr>
        <w:t>分，评审价格为9490698.38</w:t>
      </w:r>
      <w:r>
        <w:rPr>
          <w:rFonts w:hint="eastAsia" w:ascii="仿宋" w:hAnsi="仿宋" w:eastAsia="仿宋"/>
          <w:sz w:val="28"/>
          <w:szCs w:val="28"/>
        </w:rPr>
        <w:t>元</w:t>
      </w:r>
      <w:r>
        <w:rPr>
          <w:rFonts w:hint="eastAsia" w:ascii="仿宋" w:hAnsi="仿宋" w:eastAsia="仿宋" w:cs="宋体"/>
          <w:spacing w:val="-8"/>
          <w:kern w:val="0"/>
          <w:sz w:val="28"/>
          <w:szCs w:val="28"/>
        </w:rPr>
        <w:t>，</w:t>
      </w: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采购包三</w:t>
      </w:r>
      <w:r>
        <w:rPr>
          <w:rFonts w:hint="eastAsia" w:ascii="仿宋" w:hAnsi="仿宋" w:eastAsia="仿宋" w:cs="宋体"/>
          <w:kern w:val="0"/>
          <w:sz w:val="28"/>
          <w:szCs w:val="28"/>
        </w:rPr>
        <w:t>中标</w:t>
      </w:r>
      <w:r>
        <w:rPr>
          <w:rFonts w:hint="eastAsia" w:ascii="仿宋" w:hAnsi="仿宋" w:eastAsia="仿宋" w:cs="宋体"/>
          <w:kern w:val="0"/>
          <w:sz w:val="28"/>
          <w:szCs w:val="28"/>
          <w:lang w:eastAsia="zh-CN"/>
        </w:rPr>
        <w:t>供应商</w:t>
      </w:r>
      <w:r>
        <w:rPr>
          <w:rFonts w:hint="eastAsia" w:ascii="仿宋" w:hAnsi="仿宋" w:eastAsia="仿宋" w:cs="宋体"/>
          <w:kern w:val="0"/>
          <w:sz w:val="28"/>
          <w:szCs w:val="28"/>
        </w:rPr>
        <w:t>评审总得分为</w:t>
      </w:r>
      <w:r>
        <w:rPr>
          <w:rFonts w:ascii="仿宋" w:hAnsi="仿宋" w:eastAsia="仿宋" w:cs="仿宋"/>
          <w:b w:val="0"/>
          <w:bCs w:val="0"/>
          <w:i w:val="0"/>
          <w:iCs w:val="0"/>
          <w:smallCaps w:val="0"/>
          <w:kern w:val="0"/>
          <w:sz w:val="28"/>
          <w:szCs w:val="28"/>
        </w:rPr>
        <w:t>98.00</w:t>
      </w:r>
      <w:r>
        <w:rPr>
          <w:rFonts w:hint="eastAsia" w:ascii="仿宋" w:hAnsi="仿宋" w:eastAsia="仿宋" w:cs="宋体"/>
          <w:kern w:val="0"/>
          <w:sz w:val="28"/>
          <w:szCs w:val="28"/>
        </w:rPr>
        <w:t>分，评审价格为</w:t>
      </w:r>
      <w:r>
        <w:rPr>
          <w:rFonts w:hint="eastAsia" w:ascii="仿宋" w:hAnsi="仿宋" w:eastAsia="仿宋"/>
          <w:sz w:val="28"/>
          <w:szCs w:val="28"/>
        </w:rPr>
        <w:t>5675980.71元</w:t>
      </w:r>
      <w:r>
        <w:rPr>
          <w:rFonts w:hint="eastAsia" w:ascii="仿宋" w:hAnsi="仿宋" w:eastAsia="仿宋" w:cs="宋体"/>
          <w:spacing w:val="-8"/>
          <w:kern w:val="0"/>
          <w:sz w:val="28"/>
          <w:szCs w:val="28"/>
        </w:rPr>
        <w:t>，</w:t>
      </w: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采购包四</w:t>
      </w:r>
      <w:bookmarkStart w:id="10" w:name="_GoBack"/>
      <w:bookmarkEnd w:id="10"/>
      <w:r>
        <w:rPr>
          <w:rFonts w:hint="eastAsia" w:ascii="仿宋" w:hAnsi="仿宋" w:eastAsia="仿宋" w:cs="宋体"/>
          <w:kern w:val="0"/>
          <w:sz w:val="28"/>
          <w:szCs w:val="28"/>
        </w:rPr>
        <w:t>中标</w:t>
      </w:r>
      <w:r>
        <w:rPr>
          <w:rFonts w:hint="eastAsia" w:ascii="仿宋" w:hAnsi="仿宋" w:eastAsia="仿宋" w:cs="宋体"/>
          <w:kern w:val="0"/>
          <w:sz w:val="28"/>
          <w:szCs w:val="28"/>
          <w:lang w:eastAsia="zh-CN"/>
        </w:rPr>
        <w:t>供应商</w:t>
      </w:r>
      <w:r>
        <w:rPr>
          <w:rFonts w:hint="eastAsia" w:ascii="仿宋" w:hAnsi="仿宋" w:eastAsia="仿宋" w:cs="宋体"/>
          <w:kern w:val="0"/>
          <w:sz w:val="28"/>
          <w:szCs w:val="28"/>
        </w:rPr>
        <w:t>评审总得分为</w:t>
      </w:r>
      <w:r>
        <w:rPr>
          <w:rFonts w:ascii="仿宋" w:hAnsi="仿宋" w:eastAsia="仿宋" w:cs="仿宋"/>
          <w:b w:val="0"/>
          <w:bCs w:val="0"/>
          <w:i w:val="0"/>
          <w:iCs w:val="0"/>
          <w:smallCaps w:val="0"/>
          <w:kern w:val="0"/>
          <w:sz w:val="28"/>
          <w:szCs w:val="28"/>
        </w:rPr>
        <w:t>95.41</w:t>
      </w:r>
      <w:r>
        <w:rPr>
          <w:rFonts w:hint="eastAsia" w:ascii="仿宋" w:hAnsi="仿宋" w:eastAsia="仿宋" w:cs="宋体"/>
          <w:kern w:val="0"/>
          <w:sz w:val="28"/>
          <w:szCs w:val="28"/>
        </w:rPr>
        <w:t>分，评审价格为3077100.00</w:t>
      </w:r>
      <w:r>
        <w:rPr>
          <w:rFonts w:hint="eastAsia" w:ascii="仿宋" w:hAnsi="仿宋" w:eastAsia="仿宋"/>
          <w:sz w:val="28"/>
          <w:szCs w:val="28"/>
        </w:rPr>
        <w:t>元。</w:t>
      </w:r>
    </w:p>
    <w:p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bCs/>
          <w:sz w:val="28"/>
          <w:szCs w:val="28"/>
          <w:lang w:val="en-US" w:eastAsia="zh-CN"/>
        </w:rPr>
        <w:t>3、</w:t>
      </w:r>
      <w:r>
        <w:rPr>
          <w:rFonts w:hint="eastAsia" w:ascii="仿宋" w:hAnsi="仿宋" w:eastAsia="仿宋" w:cs="宋体"/>
          <w:bCs/>
          <w:sz w:val="28"/>
          <w:szCs w:val="28"/>
        </w:rPr>
        <w:t>请</w:t>
      </w:r>
      <w:r>
        <w:rPr>
          <w:rFonts w:hint="eastAsia" w:ascii="仿宋" w:hAnsi="仿宋" w:eastAsia="仿宋" w:cs="宋体"/>
          <w:kern w:val="0"/>
          <w:sz w:val="28"/>
          <w:szCs w:val="28"/>
        </w:rPr>
        <w:t>中标</w:t>
      </w:r>
      <w:r>
        <w:rPr>
          <w:rFonts w:hint="eastAsia" w:ascii="仿宋" w:hAnsi="仿宋" w:eastAsia="仿宋" w:cs="宋体"/>
          <w:kern w:val="0"/>
          <w:sz w:val="28"/>
          <w:szCs w:val="28"/>
          <w:lang w:eastAsia="zh-CN"/>
        </w:rPr>
        <w:t>供应商</w:t>
      </w:r>
      <w:r>
        <w:rPr>
          <w:rFonts w:hint="eastAsia" w:ascii="仿宋" w:hAnsi="仿宋" w:eastAsia="仿宋" w:cs="宋体"/>
          <w:bCs/>
          <w:sz w:val="28"/>
          <w:szCs w:val="28"/>
        </w:rPr>
        <w:t>于本项目公告期届满之日起，在西安市公共资源交易中心网站——企业端下载该项目电子版</w:t>
      </w:r>
      <w:r>
        <w:rPr>
          <w:rFonts w:hint="eastAsia" w:ascii="仿宋" w:hAnsi="仿宋" w:eastAsia="仿宋" w:cs="宋体"/>
          <w:kern w:val="0"/>
          <w:sz w:val="28"/>
          <w:szCs w:val="28"/>
        </w:rPr>
        <w:t>中标</w:t>
      </w:r>
      <w:r>
        <w:rPr>
          <w:rFonts w:hint="eastAsia" w:ascii="仿宋" w:hAnsi="仿宋" w:eastAsia="仿宋" w:cs="宋体"/>
          <w:bCs/>
          <w:sz w:val="28"/>
          <w:szCs w:val="28"/>
        </w:rPr>
        <w:t>通知书，同时须前往西安市公共资源交易中心八楼提交纸质</w:t>
      </w:r>
      <w:r>
        <w:rPr>
          <w:rFonts w:hint="eastAsia" w:ascii="仿宋" w:hAnsi="仿宋" w:eastAsia="仿宋" w:cs="宋体"/>
          <w:bCs/>
          <w:sz w:val="28"/>
          <w:szCs w:val="28"/>
          <w:lang w:eastAsia="zh-CN"/>
        </w:rPr>
        <w:t>投标</w:t>
      </w:r>
      <w:r>
        <w:rPr>
          <w:rFonts w:hint="eastAsia" w:ascii="仿宋" w:hAnsi="仿宋" w:eastAsia="仿宋" w:cs="宋体"/>
          <w:bCs/>
          <w:sz w:val="28"/>
          <w:szCs w:val="28"/>
        </w:rPr>
        <w:t>文件一正两副，内容与电子</w:t>
      </w:r>
      <w:r>
        <w:rPr>
          <w:rFonts w:hint="eastAsia" w:ascii="仿宋" w:hAnsi="仿宋" w:eastAsia="仿宋" w:cs="宋体"/>
          <w:bCs/>
          <w:sz w:val="28"/>
          <w:szCs w:val="28"/>
          <w:lang w:eastAsia="zh-CN"/>
        </w:rPr>
        <w:t>投标</w:t>
      </w:r>
      <w:r>
        <w:rPr>
          <w:rFonts w:hint="eastAsia" w:ascii="仿宋" w:hAnsi="仿宋" w:eastAsia="仿宋" w:cs="宋体"/>
          <w:bCs/>
          <w:sz w:val="28"/>
          <w:szCs w:val="28"/>
        </w:rPr>
        <w:t>文件完全一致。</w:t>
      </w:r>
    </w:p>
    <w:p>
      <w:pPr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八、凡对本次公告内容提出询问，请按以下方式联系。</w:t>
      </w:r>
    </w:p>
    <w:p>
      <w:pPr>
        <w:spacing w:line="500" w:lineRule="exact"/>
        <w:ind w:left="1129" w:leftChars="371" w:hanging="350" w:hangingChars="125"/>
        <w:jc w:val="left"/>
        <w:rPr>
          <w:rFonts w:ascii="仿宋" w:hAnsi="仿宋" w:eastAsia="仿宋"/>
          <w:sz w:val="28"/>
          <w:szCs w:val="28"/>
        </w:rPr>
      </w:pPr>
      <w:bookmarkStart w:id="2" w:name="_Toc28359100"/>
      <w:bookmarkStart w:id="3" w:name="_Toc35393641"/>
      <w:bookmarkStart w:id="4" w:name="_Toc35393810"/>
      <w:bookmarkStart w:id="5" w:name="_Toc28359023"/>
      <w:r>
        <w:rPr>
          <w:rFonts w:hint="eastAsia" w:ascii="仿宋" w:hAnsi="仿宋" w:eastAsia="仿宋"/>
          <w:sz w:val="28"/>
          <w:szCs w:val="28"/>
        </w:rPr>
        <w:t>1.采购人信息</w:t>
      </w:r>
      <w:bookmarkEnd w:id="2"/>
      <w:bookmarkEnd w:id="3"/>
      <w:bookmarkEnd w:id="4"/>
      <w:bookmarkEnd w:id="5"/>
    </w:p>
    <w:p>
      <w:pPr>
        <w:spacing w:line="500" w:lineRule="exact"/>
        <w:ind w:left="1129" w:leftChars="371" w:hanging="350" w:hangingChars="125"/>
        <w:jc w:val="left"/>
        <w:rPr>
          <w:rFonts w:hint="eastAsia" w:ascii="仿宋" w:hAnsi="仿宋" w:eastAsia="仿宋"/>
          <w:sz w:val="28"/>
          <w:szCs w:val="28"/>
          <w:lang w:eastAsia="zh-CN"/>
        </w:rPr>
      </w:pPr>
      <w:r>
        <w:rPr>
          <w:rFonts w:hint="eastAsia" w:ascii="仿宋" w:hAnsi="仿宋" w:eastAsia="仿宋"/>
          <w:sz w:val="28"/>
          <w:szCs w:val="28"/>
        </w:rPr>
        <w:t>名    称：</w:t>
      </w:r>
      <w:r>
        <w:rPr>
          <w:rFonts w:hint="eastAsia" w:ascii="仿宋" w:hAnsi="仿宋" w:eastAsia="仿宋"/>
          <w:sz w:val="28"/>
          <w:szCs w:val="28"/>
          <w:lang w:eastAsia="zh-CN"/>
        </w:rPr>
        <w:t>西安市机关事务服务中心</w:t>
      </w:r>
    </w:p>
    <w:p>
      <w:pPr>
        <w:spacing w:line="500" w:lineRule="exact"/>
        <w:ind w:left="1129" w:leftChars="371" w:hanging="350" w:hangingChars="125"/>
        <w:jc w:val="left"/>
        <w:rPr>
          <w:rFonts w:hint="eastAsia" w:ascii="仿宋" w:hAnsi="仿宋" w:eastAsia="仿宋"/>
          <w:sz w:val="28"/>
          <w:szCs w:val="28"/>
          <w:lang w:eastAsia="zh-CN"/>
        </w:rPr>
      </w:pPr>
      <w:r>
        <w:rPr>
          <w:rFonts w:hint="eastAsia" w:ascii="仿宋" w:hAnsi="仿宋" w:eastAsia="仿宋"/>
          <w:sz w:val="28"/>
          <w:szCs w:val="28"/>
        </w:rPr>
        <w:t>地    址：</w:t>
      </w:r>
      <w:r>
        <w:rPr>
          <w:rFonts w:hint="eastAsia" w:ascii="仿宋" w:hAnsi="仿宋" w:eastAsia="仿宋"/>
          <w:sz w:val="28"/>
          <w:szCs w:val="28"/>
          <w:lang w:eastAsia="zh-CN"/>
        </w:rPr>
        <w:t>西安市凤城八路</w:t>
      </w:r>
    </w:p>
    <w:p>
      <w:pPr>
        <w:spacing w:line="500" w:lineRule="exact"/>
        <w:ind w:left="1129" w:leftChars="371" w:hanging="350" w:hangingChars="125"/>
        <w:jc w:val="left"/>
        <w:rPr>
          <w:rFonts w:hint="eastAsia" w:ascii="仿宋" w:hAnsi="仿宋" w:eastAsia="仿宋"/>
          <w:sz w:val="28"/>
          <w:szCs w:val="28"/>
          <w:lang w:eastAsia="zh-CN"/>
        </w:rPr>
      </w:pPr>
      <w:r>
        <w:rPr>
          <w:rFonts w:hint="eastAsia" w:ascii="仿宋" w:hAnsi="仿宋" w:eastAsia="仿宋"/>
          <w:sz w:val="28"/>
          <w:szCs w:val="28"/>
        </w:rPr>
        <w:t>联系方式：</w:t>
      </w:r>
      <w:bookmarkStart w:id="6" w:name="_Toc28359101"/>
      <w:bookmarkStart w:id="7" w:name="_Toc28359024"/>
      <w:bookmarkStart w:id="8" w:name="_Toc35393642"/>
      <w:bookmarkStart w:id="9" w:name="_Toc35393811"/>
      <w:r>
        <w:rPr>
          <w:rFonts w:hint="eastAsia" w:ascii="仿宋" w:hAnsi="仿宋" w:eastAsia="仿宋"/>
          <w:sz w:val="28"/>
          <w:szCs w:val="28"/>
          <w:lang w:eastAsia="zh-CN"/>
        </w:rPr>
        <w:t>029-67098587</w:t>
      </w:r>
    </w:p>
    <w:p>
      <w:pPr>
        <w:spacing w:line="500" w:lineRule="exact"/>
        <w:ind w:left="1129" w:leftChars="371" w:hanging="350" w:hangingChars="125"/>
        <w:jc w:val="left"/>
        <w:rPr>
          <w:rFonts w:ascii="仿宋" w:hAnsi="仿宋" w:eastAsia="仿宋" w:cs="宋体"/>
          <w:b/>
          <w:sz w:val="28"/>
          <w:szCs w:val="28"/>
        </w:rPr>
      </w:pPr>
      <w:r>
        <w:rPr>
          <w:rFonts w:hint="eastAsia" w:ascii="仿宋" w:hAnsi="仿宋" w:eastAsia="仿宋" w:cs="宋体"/>
          <w:sz w:val="28"/>
          <w:szCs w:val="28"/>
        </w:rPr>
        <w:t>2.采购代理机构信息</w:t>
      </w:r>
      <w:bookmarkEnd w:id="6"/>
      <w:bookmarkEnd w:id="7"/>
      <w:bookmarkEnd w:id="8"/>
      <w:bookmarkEnd w:id="9"/>
    </w:p>
    <w:p>
      <w:pPr>
        <w:spacing w:line="500" w:lineRule="exact"/>
        <w:ind w:left="1129" w:leftChars="371" w:hanging="350" w:hangingChars="125"/>
        <w:jc w:val="left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名    称：西安市市级单位政府采购中心</w:t>
      </w:r>
    </w:p>
    <w:p>
      <w:pPr>
        <w:spacing w:line="500" w:lineRule="exact"/>
        <w:ind w:left="1129" w:leftChars="371" w:hanging="350" w:hangingChars="125"/>
        <w:jc w:val="left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地　  址：西安市</w:t>
      </w:r>
      <w:r>
        <w:rPr>
          <w:rFonts w:ascii="仿宋" w:hAnsi="仿宋" w:eastAsia="仿宋"/>
          <w:sz w:val="28"/>
          <w:szCs w:val="28"/>
        </w:rPr>
        <w:t>未央区文景北路</w:t>
      </w:r>
      <w:r>
        <w:rPr>
          <w:rFonts w:hint="eastAsia" w:ascii="仿宋" w:hAnsi="仿宋" w:eastAsia="仿宋"/>
          <w:sz w:val="28"/>
          <w:szCs w:val="28"/>
        </w:rPr>
        <w:t>16号白桦林</w:t>
      </w:r>
      <w:r>
        <w:rPr>
          <w:rFonts w:ascii="仿宋" w:hAnsi="仿宋" w:eastAsia="仿宋"/>
          <w:sz w:val="28"/>
          <w:szCs w:val="28"/>
        </w:rPr>
        <w:t>国际B座</w:t>
      </w:r>
    </w:p>
    <w:p>
      <w:pPr>
        <w:spacing w:line="500" w:lineRule="exact"/>
        <w:ind w:left="1129" w:leftChars="371" w:hanging="350" w:hangingChars="125"/>
        <w:jc w:val="left"/>
        <w:rPr>
          <w:rFonts w:ascii="仿宋" w:hAnsi="仿宋" w:eastAsia="仿宋" w:cs="宋体"/>
          <w:sz w:val="28"/>
          <w:szCs w:val="28"/>
        </w:rPr>
      </w:pPr>
      <w:r>
        <w:rPr>
          <w:rFonts w:hint="eastAsia" w:ascii="仿宋" w:hAnsi="仿宋" w:eastAsia="仿宋" w:cs="宋体"/>
          <w:sz w:val="28"/>
          <w:szCs w:val="28"/>
        </w:rPr>
        <w:t>项目联系人：</w:t>
      </w:r>
      <w:r>
        <w:rPr>
          <w:rFonts w:hint="eastAsia" w:ascii="仿宋" w:hAnsi="仿宋" w:eastAsia="仿宋" w:cs="宋体"/>
          <w:sz w:val="28"/>
          <w:szCs w:val="28"/>
          <w:lang w:eastAsia="zh-CN"/>
        </w:rPr>
        <w:t>李</w:t>
      </w:r>
      <w:r>
        <w:rPr>
          <w:rFonts w:hint="eastAsia" w:ascii="仿宋" w:hAnsi="仿宋" w:eastAsia="仿宋" w:cs="宋体"/>
          <w:sz w:val="28"/>
          <w:szCs w:val="28"/>
        </w:rPr>
        <w:t>老师</w:t>
      </w:r>
    </w:p>
    <w:p>
      <w:pPr>
        <w:spacing w:line="500" w:lineRule="exact"/>
        <w:ind w:left="1129" w:leftChars="371" w:hanging="350" w:hangingChars="125"/>
        <w:jc w:val="left"/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宋体"/>
          <w:sz w:val="28"/>
          <w:szCs w:val="28"/>
        </w:rPr>
        <w:t>电　    话：029</w:t>
      </w:r>
      <w:r>
        <w:rPr>
          <w:rFonts w:ascii="仿宋" w:hAnsi="仿宋" w:eastAsia="仿宋" w:cs="宋体"/>
          <w:sz w:val="28"/>
          <w:szCs w:val="28"/>
        </w:rPr>
        <w:t>-86510029  8651</w:t>
      </w:r>
      <w:r>
        <w:rPr>
          <w:rFonts w:ascii="仿宋" w:hAnsi="仿宋" w:eastAsia="仿宋"/>
          <w:sz w:val="28"/>
          <w:szCs w:val="28"/>
        </w:rPr>
        <w:t>0365</w:t>
      </w:r>
      <w:r>
        <w:rPr>
          <w:rFonts w:hint="eastAsia" w:ascii="仿宋" w:hAnsi="仿宋" w:eastAsia="仿宋"/>
          <w:sz w:val="28"/>
          <w:szCs w:val="28"/>
        </w:rPr>
        <w:t>转</w:t>
      </w:r>
      <w:r>
        <w:rPr>
          <w:rFonts w:ascii="仿宋" w:hAnsi="仿宋" w:eastAsia="仿宋"/>
          <w:sz w:val="28"/>
          <w:szCs w:val="28"/>
        </w:rPr>
        <w:t>分机</w:t>
      </w:r>
      <w:r>
        <w:rPr>
          <w:rFonts w:hint="eastAsia" w:ascii="仿宋" w:hAnsi="仿宋" w:eastAsia="仿宋"/>
          <w:sz w:val="28"/>
          <w:szCs w:val="28"/>
        </w:rPr>
        <w:t>80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807、80758</w:t>
      </w:r>
    </w:p>
    <w:p>
      <w:pPr>
        <w:spacing w:line="500" w:lineRule="exact"/>
        <w:ind w:left="1129" w:leftChars="371" w:hanging="350" w:hangingChars="125"/>
        <w:jc w:val="left"/>
        <w:rPr>
          <w:rFonts w:hint="eastAsia" w:ascii="仿宋" w:hAnsi="仿宋" w:eastAsia="仿宋"/>
          <w:sz w:val="28"/>
          <w:szCs w:val="28"/>
        </w:rPr>
      </w:pPr>
    </w:p>
    <w:p>
      <w:pPr>
        <w:spacing w:line="500" w:lineRule="exact"/>
        <w:ind w:left="1129" w:leftChars="371" w:hanging="350" w:hangingChars="125"/>
        <w:jc w:val="left"/>
        <w:rPr>
          <w:rFonts w:hint="eastAsia" w:ascii="仿宋" w:hAnsi="仿宋" w:eastAsia="仿宋"/>
          <w:sz w:val="28"/>
          <w:szCs w:val="28"/>
        </w:rPr>
      </w:pPr>
    </w:p>
    <w:p>
      <w:pPr>
        <w:spacing w:line="500" w:lineRule="exact"/>
        <w:ind w:left="1129" w:leftChars="371" w:hanging="350" w:hangingChars="125"/>
        <w:jc w:val="left"/>
        <w:rPr>
          <w:rFonts w:hint="eastAsia" w:ascii="仿宋" w:hAnsi="仿宋" w:eastAsia="仿宋"/>
          <w:sz w:val="28"/>
          <w:szCs w:val="28"/>
        </w:rPr>
      </w:pPr>
    </w:p>
    <w:p>
      <w:pPr>
        <w:ind w:firstLine="4200" w:firstLineChars="1500"/>
        <w:jc w:val="right"/>
        <w:rPr>
          <w:rFonts w:ascii="仿宋" w:hAnsi="仿宋" w:eastAsia="仿宋" w:cs="宋体"/>
          <w:bCs/>
          <w:sz w:val="28"/>
          <w:szCs w:val="28"/>
        </w:rPr>
      </w:pPr>
      <w:r>
        <w:rPr>
          <w:rFonts w:ascii="仿宋" w:hAnsi="仿宋" w:eastAsia="仿宋" w:cs="宋体"/>
          <w:bCs/>
          <w:sz w:val="28"/>
          <w:szCs w:val="28"/>
        </w:rPr>
        <w:t>西安市市级单位政府采购中心</w:t>
      </w:r>
    </w:p>
    <w:p>
      <w:pPr>
        <w:ind w:firstLine="5600" w:firstLineChars="2000"/>
      </w:pPr>
      <w:r>
        <w:rPr>
          <w:rFonts w:hint="eastAsia" w:ascii="仿宋" w:hAnsi="仿宋" w:eastAsia="仿宋" w:cs="宋体"/>
          <w:bCs/>
          <w:sz w:val="28"/>
          <w:szCs w:val="28"/>
        </w:rPr>
        <w:t>202</w:t>
      </w:r>
      <w:r>
        <w:rPr>
          <w:rFonts w:hint="eastAsia" w:ascii="仿宋" w:hAnsi="仿宋" w:eastAsia="仿宋" w:cs="宋体"/>
          <w:bCs/>
          <w:sz w:val="28"/>
          <w:szCs w:val="28"/>
          <w:lang w:val="en-US" w:eastAsia="zh-CN"/>
        </w:rPr>
        <w:t>6</w:t>
      </w:r>
      <w:r>
        <w:rPr>
          <w:rFonts w:hint="eastAsia" w:ascii="仿宋" w:hAnsi="仿宋" w:eastAsia="仿宋" w:cs="宋体"/>
          <w:bCs/>
          <w:sz w:val="28"/>
          <w:szCs w:val="28"/>
        </w:rPr>
        <w:t>年</w:t>
      </w:r>
      <w:r>
        <w:rPr>
          <w:rFonts w:hint="eastAsia" w:ascii="仿宋" w:hAnsi="仿宋" w:eastAsia="仿宋" w:cs="宋体"/>
          <w:bCs/>
          <w:sz w:val="28"/>
          <w:szCs w:val="28"/>
          <w:lang w:val="en-US" w:eastAsia="zh-CN"/>
        </w:rPr>
        <w:t>6</w:t>
      </w:r>
      <w:r>
        <w:rPr>
          <w:rFonts w:hint="eastAsia" w:ascii="仿宋" w:hAnsi="仿宋" w:eastAsia="仿宋" w:cs="宋体"/>
          <w:bCs/>
          <w:sz w:val="28"/>
          <w:szCs w:val="28"/>
        </w:rPr>
        <w:t>月</w:t>
      </w:r>
      <w:r>
        <w:rPr>
          <w:rFonts w:hint="eastAsia" w:ascii="仿宋" w:hAnsi="仿宋" w:eastAsia="仿宋" w:cs="宋体"/>
          <w:bCs/>
          <w:sz w:val="28"/>
          <w:szCs w:val="28"/>
          <w:lang w:val="en-US" w:eastAsia="zh-CN"/>
        </w:rPr>
        <w:t>10</w:t>
      </w:r>
      <w:r>
        <w:rPr>
          <w:rFonts w:hint="eastAsia" w:ascii="仿宋" w:hAnsi="仿宋" w:eastAsia="仿宋" w:cs="宋体"/>
          <w:bCs/>
          <w:sz w:val="28"/>
          <w:szCs w:val="28"/>
        </w:rPr>
        <w:t>日</w:t>
      </w:r>
    </w:p>
    <w:p>
      <w:pPr>
        <w:rPr>
          <w:rFonts w:hint="eastAsia" w:ascii="黑体" w:hAnsi="黑体" w:eastAsia="黑体" w:cs="宋体"/>
          <w:kern w:val="0"/>
          <w:sz w:val="28"/>
          <w:szCs w:val="28"/>
          <w:lang w:val="en-US" w:eastAsia="zh-CN"/>
        </w:rPr>
      </w:pPr>
    </w:p>
    <w:p>
      <w:pPr>
        <w:rPr>
          <w:rFonts w:hint="eastAsia" w:ascii="黑体" w:hAnsi="黑体" w:eastAsia="黑体" w:cs="宋体"/>
          <w:kern w:val="0"/>
          <w:sz w:val="28"/>
          <w:szCs w:val="28"/>
          <w:lang w:val="en-US" w:eastAsia="zh-CN"/>
        </w:rPr>
      </w:pPr>
    </w:p>
    <w:p>
      <w:pPr>
        <w:rPr>
          <w:rFonts w:hint="default" w:ascii="黑体" w:hAnsi="黑体" w:eastAsia="黑体" w:cs="宋体"/>
          <w:kern w:val="0"/>
          <w:sz w:val="28"/>
          <w:szCs w:val="28"/>
          <w:lang w:val="en-US" w:eastAsia="zh-CN"/>
        </w:rPr>
      </w:pPr>
      <w:r>
        <w:rPr>
          <w:rFonts w:hint="eastAsia" w:ascii="黑体" w:hAnsi="黑体" w:eastAsia="黑体" w:cs="宋体"/>
          <w:kern w:val="0"/>
          <w:sz w:val="28"/>
          <w:szCs w:val="28"/>
          <w:lang w:val="en-US" w:eastAsia="zh-CN"/>
        </w:rPr>
        <w:t>附件</w:t>
      </w:r>
    </w:p>
    <w:p>
      <w:pPr>
        <w:rPr>
          <w:rFonts w:hint="eastAsia" w:ascii="仿宋" w:hAnsi="仿宋" w:eastAsia="仿宋" w:cs="宋体"/>
          <w:bCs/>
          <w:sz w:val="28"/>
          <w:szCs w:val="28"/>
          <w:lang w:eastAsia="zh-CN"/>
        </w:rPr>
      </w:pPr>
      <w:r>
        <w:rPr>
          <w:rFonts w:hint="eastAsia" w:ascii="仿宋" w:hAnsi="仿宋" w:eastAsia="仿宋" w:cs="宋体"/>
          <w:bCs/>
          <w:sz w:val="28"/>
          <w:szCs w:val="28"/>
          <w:lang w:eastAsia="zh-CN"/>
        </w:rPr>
        <w:t>采购包</w:t>
      </w:r>
      <w:r>
        <w:rPr>
          <w:rFonts w:hint="eastAsia" w:ascii="仿宋" w:hAnsi="仿宋" w:eastAsia="仿宋" w:cs="宋体"/>
          <w:bCs/>
          <w:sz w:val="28"/>
          <w:szCs w:val="28"/>
          <w:lang w:val="en-US" w:eastAsia="zh-CN"/>
        </w:rPr>
        <w:t>二（分项报价表）</w:t>
      </w:r>
    </w:p>
    <w:p>
      <w:r>
        <w:drawing>
          <wp:inline distT="0" distB="0" distL="114300" distR="114300">
            <wp:extent cx="2624455" cy="2362200"/>
            <wp:effectExtent l="0" t="0" r="4445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624455" cy="236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>
      <w:pPr>
        <w:rPr>
          <w:rFonts w:hint="eastAsia" w:ascii="仿宋" w:hAnsi="仿宋" w:eastAsia="仿宋" w:cs="宋体"/>
          <w:bCs/>
          <w:sz w:val="28"/>
          <w:szCs w:val="28"/>
          <w:lang w:eastAsia="zh-CN"/>
        </w:rPr>
      </w:pPr>
    </w:p>
    <w:p>
      <w:pPr>
        <w:rPr>
          <w:rFonts w:hint="eastAsia" w:ascii="仿宋" w:hAnsi="仿宋" w:eastAsia="仿宋" w:cs="宋体"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宋体"/>
          <w:bCs/>
          <w:sz w:val="28"/>
          <w:szCs w:val="28"/>
          <w:lang w:eastAsia="zh-CN"/>
        </w:rPr>
        <w:t>采购包</w:t>
      </w:r>
      <w:r>
        <w:rPr>
          <w:rFonts w:hint="eastAsia" w:ascii="仿宋" w:hAnsi="仿宋" w:eastAsia="仿宋" w:cs="宋体"/>
          <w:bCs/>
          <w:sz w:val="28"/>
          <w:szCs w:val="28"/>
          <w:lang w:val="en-US" w:eastAsia="zh-CN"/>
        </w:rPr>
        <w:t>三（分项报价表）</w:t>
      </w:r>
    </w:p>
    <w:p>
      <w:pPr>
        <w:rPr>
          <w:rFonts w:hint="eastAsia" w:ascii="仿宋" w:hAnsi="仿宋" w:eastAsia="仿宋" w:cs="宋体"/>
          <w:bCs/>
          <w:sz w:val="28"/>
          <w:szCs w:val="28"/>
          <w:lang w:val="en-US" w:eastAsia="zh-CN"/>
        </w:rPr>
      </w:pPr>
      <w: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2710180</wp:posOffset>
            </wp:positionH>
            <wp:positionV relativeFrom="paragraph">
              <wp:posOffset>355600</wp:posOffset>
            </wp:positionV>
            <wp:extent cx="2734310" cy="915035"/>
            <wp:effectExtent l="0" t="0" r="8890" b="18415"/>
            <wp:wrapSquare wrapText="bothSides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734310" cy="915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drawing>
          <wp:inline distT="0" distB="0" distL="114300" distR="114300">
            <wp:extent cx="2753360" cy="1604645"/>
            <wp:effectExtent l="0" t="0" r="8890" b="1460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753360" cy="1604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/>
          <w:lang w:eastAsia="zh-CN"/>
        </w:rPr>
      </w:pPr>
    </w:p>
    <w:p>
      <w:pPr>
        <w:rPr>
          <w:rFonts w:hint="eastAsia"/>
          <w:lang w:eastAsia="zh-CN"/>
        </w:rPr>
      </w:pPr>
    </w:p>
    <w:p>
      <w:pPr>
        <w:rPr>
          <w:rFonts w:hint="eastAsia" w:ascii="仿宋" w:hAnsi="仿宋" w:eastAsia="仿宋" w:cs="宋体"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宋体"/>
          <w:bCs/>
          <w:sz w:val="28"/>
          <w:szCs w:val="28"/>
          <w:lang w:eastAsia="zh-CN"/>
        </w:rPr>
        <w:t>采购包</w:t>
      </w:r>
      <w:r>
        <w:rPr>
          <w:rFonts w:hint="eastAsia" w:ascii="仿宋" w:hAnsi="仿宋" w:eastAsia="仿宋" w:cs="宋体"/>
          <w:bCs/>
          <w:sz w:val="28"/>
          <w:szCs w:val="28"/>
          <w:lang w:val="en-US" w:eastAsia="zh-CN"/>
        </w:rPr>
        <w:t>四（分项报价表、中小企业声明函）</w:t>
      </w:r>
    </w:p>
    <w:p>
      <w:pPr>
        <w:rPr>
          <w:rFonts w:hint="eastAsia" w:ascii="仿宋" w:hAnsi="仿宋" w:eastAsia="仿宋" w:cs="宋体"/>
          <w:bCs/>
          <w:sz w:val="28"/>
          <w:szCs w:val="28"/>
          <w:lang w:val="en-US" w:eastAsia="zh-CN"/>
        </w:rPr>
      </w:pPr>
      <w:r>
        <w:drawing>
          <wp:inline distT="0" distB="0" distL="114300" distR="114300">
            <wp:extent cx="2640965" cy="1506220"/>
            <wp:effectExtent l="0" t="0" r="6985" b="1778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640965" cy="1506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2294890" cy="1426845"/>
            <wp:effectExtent l="0" t="0" r="10160" b="1905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294890" cy="1426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/>
          <w:lang w:eastAsia="zh-CN"/>
        </w:rPr>
      </w:pPr>
      <w:r>
        <w:drawing>
          <wp:inline distT="0" distB="0" distL="114300" distR="114300">
            <wp:extent cx="2163445" cy="2150110"/>
            <wp:effectExtent l="0" t="0" r="8255" b="254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163445" cy="2150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-52070</wp:posOffset>
            </wp:positionH>
            <wp:positionV relativeFrom="paragraph">
              <wp:posOffset>55245</wp:posOffset>
            </wp:positionV>
            <wp:extent cx="2446020" cy="923290"/>
            <wp:effectExtent l="0" t="0" r="11430" b="10160"/>
            <wp:wrapSquare wrapText="bothSides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446020" cy="923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8"/>
    <w:family w:val="moder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monospac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Calibri Light">
    <w:panose1 w:val="020F0302020204030204"/>
    <w:charset w:val="00"/>
    <w:family w:val="swiss"/>
    <w:pitch w:val="default"/>
    <w:sig w:usb0="A00002EF" w:usb1="4000207B" w:usb2="00000000" w:usb3="00000000" w:csb0="2000019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BiNzY3ZGU5Yjk5MzUwMDA5MTY1ZDkxNWUyMzE1NzAifQ=="/>
  </w:docVars>
  <w:rsids>
    <w:rsidRoot w:val="51AD40E1"/>
    <w:rsid w:val="00080735"/>
    <w:rsid w:val="00094710"/>
    <w:rsid w:val="000B623F"/>
    <w:rsid w:val="000D4A52"/>
    <w:rsid w:val="00155F16"/>
    <w:rsid w:val="001703BB"/>
    <w:rsid w:val="001731FC"/>
    <w:rsid w:val="001778D3"/>
    <w:rsid w:val="001934ED"/>
    <w:rsid w:val="001952F1"/>
    <w:rsid w:val="001D2311"/>
    <w:rsid w:val="001D5AB1"/>
    <w:rsid w:val="001E4183"/>
    <w:rsid w:val="00205367"/>
    <w:rsid w:val="00215F03"/>
    <w:rsid w:val="002845ED"/>
    <w:rsid w:val="002B2993"/>
    <w:rsid w:val="002C1EDF"/>
    <w:rsid w:val="002D6C1A"/>
    <w:rsid w:val="00300579"/>
    <w:rsid w:val="00320011"/>
    <w:rsid w:val="003251A0"/>
    <w:rsid w:val="00345C19"/>
    <w:rsid w:val="0034769F"/>
    <w:rsid w:val="0037416B"/>
    <w:rsid w:val="003821A2"/>
    <w:rsid w:val="003B4308"/>
    <w:rsid w:val="00415666"/>
    <w:rsid w:val="00417D8B"/>
    <w:rsid w:val="00437E09"/>
    <w:rsid w:val="00455FCD"/>
    <w:rsid w:val="00456682"/>
    <w:rsid w:val="004E342D"/>
    <w:rsid w:val="004E78DC"/>
    <w:rsid w:val="00504DD4"/>
    <w:rsid w:val="005210A9"/>
    <w:rsid w:val="005317A1"/>
    <w:rsid w:val="00542404"/>
    <w:rsid w:val="0056631F"/>
    <w:rsid w:val="0059678E"/>
    <w:rsid w:val="005972C7"/>
    <w:rsid w:val="005C1C2C"/>
    <w:rsid w:val="005E17CF"/>
    <w:rsid w:val="00606927"/>
    <w:rsid w:val="00622DB5"/>
    <w:rsid w:val="0063533E"/>
    <w:rsid w:val="00655A2F"/>
    <w:rsid w:val="00674173"/>
    <w:rsid w:val="00675AC6"/>
    <w:rsid w:val="00685571"/>
    <w:rsid w:val="006A6B8C"/>
    <w:rsid w:val="006B798F"/>
    <w:rsid w:val="006D550B"/>
    <w:rsid w:val="007175C9"/>
    <w:rsid w:val="007720A8"/>
    <w:rsid w:val="007C2C56"/>
    <w:rsid w:val="007C2F18"/>
    <w:rsid w:val="00844C76"/>
    <w:rsid w:val="0084693B"/>
    <w:rsid w:val="0087356D"/>
    <w:rsid w:val="008B26D0"/>
    <w:rsid w:val="008B6A24"/>
    <w:rsid w:val="008F4BEA"/>
    <w:rsid w:val="009026D7"/>
    <w:rsid w:val="00921000"/>
    <w:rsid w:val="00930356"/>
    <w:rsid w:val="00945547"/>
    <w:rsid w:val="00951614"/>
    <w:rsid w:val="00960C09"/>
    <w:rsid w:val="00974116"/>
    <w:rsid w:val="00977B02"/>
    <w:rsid w:val="0098626E"/>
    <w:rsid w:val="009A6F6C"/>
    <w:rsid w:val="009D469C"/>
    <w:rsid w:val="00A26F05"/>
    <w:rsid w:val="00A27C31"/>
    <w:rsid w:val="00A52D31"/>
    <w:rsid w:val="00A55A59"/>
    <w:rsid w:val="00A97404"/>
    <w:rsid w:val="00AB1E1F"/>
    <w:rsid w:val="00AB2905"/>
    <w:rsid w:val="00AF27D6"/>
    <w:rsid w:val="00AF758D"/>
    <w:rsid w:val="00B10DE4"/>
    <w:rsid w:val="00B27883"/>
    <w:rsid w:val="00B301A4"/>
    <w:rsid w:val="00B61B62"/>
    <w:rsid w:val="00BD3D9F"/>
    <w:rsid w:val="00BD6B0F"/>
    <w:rsid w:val="00BF12EF"/>
    <w:rsid w:val="00BF58D2"/>
    <w:rsid w:val="00C47260"/>
    <w:rsid w:val="00C50EE7"/>
    <w:rsid w:val="00C6331E"/>
    <w:rsid w:val="00C908B9"/>
    <w:rsid w:val="00C93510"/>
    <w:rsid w:val="00CA203C"/>
    <w:rsid w:val="00CA608D"/>
    <w:rsid w:val="00CB1291"/>
    <w:rsid w:val="00CD52E2"/>
    <w:rsid w:val="00CE7A02"/>
    <w:rsid w:val="00D27C81"/>
    <w:rsid w:val="00DA3968"/>
    <w:rsid w:val="00DA47EA"/>
    <w:rsid w:val="00DB735F"/>
    <w:rsid w:val="00DD2129"/>
    <w:rsid w:val="00DE49EB"/>
    <w:rsid w:val="00E06575"/>
    <w:rsid w:val="00E33575"/>
    <w:rsid w:val="00E559F8"/>
    <w:rsid w:val="00E56053"/>
    <w:rsid w:val="00E833AF"/>
    <w:rsid w:val="00E92A06"/>
    <w:rsid w:val="00EE7BD8"/>
    <w:rsid w:val="00F06B30"/>
    <w:rsid w:val="00F22DAF"/>
    <w:rsid w:val="00F4333F"/>
    <w:rsid w:val="00F62C2B"/>
    <w:rsid w:val="00F823FE"/>
    <w:rsid w:val="00F9773F"/>
    <w:rsid w:val="00FA1A0D"/>
    <w:rsid w:val="00FD43F7"/>
    <w:rsid w:val="00FE7C04"/>
    <w:rsid w:val="014A4741"/>
    <w:rsid w:val="05310211"/>
    <w:rsid w:val="057917DC"/>
    <w:rsid w:val="05F2086C"/>
    <w:rsid w:val="066F4E68"/>
    <w:rsid w:val="07D35842"/>
    <w:rsid w:val="08E53B5C"/>
    <w:rsid w:val="09AD7E2D"/>
    <w:rsid w:val="0B0377B9"/>
    <w:rsid w:val="0BEE7C00"/>
    <w:rsid w:val="0C0424D6"/>
    <w:rsid w:val="108F25B6"/>
    <w:rsid w:val="109A277A"/>
    <w:rsid w:val="10C507D7"/>
    <w:rsid w:val="128703C3"/>
    <w:rsid w:val="140C249D"/>
    <w:rsid w:val="1462759B"/>
    <w:rsid w:val="14940824"/>
    <w:rsid w:val="1C9E6289"/>
    <w:rsid w:val="1F975571"/>
    <w:rsid w:val="209E6C14"/>
    <w:rsid w:val="2227497C"/>
    <w:rsid w:val="2305111D"/>
    <w:rsid w:val="23985FD7"/>
    <w:rsid w:val="24091DB2"/>
    <w:rsid w:val="24C260C1"/>
    <w:rsid w:val="25C9725A"/>
    <w:rsid w:val="27A86AC1"/>
    <w:rsid w:val="2A1423E5"/>
    <w:rsid w:val="2BC51FCA"/>
    <w:rsid w:val="2C4B08B1"/>
    <w:rsid w:val="2EE309CE"/>
    <w:rsid w:val="314E3E86"/>
    <w:rsid w:val="34DD1293"/>
    <w:rsid w:val="35FE31C8"/>
    <w:rsid w:val="37B167D6"/>
    <w:rsid w:val="38093AB6"/>
    <w:rsid w:val="397D41E7"/>
    <w:rsid w:val="39A70851"/>
    <w:rsid w:val="3B414A0E"/>
    <w:rsid w:val="3BD46EFA"/>
    <w:rsid w:val="41CB7159"/>
    <w:rsid w:val="43210EE4"/>
    <w:rsid w:val="43FE2FD4"/>
    <w:rsid w:val="44F90584"/>
    <w:rsid w:val="451827CB"/>
    <w:rsid w:val="46AA6E14"/>
    <w:rsid w:val="491E4671"/>
    <w:rsid w:val="4B7B116A"/>
    <w:rsid w:val="4CF17EDE"/>
    <w:rsid w:val="4DB80A87"/>
    <w:rsid w:val="4F2E568F"/>
    <w:rsid w:val="50501768"/>
    <w:rsid w:val="51257451"/>
    <w:rsid w:val="51AD40E1"/>
    <w:rsid w:val="5257222D"/>
    <w:rsid w:val="528673E3"/>
    <w:rsid w:val="56625BD1"/>
    <w:rsid w:val="5BAC6D6F"/>
    <w:rsid w:val="5C854331"/>
    <w:rsid w:val="5CD65B69"/>
    <w:rsid w:val="5DB649FD"/>
    <w:rsid w:val="5F695230"/>
    <w:rsid w:val="606C30F8"/>
    <w:rsid w:val="61B945C9"/>
    <w:rsid w:val="61F8090A"/>
    <w:rsid w:val="62B8341D"/>
    <w:rsid w:val="643555D5"/>
    <w:rsid w:val="65133EB2"/>
    <w:rsid w:val="659D4FCB"/>
    <w:rsid w:val="678D79C8"/>
    <w:rsid w:val="67E17F6C"/>
    <w:rsid w:val="689C5C8C"/>
    <w:rsid w:val="6C9941EE"/>
    <w:rsid w:val="70B925C8"/>
    <w:rsid w:val="715F36BC"/>
    <w:rsid w:val="72133B93"/>
    <w:rsid w:val="72216C85"/>
    <w:rsid w:val="7407337B"/>
    <w:rsid w:val="743E4633"/>
    <w:rsid w:val="75E9711B"/>
    <w:rsid w:val="785D71AB"/>
    <w:rsid w:val="79FA4F81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nhideWhenUsed="0" w:uiPriority="0" w:semiHidden="0" w:name="List Number"/>
    <w:lsdException w:uiPriority="0" w:name="List 2"/>
    <w:lsdException w:uiPriority="0" w:name="List 3"/>
    <w:lsdException w:unhideWhenUsed="0" w:uiPriority="0" w:semiHidden="0" w:name="List 4"/>
    <w:lsdException w:unhideWhenUsed="0" w:uiPriority="0" w:semiHidden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qFormat="1" w:unhideWhenUsed="0" w:uiPriority="1" w:semiHidden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99" w:semiHidden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qFormat="1" w:uiPriority="0" w:name="Hyperlink"/>
    <w:lsdException w:qFormat="1"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nhideWhenUsed="0" w:uiPriority="0" w:semiHidden="0" w:name="Document Map"/>
    <w:lsdException w:qFormat="1" w:unhideWhenUsed="0" w:uiPriority="0" w:semiHidden="0" w:name="Plain Text"/>
    <w:lsdException w:uiPriority="0" w:name="E-mail Signature"/>
    <w:lsdException w:qFormat="1" w:uiPriority="0" w:name="Normal (Web)"/>
    <w:lsdException w:qFormat="1" w:uiPriority="0" w:name="HTML Acronym"/>
    <w:lsdException w:uiPriority="0" w:name="HTML Address"/>
    <w:lsdException w:qFormat="1" w:uiPriority="0" w:name="HTML Cite"/>
    <w:lsdException w:qFormat="1" w:uiPriority="0" w:name="HTML Code"/>
    <w:lsdException w:qFormat="1" w:uiPriority="0" w:name="HTML Definition"/>
    <w:lsdException w:qFormat="1" w:uiPriority="0" w:name="HTML Keyboard"/>
    <w:lsdException w:uiPriority="0" w:name="HTML Preformatted"/>
    <w:lsdException w:qFormat="1" w:uiPriority="0" w:name="HTML Sample"/>
    <w:lsdException w:qFormat="1" w:uiPriority="0" w:name="HTML Typewriter"/>
    <w:lsdException w:qFormat="1"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iPriority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27"/>
    <w:qFormat/>
    <w:uiPriority w:val="9"/>
    <w:pPr>
      <w:keepNext/>
      <w:keepLines/>
      <w:spacing w:before="340" w:after="330" w:line="578" w:lineRule="auto"/>
      <w:outlineLvl w:val="0"/>
    </w:pPr>
    <w:rPr>
      <w:rFonts w:ascii="Times New Roman" w:hAnsi="Times New Roman" w:eastAsia="宋体" w:cs="Times New Roman"/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28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4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Document Map"/>
    <w:basedOn w:val="1"/>
    <w:link w:val="41"/>
    <w:qFormat/>
    <w:uiPriority w:val="0"/>
    <w:rPr>
      <w:rFonts w:ascii="宋体" w:eastAsia="宋体"/>
      <w:sz w:val="18"/>
      <w:szCs w:val="18"/>
    </w:rPr>
  </w:style>
  <w:style w:type="paragraph" w:styleId="5">
    <w:name w:val="Body Text"/>
    <w:basedOn w:val="1"/>
    <w:link w:val="38"/>
    <w:qFormat/>
    <w:uiPriority w:val="1"/>
    <w:pPr>
      <w:ind w:left="138"/>
      <w:jc w:val="left"/>
    </w:pPr>
    <w:rPr>
      <w:rFonts w:ascii="宋体" w:hAnsi="宋体" w:eastAsia="宋体" w:cs="Times New Roman"/>
      <w:kern w:val="0"/>
      <w:sz w:val="28"/>
      <w:szCs w:val="28"/>
      <w:lang w:eastAsia="en-US"/>
    </w:rPr>
  </w:style>
  <w:style w:type="paragraph" w:styleId="6">
    <w:name w:val="Plain Text"/>
    <w:basedOn w:val="1"/>
    <w:link w:val="29"/>
    <w:qFormat/>
    <w:uiPriority w:val="0"/>
    <w:rPr>
      <w:rFonts w:ascii="宋体" w:hAnsi="Courier New"/>
      <w:szCs w:val="22"/>
    </w:rPr>
  </w:style>
  <w:style w:type="paragraph" w:styleId="7">
    <w:name w:val="Balloon Text"/>
    <w:basedOn w:val="1"/>
    <w:link w:val="42"/>
    <w:semiHidden/>
    <w:unhideWhenUsed/>
    <w:qFormat/>
    <w:uiPriority w:val="0"/>
    <w:rPr>
      <w:sz w:val="18"/>
      <w:szCs w:val="18"/>
    </w:rPr>
  </w:style>
  <w:style w:type="paragraph" w:styleId="8">
    <w:name w:val="footer"/>
    <w:basedOn w:val="1"/>
    <w:next w:val="5"/>
    <w:link w:val="32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header"/>
    <w:basedOn w:val="1"/>
    <w:link w:val="3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Normal (Web)"/>
    <w:basedOn w:val="1"/>
    <w:semiHidden/>
    <w:unhideWhenUsed/>
    <w:qFormat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spacing w:before="0" w:beforeAutospacing="0" w:after="0" w:afterAutospacing="0"/>
      <w:ind w:left="0" w:right="0"/>
      <w:jc w:val="left"/>
    </w:pPr>
    <w:rPr>
      <w:kern w:val="0"/>
      <w:sz w:val="24"/>
      <w:lang w:val="en-US" w:eastAsia="zh-CN" w:bidi="ar"/>
    </w:rPr>
  </w:style>
  <w:style w:type="paragraph" w:styleId="11">
    <w:name w:val="Body Text First Indent"/>
    <w:basedOn w:val="5"/>
    <w:next w:val="1"/>
    <w:qFormat/>
    <w:uiPriority w:val="99"/>
    <w:pPr>
      <w:spacing w:after="0"/>
      <w:ind w:firstLine="567"/>
    </w:pPr>
    <w:rPr>
      <w:sz w:val="28"/>
      <w:szCs w:val="28"/>
    </w:rPr>
  </w:style>
  <w:style w:type="table" w:styleId="13">
    <w:name w:val="Table Grid"/>
    <w:basedOn w:val="12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5">
    <w:name w:val="Strong"/>
    <w:basedOn w:val="14"/>
    <w:qFormat/>
    <w:uiPriority w:val="0"/>
    <w:rPr>
      <w:b/>
      <w:bCs/>
    </w:rPr>
  </w:style>
  <w:style w:type="character" w:styleId="16">
    <w:name w:val="FollowedHyperlink"/>
    <w:basedOn w:val="14"/>
    <w:semiHidden/>
    <w:unhideWhenUsed/>
    <w:qFormat/>
    <w:uiPriority w:val="0"/>
    <w:rPr>
      <w:color w:val="800080"/>
      <w:u w:val="none"/>
    </w:rPr>
  </w:style>
  <w:style w:type="character" w:styleId="17">
    <w:name w:val="Emphasis"/>
    <w:basedOn w:val="14"/>
    <w:qFormat/>
    <w:uiPriority w:val="0"/>
    <w:rPr>
      <w:b/>
      <w:bCs/>
    </w:rPr>
  </w:style>
  <w:style w:type="character" w:styleId="18">
    <w:name w:val="HTML Definition"/>
    <w:basedOn w:val="14"/>
    <w:semiHidden/>
    <w:unhideWhenUsed/>
    <w:qFormat/>
    <w:uiPriority w:val="0"/>
  </w:style>
  <w:style w:type="character" w:styleId="19">
    <w:name w:val="HTML Typewriter"/>
    <w:basedOn w:val="14"/>
    <w:semiHidden/>
    <w:unhideWhenUsed/>
    <w:qFormat/>
    <w:uiPriority w:val="0"/>
    <w:rPr>
      <w:rFonts w:hint="default" w:ascii="monospace" w:hAnsi="monospace" w:eastAsia="monospace" w:cs="monospace"/>
      <w:sz w:val="20"/>
    </w:rPr>
  </w:style>
  <w:style w:type="character" w:styleId="20">
    <w:name w:val="HTML Acronym"/>
    <w:basedOn w:val="14"/>
    <w:semiHidden/>
    <w:unhideWhenUsed/>
    <w:qFormat/>
    <w:uiPriority w:val="0"/>
  </w:style>
  <w:style w:type="character" w:styleId="21">
    <w:name w:val="HTML Variable"/>
    <w:basedOn w:val="14"/>
    <w:semiHidden/>
    <w:unhideWhenUsed/>
    <w:qFormat/>
    <w:uiPriority w:val="0"/>
  </w:style>
  <w:style w:type="character" w:styleId="22">
    <w:name w:val="Hyperlink"/>
    <w:basedOn w:val="14"/>
    <w:semiHidden/>
    <w:unhideWhenUsed/>
    <w:qFormat/>
    <w:uiPriority w:val="0"/>
    <w:rPr>
      <w:color w:val="0000FF"/>
      <w:u w:val="none"/>
    </w:rPr>
  </w:style>
  <w:style w:type="character" w:styleId="23">
    <w:name w:val="HTML Code"/>
    <w:basedOn w:val="14"/>
    <w:semiHidden/>
    <w:unhideWhenUsed/>
    <w:qFormat/>
    <w:uiPriority w:val="0"/>
    <w:rPr>
      <w:rFonts w:hint="default" w:ascii="monospace" w:hAnsi="monospace" w:eastAsia="monospace" w:cs="monospace"/>
      <w:sz w:val="20"/>
    </w:rPr>
  </w:style>
  <w:style w:type="character" w:styleId="24">
    <w:name w:val="HTML Cite"/>
    <w:basedOn w:val="14"/>
    <w:semiHidden/>
    <w:unhideWhenUsed/>
    <w:qFormat/>
    <w:uiPriority w:val="0"/>
  </w:style>
  <w:style w:type="character" w:styleId="25">
    <w:name w:val="HTML Keyboard"/>
    <w:basedOn w:val="14"/>
    <w:semiHidden/>
    <w:unhideWhenUsed/>
    <w:qFormat/>
    <w:uiPriority w:val="0"/>
    <w:rPr>
      <w:rFonts w:ascii="monospace" w:hAnsi="monospace" w:eastAsia="monospace" w:cs="monospace"/>
      <w:sz w:val="20"/>
    </w:rPr>
  </w:style>
  <w:style w:type="character" w:styleId="26">
    <w:name w:val="HTML Sample"/>
    <w:basedOn w:val="14"/>
    <w:semiHidden/>
    <w:unhideWhenUsed/>
    <w:qFormat/>
    <w:uiPriority w:val="0"/>
    <w:rPr>
      <w:rFonts w:hint="default" w:ascii="monospace" w:hAnsi="monospace" w:eastAsia="monospace" w:cs="monospace"/>
    </w:rPr>
  </w:style>
  <w:style w:type="character" w:customStyle="1" w:styleId="27">
    <w:name w:val="标题 1 Char"/>
    <w:basedOn w:val="14"/>
    <w:link w:val="2"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28">
    <w:name w:val="标题 2 Char"/>
    <w:basedOn w:val="14"/>
    <w:link w:val="3"/>
    <w:qFormat/>
    <w:uiPriority w:val="0"/>
    <w:rPr>
      <w:rFonts w:ascii="Arial" w:hAnsi="Arial" w:eastAsia="黑体" w:cs="Arial"/>
      <w:b/>
      <w:bCs/>
      <w:kern w:val="2"/>
      <w:sz w:val="32"/>
      <w:szCs w:val="32"/>
    </w:rPr>
  </w:style>
  <w:style w:type="character" w:customStyle="1" w:styleId="29">
    <w:name w:val="纯文本 Char"/>
    <w:basedOn w:val="14"/>
    <w:link w:val="6"/>
    <w:qFormat/>
    <w:uiPriority w:val="99"/>
    <w:rPr>
      <w:rFonts w:ascii="宋体" w:hAnsi="Courier New"/>
      <w:kern w:val="2"/>
      <w:sz w:val="21"/>
      <w:szCs w:val="22"/>
    </w:rPr>
  </w:style>
  <w:style w:type="paragraph" w:styleId="30">
    <w:name w:val="List Paragraph"/>
    <w:basedOn w:val="1"/>
    <w:link w:val="33"/>
    <w:qFormat/>
    <w:uiPriority w:val="34"/>
    <w:pPr>
      <w:ind w:firstLine="420" w:firstLineChars="200"/>
    </w:pPr>
  </w:style>
  <w:style w:type="character" w:customStyle="1" w:styleId="31">
    <w:name w:val="页眉 Char"/>
    <w:basedOn w:val="14"/>
    <w:link w:val="9"/>
    <w:qFormat/>
    <w:uiPriority w:val="0"/>
    <w:rPr>
      <w:kern w:val="2"/>
      <w:sz w:val="18"/>
      <w:szCs w:val="18"/>
    </w:rPr>
  </w:style>
  <w:style w:type="character" w:customStyle="1" w:styleId="32">
    <w:name w:val="页脚 Char"/>
    <w:basedOn w:val="14"/>
    <w:link w:val="8"/>
    <w:qFormat/>
    <w:uiPriority w:val="0"/>
    <w:rPr>
      <w:kern w:val="2"/>
      <w:sz w:val="18"/>
      <w:szCs w:val="18"/>
    </w:rPr>
  </w:style>
  <w:style w:type="character" w:customStyle="1" w:styleId="33">
    <w:name w:val="列出段落 Char"/>
    <w:link w:val="30"/>
    <w:qFormat/>
    <w:uiPriority w:val="34"/>
    <w:rPr>
      <w:kern w:val="2"/>
      <w:sz w:val="21"/>
      <w:szCs w:val="24"/>
    </w:rPr>
  </w:style>
  <w:style w:type="character" w:customStyle="1" w:styleId="34">
    <w:name w:val="fontstyle01"/>
    <w:basedOn w:val="14"/>
    <w:qFormat/>
    <w:uiPriority w:val="0"/>
    <w:rPr>
      <w:rFonts w:hint="eastAsia" w:ascii="黑体" w:hAnsi="黑体" w:eastAsia="黑体"/>
      <w:color w:val="1F4E79"/>
      <w:sz w:val="32"/>
      <w:szCs w:val="32"/>
    </w:rPr>
  </w:style>
  <w:style w:type="character" w:customStyle="1" w:styleId="35">
    <w:name w:val="fontstyle21"/>
    <w:basedOn w:val="14"/>
    <w:qFormat/>
    <w:uiPriority w:val="0"/>
    <w:rPr>
      <w:rFonts w:hint="eastAsia" w:ascii="华文仿宋" w:hAnsi="华文仿宋" w:eastAsia="华文仿宋"/>
      <w:color w:val="C00000"/>
      <w:sz w:val="28"/>
      <w:szCs w:val="28"/>
    </w:rPr>
  </w:style>
  <w:style w:type="character" w:customStyle="1" w:styleId="36">
    <w:name w:val="fontstyle31"/>
    <w:basedOn w:val="14"/>
    <w:qFormat/>
    <w:uiPriority w:val="0"/>
    <w:rPr>
      <w:rFonts w:hint="default" w:ascii="Calibri" w:hAnsi="Calibri" w:cs="Calibri"/>
      <w:color w:val="000000"/>
      <w:sz w:val="28"/>
      <w:szCs w:val="28"/>
    </w:rPr>
  </w:style>
  <w:style w:type="character" w:customStyle="1" w:styleId="37">
    <w:name w:val="fontstyle11"/>
    <w:basedOn w:val="14"/>
    <w:qFormat/>
    <w:uiPriority w:val="0"/>
    <w:rPr>
      <w:rFonts w:hint="eastAsia" w:ascii="华文仿宋" w:hAnsi="华文仿宋" w:eastAsia="华文仿宋"/>
      <w:color w:val="C00000"/>
      <w:sz w:val="28"/>
      <w:szCs w:val="28"/>
    </w:rPr>
  </w:style>
  <w:style w:type="character" w:customStyle="1" w:styleId="38">
    <w:name w:val="正文文本 Char"/>
    <w:basedOn w:val="14"/>
    <w:link w:val="5"/>
    <w:qFormat/>
    <w:uiPriority w:val="1"/>
    <w:rPr>
      <w:rFonts w:ascii="宋体" w:hAnsi="宋体" w:eastAsia="宋体" w:cs="Times New Roman"/>
      <w:sz w:val="28"/>
      <w:szCs w:val="28"/>
      <w:lang w:eastAsia="en-US"/>
    </w:rPr>
  </w:style>
  <w:style w:type="paragraph" w:customStyle="1" w:styleId="39">
    <w:name w:val="Table Paragraph"/>
    <w:basedOn w:val="1"/>
    <w:qFormat/>
    <w:uiPriority w:val="1"/>
    <w:pPr>
      <w:jc w:val="left"/>
    </w:pPr>
    <w:rPr>
      <w:rFonts w:ascii="Calibri" w:hAnsi="Calibri" w:eastAsia="Calibri" w:cs="Times New Roman"/>
      <w:kern w:val="0"/>
      <w:sz w:val="22"/>
      <w:szCs w:val="22"/>
      <w:lang w:eastAsia="en-US"/>
    </w:rPr>
  </w:style>
  <w:style w:type="paragraph" w:customStyle="1" w:styleId="40">
    <w:name w:val="※正文"/>
    <w:basedOn w:val="1"/>
    <w:next w:val="1"/>
    <w:qFormat/>
    <w:uiPriority w:val="0"/>
    <w:pPr>
      <w:widowControl/>
      <w:wordWrap w:val="0"/>
      <w:spacing w:line="400" w:lineRule="exact"/>
    </w:pPr>
    <w:rPr>
      <w:rFonts w:ascii="Calibri Light" w:hAnsi="Calibri Light" w:eastAsia="华文仿宋"/>
      <w:sz w:val="28"/>
      <w:szCs w:val="28"/>
    </w:rPr>
  </w:style>
  <w:style w:type="character" w:customStyle="1" w:styleId="41">
    <w:name w:val="文档结构图 Char"/>
    <w:basedOn w:val="14"/>
    <w:link w:val="4"/>
    <w:qFormat/>
    <w:uiPriority w:val="0"/>
    <w:rPr>
      <w:rFonts w:ascii="宋体" w:eastAsia="宋体"/>
      <w:kern w:val="2"/>
      <w:sz w:val="18"/>
      <w:szCs w:val="18"/>
    </w:rPr>
  </w:style>
  <w:style w:type="character" w:customStyle="1" w:styleId="42">
    <w:name w:val="批注框文本 Char"/>
    <w:basedOn w:val="14"/>
    <w:link w:val="7"/>
    <w:semiHidden/>
    <w:qFormat/>
    <w:uiPriority w:val="0"/>
    <w:rPr>
      <w:kern w:val="2"/>
      <w:sz w:val="18"/>
      <w:szCs w:val="18"/>
    </w:rPr>
  </w:style>
  <w:style w:type="paragraph" w:customStyle="1" w:styleId="43">
    <w:name w:val="@正文"/>
    <w:basedOn w:val="40"/>
    <w:qFormat/>
    <w:uiPriority w:val="0"/>
    <w:pPr>
      <w:wordWrap/>
      <w:spacing w:line="240" w:lineRule="auto"/>
      <w:ind w:firstLine="200" w:firstLineChars="200"/>
      <w:jc w:val="both"/>
    </w:pPr>
    <w:rPr>
      <w:rFonts w:ascii="Calibri" w:hAnsi="Calibri" w:eastAsia="宋体" w:cstheme="minorHAnsi"/>
      <w:color w:val="000000"/>
      <w:kern w:val="24"/>
      <w:sz w:val="24"/>
      <w:szCs w:val="24"/>
    </w:rPr>
  </w:style>
  <w:style w:type="table" w:customStyle="1" w:styleId="44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45">
    <w:name w:val="※章节标题（第Z部分分项）"/>
    <w:basedOn w:val="1"/>
    <w:qFormat/>
    <w:uiPriority w:val="0"/>
    <w:pPr>
      <w:widowControl/>
      <w:jc w:val="center"/>
      <w:outlineLvl w:val="2"/>
    </w:pPr>
    <w:rPr>
      <w:rFonts w:ascii="Calibri Light" w:hAnsi="Calibri Light" w:eastAsia="黑体"/>
      <w:color w:val="1F4E79"/>
      <w:kern w:val="0"/>
      <w:sz w:val="32"/>
      <w:szCs w:val="36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Lenovo</Company>
  <Pages>4</Pages>
  <Words>627</Words>
  <Characters>713</Characters>
  <Lines>7</Lines>
  <Paragraphs>2</Paragraphs>
  <TotalTime>8</TotalTime>
  <ScaleCrop>false</ScaleCrop>
  <LinksUpToDate>false</LinksUpToDate>
  <CharactersWithSpaces>804</CharactersWithSpaces>
  <Application>WPS Office_11.8.2.12265_F1E327BC-269C-435d-A152-05C5408002CA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2021-08-16T01:51:00Z</dcterms:created>
  <dc:creator>趋之若鹜</dc:creator>
  <cp:lastModifiedBy>趋之若鹜</cp:lastModifiedBy>
  <cp:lastPrinted>2026-01-21T03:14:00Z</cp:lastPrinted>
  <dcterms:modified xsi:type="dcterms:W3CDTF">2026-06-10T08:28:47Z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2052-11.8.2.12265</vt:lpwstr>
  </property>
  <property fmtid="{D5CDD505-2E9C-101B-9397-08002B2CF9AE}" pid="3" name="ICV">
    <vt:lpwstr>E167E7D43F3A4A5A84FC0C2BCCD6F85A</vt:lpwstr>
  </property>
  <property fmtid="{D5CDD505-2E9C-101B-9397-08002B2CF9AE}" pid="4" name="KSOTemplateDocerSaveRecord">
    <vt:lpwstr>eyJoZGlkIjoiMDdhNmY5MDRkNzMxM2U4NjhlOGNlZDI5NTQxZmEwZTciLCJ1c2VySWQiOiIyNTgyNjMyMzkifQ==</vt:lpwstr>
  </property>
</Properties>
</file>