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95240">
      <w:pPr>
        <w:shd w:val="clear"/>
        <w:spacing w:line="360" w:lineRule="auto"/>
        <w:jc w:val="center"/>
        <w:rPr>
          <w:rFonts w:hint="eastAsia" w:ascii="仿宋" w:hAnsi="仿宋" w:eastAsia="仿宋" w:cs="仿宋"/>
          <w:color w:val="auto"/>
          <w:sz w:val="24"/>
          <w:szCs w:val="24"/>
        </w:rPr>
      </w:pPr>
      <w:r>
        <w:rPr>
          <w:rFonts w:hint="eastAsia" w:ascii="仿宋" w:hAnsi="仿宋" w:eastAsia="仿宋" w:cs="仿宋"/>
          <w:b/>
          <w:bCs/>
          <w:color w:val="auto"/>
          <w:sz w:val="24"/>
          <w:szCs w:val="24"/>
        </w:rPr>
        <w:t>（本格式条款供甲乙双方签订合同参考，</w:t>
      </w:r>
      <w:r>
        <w:rPr>
          <w:rFonts w:hint="eastAsia" w:ascii="仿宋" w:hAnsi="仿宋" w:eastAsia="仿宋" w:cs="仿宋"/>
          <w:b/>
          <w:bCs/>
          <w:color w:val="auto"/>
          <w:sz w:val="24"/>
          <w:szCs w:val="24"/>
          <w:lang w:val="en-US" w:eastAsia="zh-CN"/>
        </w:rPr>
        <w:t>采购</w:t>
      </w:r>
      <w:r>
        <w:rPr>
          <w:rFonts w:hint="eastAsia" w:ascii="仿宋" w:hAnsi="仿宋" w:eastAsia="仿宋" w:cs="仿宋"/>
          <w:b/>
          <w:bCs/>
          <w:color w:val="auto"/>
          <w:sz w:val="24"/>
          <w:szCs w:val="24"/>
          <w:lang w:eastAsia="zh-CN"/>
        </w:rPr>
        <w:t>人</w:t>
      </w:r>
      <w:r>
        <w:rPr>
          <w:rFonts w:hint="eastAsia" w:ascii="仿宋" w:hAnsi="仿宋" w:eastAsia="仿宋" w:cs="仿宋"/>
          <w:b/>
          <w:bCs/>
          <w:color w:val="auto"/>
          <w:sz w:val="24"/>
          <w:szCs w:val="24"/>
        </w:rPr>
        <w:t>可根据项目的实际情况增减条款和内容）</w:t>
      </w:r>
    </w:p>
    <w:p w14:paraId="6C51987D">
      <w:pPr>
        <w:pStyle w:val="2"/>
        <w:keepNext w:val="0"/>
        <w:keepLines w:val="0"/>
        <w:widowControl/>
        <w:suppressLineNumbers w:val="0"/>
        <w:jc w:val="center"/>
        <w:rPr>
          <w:rFonts w:hint="eastAsia" w:ascii="仿宋" w:hAnsi="仿宋" w:eastAsia="仿宋" w:cs="仿宋"/>
          <w:sz w:val="28"/>
          <w:szCs w:val="28"/>
        </w:rPr>
      </w:pPr>
      <w:bookmarkStart w:id="0" w:name="_GoBack"/>
      <w:bookmarkEnd w:id="0"/>
      <w:r>
        <w:rPr>
          <w:rFonts w:hint="eastAsia" w:ascii="仿宋" w:hAnsi="仿宋" w:eastAsia="仿宋" w:cs="仿宋"/>
          <w:sz w:val="28"/>
          <w:szCs w:val="28"/>
        </w:rPr>
        <w:t>种苗采购种植合同</w:t>
      </w:r>
    </w:p>
    <w:p w14:paraId="44B0C6AB">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甲方（采购方/种植委托方）：________________________</w:t>
      </w:r>
    </w:p>
    <w:p w14:paraId="179C5C5A">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统一社会信用代码/身份证号：________________________</w:t>
      </w:r>
    </w:p>
    <w:p w14:paraId="152946D8">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地址：________________________</w:t>
      </w:r>
    </w:p>
    <w:p w14:paraId="104FB8DD">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联系电话：________________________</w:t>
      </w:r>
    </w:p>
    <w:p w14:paraId="34F2754A">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乙方（供应方/种植服务方）：________________________</w:t>
      </w:r>
    </w:p>
    <w:p w14:paraId="133B0B90">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统一社会信用代码/身份证号：________________________</w:t>
      </w:r>
    </w:p>
    <w:p w14:paraId="54956EDC">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地址：________________________</w:t>
      </w:r>
    </w:p>
    <w:p w14:paraId="5D2F11CC">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联系电话：________________________</w:t>
      </w:r>
    </w:p>
    <w:p w14:paraId="54F88244">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依据《中华人民共和国民法典》《中华人民共和国种子法》及相关法律法规，甲乙双方本着平等自愿、公平诚信、互利共赢的原则，就甲方采购乙方种苗并委托乙方提供种植服务（或乙方自行完成种植服务并交付成果）事宜，经友好协商，达成如下协议，以资共同信守。</w:t>
      </w:r>
    </w:p>
    <w:p w14:paraId="24BDAC12">
      <w:pPr>
        <w:pStyle w:val="3"/>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sz w:val="28"/>
          <w:szCs w:val="28"/>
        </w:rPr>
        <w:t>第一条 合同标的</w:t>
      </w:r>
    </w:p>
    <w:p w14:paraId="66D33B94">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1.1 乙方应向甲方提供符合本合同约定标准的种苗，并按照本合同约定完成种植服务（若有），具体种苗信息及种植要求如下：</w:t>
      </w:r>
    </w:p>
    <w:tbl>
      <w:tblPr>
        <w:tblStyle w:val="6"/>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5"/>
        <w:gridCol w:w="1325"/>
        <w:gridCol w:w="1325"/>
        <w:gridCol w:w="1326"/>
        <w:gridCol w:w="1326"/>
        <w:gridCol w:w="1326"/>
        <w:gridCol w:w="1326"/>
      </w:tblGrid>
      <w:tr w14:paraId="49D89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325" w:type="dxa"/>
            <w:shd w:val="clear" w:color="auto" w:fill="F2F3F5"/>
            <w:vAlign w:val="center"/>
          </w:tcPr>
          <w:p w14:paraId="66C9754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种苗名称</w:t>
            </w:r>
          </w:p>
        </w:tc>
        <w:tc>
          <w:tcPr>
            <w:tcW w:w="1325" w:type="dxa"/>
            <w:shd w:val="clear" w:color="auto" w:fill="F2F3F5"/>
            <w:vAlign w:val="center"/>
          </w:tcPr>
          <w:p w14:paraId="2FEA841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品种来源及编号</w:t>
            </w:r>
          </w:p>
        </w:tc>
        <w:tc>
          <w:tcPr>
            <w:tcW w:w="1325" w:type="dxa"/>
            <w:shd w:val="clear" w:color="auto" w:fill="F2F3F5"/>
            <w:vAlign w:val="center"/>
          </w:tcPr>
          <w:p w14:paraId="2070D25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规格（株高/地径/净度等）</w:t>
            </w:r>
          </w:p>
        </w:tc>
        <w:tc>
          <w:tcPr>
            <w:tcW w:w="1326" w:type="dxa"/>
            <w:shd w:val="clear" w:color="auto" w:fill="F2F3F5"/>
            <w:vAlign w:val="center"/>
          </w:tcPr>
          <w:p w14:paraId="0C1DF7C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数量（株/公斤）</w:t>
            </w:r>
          </w:p>
        </w:tc>
        <w:tc>
          <w:tcPr>
            <w:tcW w:w="1326" w:type="dxa"/>
            <w:shd w:val="clear" w:color="auto" w:fill="F2F3F5"/>
            <w:vAlign w:val="center"/>
          </w:tcPr>
          <w:p w14:paraId="0CBA414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质量标准</w:t>
            </w:r>
          </w:p>
        </w:tc>
        <w:tc>
          <w:tcPr>
            <w:tcW w:w="1326" w:type="dxa"/>
            <w:shd w:val="clear" w:color="auto" w:fill="F2F3F5"/>
            <w:vAlign w:val="center"/>
          </w:tcPr>
          <w:p w14:paraId="1CB5CF2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种植地点</w:t>
            </w:r>
          </w:p>
        </w:tc>
        <w:tc>
          <w:tcPr>
            <w:tcW w:w="1326" w:type="dxa"/>
            <w:shd w:val="clear" w:color="auto" w:fill="F2F3F5"/>
            <w:vAlign w:val="center"/>
          </w:tcPr>
          <w:p w14:paraId="26BFEAB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种植面积</w:t>
            </w:r>
          </w:p>
        </w:tc>
      </w:tr>
      <w:tr w14:paraId="2C63E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25" w:type="dxa"/>
          </w:tcPr>
          <w:p w14:paraId="29CF2BDD">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仿宋"/>
                <w:kern w:val="0"/>
                <w:sz w:val="28"/>
                <w:szCs w:val="28"/>
                <w:vertAlign w:val="baseline"/>
                <w:lang w:val="en-US" w:eastAsia="zh-CN" w:bidi="ar"/>
              </w:rPr>
            </w:pPr>
          </w:p>
        </w:tc>
        <w:tc>
          <w:tcPr>
            <w:tcW w:w="1325" w:type="dxa"/>
          </w:tcPr>
          <w:p w14:paraId="4AF552CC">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仿宋"/>
                <w:kern w:val="0"/>
                <w:sz w:val="28"/>
                <w:szCs w:val="28"/>
                <w:vertAlign w:val="baseline"/>
                <w:lang w:val="en-US" w:eastAsia="zh-CN" w:bidi="ar"/>
              </w:rPr>
            </w:pPr>
          </w:p>
        </w:tc>
        <w:tc>
          <w:tcPr>
            <w:tcW w:w="1325" w:type="dxa"/>
          </w:tcPr>
          <w:p w14:paraId="4969920F">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仿宋"/>
                <w:kern w:val="0"/>
                <w:sz w:val="28"/>
                <w:szCs w:val="28"/>
                <w:vertAlign w:val="baseline"/>
                <w:lang w:val="en-US" w:eastAsia="zh-CN" w:bidi="ar"/>
              </w:rPr>
            </w:pPr>
          </w:p>
        </w:tc>
        <w:tc>
          <w:tcPr>
            <w:tcW w:w="1326" w:type="dxa"/>
          </w:tcPr>
          <w:p w14:paraId="0B826AB5">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仿宋"/>
                <w:kern w:val="0"/>
                <w:sz w:val="28"/>
                <w:szCs w:val="28"/>
                <w:vertAlign w:val="baseline"/>
                <w:lang w:val="en-US" w:eastAsia="zh-CN" w:bidi="ar"/>
              </w:rPr>
            </w:pPr>
          </w:p>
        </w:tc>
        <w:tc>
          <w:tcPr>
            <w:tcW w:w="1326" w:type="dxa"/>
          </w:tcPr>
          <w:p w14:paraId="18E944B1">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仿宋"/>
                <w:kern w:val="0"/>
                <w:sz w:val="28"/>
                <w:szCs w:val="28"/>
                <w:vertAlign w:val="baseline"/>
                <w:lang w:val="en-US" w:eastAsia="zh-CN" w:bidi="ar"/>
              </w:rPr>
            </w:pPr>
          </w:p>
        </w:tc>
        <w:tc>
          <w:tcPr>
            <w:tcW w:w="1326" w:type="dxa"/>
          </w:tcPr>
          <w:p w14:paraId="35F04B42">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仿宋"/>
                <w:kern w:val="0"/>
                <w:sz w:val="28"/>
                <w:szCs w:val="28"/>
                <w:vertAlign w:val="baseline"/>
                <w:lang w:val="en-US" w:eastAsia="zh-CN" w:bidi="ar"/>
              </w:rPr>
            </w:pPr>
          </w:p>
        </w:tc>
        <w:tc>
          <w:tcPr>
            <w:tcW w:w="1326" w:type="dxa"/>
          </w:tcPr>
          <w:p w14:paraId="03BC8F64">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仿宋"/>
                <w:kern w:val="0"/>
                <w:sz w:val="28"/>
                <w:szCs w:val="28"/>
                <w:vertAlign w:val="baseline"/>
                <w:lang w:val="en-US" w:eastAsia="zh-CN" w:bidi="ar"/>
              </w:rPr>
            </w:pPr>
          </w:p>
        </w:tc>
      </w:tr>
    </w:tbl>
    <w:p w14:paraId="36848038">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1.2 种苗质量补充约定：乙方保证所提供的种苗品种纯正、根系发达、无病虫害（尤其是检疫性病虫害）、生长健壮，符合国家相关种苗质量标准及本合同约定，种苗纯度、净度、发芽率（或成活率）需达到约定标准（成活率不低于______%，若有特殊约定另行注明）。</w:t>
      </w:r>
    </w:p>
    <w:p w14:paraId="1A5F6651">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1.3 包装要求：乙方应采用符合种苗运输及储存要求的包装方式（如纸袋、塑料袋、编织袋等），包装上需注明种苗名称、品种、规格、数量、产地及采收/培育日期，确保种苗在运输过程中不受损伤、不霉变、不脱水。</w:t>
      </w:r>
    </w:p>
    <w:p w14:paraId="4047ACA0">
      <w:pPr>
        <w:pStyle w:val="3"/>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sz w:val="28"/>
          <w:szCs w:val="28"/>
        </w:rPr>
        <w:t>第二条 供货及种植时间</w:t>
      </w:r>
    </w:p>
    <w:p w14:paraId="59356D14">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2.1 供货时间：乙方应于______年______月______日至______年______月______日期间，将本合同约定的种苗分批（或一次性）送达甲方指定种植地点，具体供货时间可由甲方提前______日书面通知乙方调整。</w:t>
      </w:r>
    </w:p>
    <w:p w14:paraId="1C5E83D0">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2.2 种植时间：乙方应在种苗送达后______日内启动种植工作，并于______年______月______日前完成全部种植任务，若因天气、土壤等不可抗力因素导致种植延误，乙方应及时书面通知甲方，双方协商调整种植期限。</w:t>
      </w:r>
    </w:p>
    <w:p w14:paraId="765D7562">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2.3 运输责任：乙方负责种苗的运输工作，运输费用由______方承担，运输过程中发生的种苗损耗、损坏、变质等责任由乙方承担，乙方应确保种苗送达时的质量符合本合同约定。</w:t>
      </w:r>
    </w:p>
    <w:p w14:paraId="1E7F495F">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jc w:val="left"/>
        <w:textAlignment w:val="auto"/>
        <w:rPr>
          <w:rFonts w:hint="eastAsia" w:ascii="仿宋" w:hAnsi="仿宋" w:eastAsia="仿宋" w:cs="仿宋"/>
          <w:sz w:val="28"/>
          <w:szCs w:val="28"/>
        </w:rPr>
      </w:pPr>
      <w:r>
        <w:rPr>
          <w:rFonts w:hint="eastAsia" w:ascii="仿宋" w:hAnsi="仿宋" w:eastAsia="仿宋" w:cs="仿宋"/>
          <w:sz w:val="28"/>
          <w:szCs w:val="28"/>
        </w:rPr>
        <w:t>第三条 采购及种植费用</w:t>
      </w:r>
    </w:p>
    <w:p w14:paraId="5B9BEF9D">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3.1 费用明细：本合同项下总费用包括种苗采购费、种植服务费、运输费、养护费（若有）等全部相关费用。</w:t>
      </w:r>
    </w:p>
    <w:p w14:paraId="46209631">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3.2 总费用合计：人民币_____元（大写：__________），该费用为固定总价（或按实际种植数量结算，实际结算数量以双方验收确认的合格数量为准）。</w:t>
      </w:r>
    </w:p>
    <w:p w14:paraId="18933C8F">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3.3 付款方式：</w:t>
      </w:r>
    </w:p>
    <w:p w14:paraId="7F91D169">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进度款：本合同签订生效后______日内，甲方支付乙方总费用的______%，即______元（大写：________________________）；</w:t>
      </w:r>
    </w:p>
    <w:p w14:paraId="5E993197">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进度款：根据甲方要求完成合同约定内容的60%且验收合格后______日内，甲方支付乙方总费用的______%，即______元（大写：________________________）；</w:t>
      </w:r>
    </w:p>
    <w:p w14:paraId="1C037F17">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尾款：种植完成并经甲方验收合格（含成活率达标）后______日内，甲方支付剩余全部费用，即______元（大写：___________）。</w:t>
      </w:r>
    </w:p>
    <w:p w14:paraId="75FA57AA">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3.4 付款方式：乙方首先开具与甲方名称相符的等额正规增值税发票，在收到发票后的</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lang w:val="en-US" w:eastAsia="zh-CN" w:bidi="ar"/>
        </w:rPr>
        <w:t>个工作日内甲方通过银行转账方式将对应支付款支付至乙方指定账户。</w:t>
      </w:r>
    </w:p>
    <w:p w14:paraId="0487967A">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乙方指定账户：</w:t>
      </w:r>
    </w:p>
    <w:p w14:paraId="43AD82F0">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开户行：______________________</w:t>
      </w:r>
    </w:p>
    <w:p w14:paraId="61B26F28">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户名：________________________</w:t>
      </w:r>
    </w:p>
    <w:p w14:paraId="2222A35A">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账号：________________________</w:t>
      </w:r>
    </w:p>
    <w:p w14:paraId="7E48B4D2">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第四条 验收标准及方式</w:t>
      </w:r>
    </w:p>
    <w:p w14:paraId="765196ED">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4.1 种苗验收：种苗送达后，甲方应在______日内组织验收，验收内容包括种苗的名称、品种、规格、数量、质量、包装等，若发现种苗不符合本合同约定，甲方应在验收当日书面通知乙方，乙方应在______日内予以更换、补齐，或退还相应款项，由此产生的费用由乙方承担。</w:t>
      </w:r>
    </w:p>
    <w:p w14:paraId="283BB343">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4.2 种植验收：种植完成后，甲方应在______日内组织验收，验收内容包括种植密度、种植规范、种苗存活情况等，验收合格的，双方签署《种植验收合格确认书》；若验收不合格，甲方应书面通知乙方整改，乙方应在______日内完成整改，整改费用由乙方承担，若整改后仍不合格，甲方有权解除合同，乙方退还甲方已支付的全部款项，并承担相应违约责任。</w:t>
      </w:r>
    </w:p>
    <w:p w14:paraId="4E187EF0">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4.3 成活率验收：种植完成后______个月内，双方共同对种苗成活率进行验收，若成活率低于本合同约定标准，乙方应在______日内无偿补植合格种苗，直至成活率达标；若乙方未按约定补植或补植后仍未达标，甲方有权扣除相应的养护费及种苗费用，或要求乙方赔偿损失。</w:t>
      </w:r>
    </w:p>
    <w:p w14:paraId="115FFA2E">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4.4 验收异议：双方对验收结果有异议的，可共同委托国家认可的质量检测机构进行鉴定，鉴定费用由责任方承担。</w:t>
      </w:r>
    </w:p>
    <w:p w14:paraId="792342D8">
      <w:pPr>
        <w:pStyle w:val="3"/>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sz w:val="28"/>
          <w:szCs w:val="28"/>
        </w:rPr>
        <w:t>第五条 双方权利义务</w:t>
      </w:r>
    </w:p>
    <w:p w14:paraId="0FC7929C">
      <w:pPr>
        <w:pStyle w:val="4"/>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5.1 甲方权利义务</w:t>
      </w:r>
    </w:p>
    <w:p w14:paraId="5C68E696">
      <w:pPr>
        <w:pStyle w:val="4"/>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kern w:val="0"/>
          <w:sz w:val="28"/>
          <w:szCs w:val="28"/>
          <w:lang w:val="en-US" w:eastAsia="zh-CN" w:bidi="ar"/>
        </w:rPr>
        <w:t>有权对乙方提供的种苗质量、种植过程及种植成果进行监督、检查，发现问题及时要求乙方整改；</w:t>
      </w:r>
    </w:p>
    <w:p w14:paraId="61EB9D03">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按照本合同约定及时支付各项费用，配合乙方完成种苗接收及种植工作，提供种植所需的土地、水源等必要条件（若有约定）；</w:t>
      </w:r>
    </w:p>
    <w:p w14:paraId="216F8CAF">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不得擅自更改种苗品种、规格及种植要求，如需变更，应提前______日书面通知乙方，双方协商调整相关费用及期限；</w:t>
      </w:r>
    </w:p>
    <w:p w14:paraId="5E30D3A2">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kern w:val="0"/>
          <w:sz w:val="28"/>
          <w:szCs w:val="28"/>
          <w:lang w:val="en-US" w:eastAsia="zh-CN" w:bidi="ar"/>
        </w:rPr>
        <w:t>负责种植场地的前期整理（若有约定），配合乙方协调种植场地周边相关事宜。</w:t>
      </w:r>
    </w:p>
    <w:p w14:paraId="5357217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2"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5.2 乙方权利义务</w:t>
      </w:r>
    </w:p>
    <w:p w14:paraId="2347AFBC">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保证所提供的种苗符合国家相关标准及本合同约定，具备相应的生产资质和销售许可，提供种苗质量检验报告（若甲方要求）；</w:t>
      </w:r>
    </w:p>
    <w:p w14:paraId="2F604C21">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按照本合同约定的时间、地点、规格完成种苗供货及种植工作，严格遵守种植技术规范，确保种植质量；</w:t>
      </w:r>
    </w:p>
    <w:p w14:paraId="05C84AA5">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负责种植过程中的浇水、施肥、修剪、病虫害防治等日常养护工作（若约定养护期），确保种苗正常生长；</w:t>
      </w:r>
    </w:p>
    <w:p w14:paraId="58B99133">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及时向甲方汇报种苗供货、种植及养护情况，接受甲方的监督检查，对甲方提出的合理整改要求及时落实；</w:t>
      </w:r>
    </w:p>
    <w:p w14:paraId="5CA4D7C9">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保证所交付的种苗无产权瑕疵，若因种苗产权问题引发纠纷，由乙方承担全部责任及损失。</w:t>
      </w:r>
    </w:p>
    <w:p w14:paraId="7E490CF9">
      <w:pPr>
        <w:keepNext w:val="0"/>
        <w:keepLines w:val="0"/>
        <w:pageBreakBefore w:val="0"/>
        <w:widowControl/>
        <w:suppressLineNumbers w:val="0"/>
        <w:kinsoku/>
        <w:wordWrap/>
        <w:overflowPunct/>
        <w:topLinePunct w:val="0"/>
        <w:autoSpaceDE/>
        <w:autoSpaceDN/>
        <w:bidi w:val="0"/>
        <w:adjustRightInd/>
        <w:snapToGrid/>
        <w:spacing w:beforeAutospacing="0" w:afterAutospacing="0"/>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第六条 违约责任</w:t>
      </w:r>
    </w:p>
    <w:p w14:paraId="13A41BFA">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6.1 乙方违约责任：</w:t>
      </w:r>
    </w:p>
    <w:p w14:paraId="1E971517">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若乙方提供的种苗不符合本合同约定，经整改后仍不合格的，乙方应退还甲方已支付的全部款项，并向甲方支付总费用______%的违约金，若违约金不足以弥补甲方损失的，乙方还应赔偿剩余损失；</w:t>
      </w:r>
    </w:p>
    <w:p w14:paraId="70D846B5">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若乙方未按约定时间供货或完成种植工作，每逾期一日，应向甲方支付总费用______‰的违约金，逾期超过______日的，甲方有权解除合同，乙方退还甲方已支付的全部款项，并支付总费用______%的违约金；</w:t>
      </w:r>
    </w:p>
    <w:p w14:paraId="7B501378">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若种苗成活率未达到约定标准，乙方未按约定补植或补植后仍未达标的，应向甲方支付总费用______%的违约金，或赔偿甲方相应的经济损失；</w:t>
      </w:r>
    </w:p>
    <w:p w14:paraId="4CAAA878">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乙方擅自更改种苗品种、规格或种植要求的，甲方有权解除合同，乙方退还甲方已支付的全部款项，并支付总费用______%的违约金。</w:t>
      </w:r>
    </w:p>
    <w:p w14:paraId="01E2C0CE">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6.2 甲方违约责任：</w:t>
      </w:r>
    </w:p>
    <w:p w14:paraId="63A73FC6">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若甲方未按约定时间支付各项费用，每逾期一日，应向乙方支付逾期款项______‰的违约金，逾期超过______日的，乙方有权暂停供货或种植工作，由此产生的损失由甲方承担；</w:t>
      </w:r>
    </w:p>
    <w:p w14:paraId="25579576">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甲方擅自变更种苗品种、规格或种植要求，导致乙方产生额外费用的，该费用由甲方承担，若造成乙方损失的，甲方应予以赔偿；</w:t>
      </w:r>
    </w:p>
    <w:p w14:paraId="152EFEF2">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因甲方未提供必要的种植条件（如土地、水源等）导致种植延误或失败的，责任由甲方承担，乙方不承担违约责任，且甲方应按已完成的工作量支付相应费用。</w:t>
      </w:r>
    </w:p>
    <w:p w14:paraId="2846BEB0">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jc w:val="left"/>
        <w:textAlignment w:val="auto"/>
        <w:rPr>
          <w:rFonts w:hint="eastAsia" w:ascii="仿宋" w:hAnsi="仿宋" w:eastAsia="仿宋" w:cs="仿宋"/>
          <w:sz w:val="28"/>
          <w:szCs w:val="28"/>
        </w:rPr>
      </w:pPr>
      <w:r>
        <w:rPr>
          <w:rFonts w:hint="eastAsia" w:ascii="仿宋" w:hAnsi="仿宋" w:eastAsia="仿宋" w:cs="仿宋"/>
          <w:sz w:val="28"/>
          <w:szCs w:val="28"/>
        </w:rPr>
        <w:t>第七条 不可抗力</w:t>
      </w:r>
    </w:p>
    <w:p w14:paraId="09C29974">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因地震、洪水、台风、干旱、病虫害疫情等不可抗力因素导致本合同无法履行或延迟履行的，遭遇不可抗力一方应及时书面通知对方，并在不可抗力发生后______日内提供相关权威机构出具的证明文件，双方根据不可抗力的影响，协商决定部分履行、延期履行或解除合同，互不承担违约责任，但应尽力减少不可抗力造成的损失。</w:t>
      </w:r>
    </w:p>
    <w:p w14:paraId="0AA45031">
      <w:pPr>
        <w:pStyle w:val="3"/>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sz w:val="28"/>
          <w:szCs w:val="28"/>
        </w:rPr>
        <w:t>第八条 争议解决</w:t>
      </w:r>
    </w:p>
    <w:p w14:paraId="079B00E8">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本合同履行过程中发生的争议，双方应首先友好协商解决；协商不成的，协商达不成一致时，可向采购方所在地仲裁委员会申请仲裁或者向人民法院提请诉讼。</w:t>
      </w:r>
    </w:p>
    <w:p w14:paraId="60B13761">
      <w:pPr>
        <w:pStyle w:val="3"/>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sz w:val="28"/>
          <w:szCs w:val="28"/>
        </w:rPr>
        <w:t>第九条 合同生效及其他</w:t>
      </w:r>
    </w:p>
    <w:p w14:paraId="62DB3568">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9.1 本合同自双方签字（或盖章）之日起生效，有效期自合同生效之日起至种植验收合格且尾款结清之日止。</w:t>
      </w:r>
    </w:p>
    <w:p w14:paraId="393F12DF">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9.2 本合同一式两份，甲乙双方各执一份，具有同等法律效力，自双方签字（或盖章）之日起生效。</w:t>
      </w:r>
    </w:p>
    <w:p w14:paraId="5936FBC2">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9.3 本合同未尽事宜，双方可另行协商签订补充协议，补充协议与本合同具有同等法律效力。</w:t>
      </w:r>
    </w:p>
    <w:p w14:paraId="19B60B21">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9.4 双方的联系地址、联系电话作为本合同的有效送达地址，任何一方变更联系方式，应提前______日书面通知对方，否则因此产生的送达不能、延误等后果由变更方承担。</w:t>
      </w:r>
    </w:p>
    <w:p w14:paraId="110583DA">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9.5 附件（如有）：本合同附件为本合同不可分割的组成部分，与本合同具有同等法律效力，包括但不限于《种苗质量指标》《种植技术要求》《验收合格确认书》等。</w:t>
      </w:r>
    </w:p>
    <w:p w14:paraId="40D8F445">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（以下无正文）</w:t>
      </w:r>
    </w:p>
    <w:p w14:paraId="5FB8F57B">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甲方（签字/盖章）：________________________</w:t>
      </w:r>
    </w:p>
    <w:p w14:paraId="18DBDD76">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签订日期：______年______月______日</w:t>
      </w:r>
    </w:p>
    <w:p w14:paraId="4739BA53">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乙方（签字/盖章）：________________________</w:t>
      </w:r>
    </w:p>
    <w:p w14:paraId="0FD0DB8D">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bidi="ar"/>
        </w:rPr>
        <w:t>签订日期：______年______月______日</w:t>
      </w:r>
    </w:p>
    <w:p w14:paraId="25E69705">
      <w:pPr>
        <w:rPr>
          <w:rFonts w:hint="eastAsia" w:ascii="仿宋" w:hAnsi="仿宋" w:eastAsia="仿宋" w:cs="仿宋"/>
          <w:sz w:val="28"/>
          <w:szCs w:val="28"/>
        </w:rPr>
      </w:pPr>
    </w:p>
    <w:p w14:paraId="057EDC34"/>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A77CF5"/>
    <w:rsid w:val="382F3FB1"/>
    <w:rsid w:val="50D22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paragraph" w:styleId="4">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uiPriority w:val="0"/>
    <w:rPr>
      <w:rFonts w:hint="eastAsia" w:asciiTheme="minorHAnsi" w:hAnsiTheme="minorHAnsi" w:eastAsiaTheme="minorEastAsia" w:cstheme="minorBidi"/>
      <w:lang w:val="en-US" w:eastAsia="zh-Hans"/>
    </w:rPr>
  </w:style>
  <w:style w:type="character" w:customStyle="1" w:styleId="9">
    <w:name w:val="NormalCharacter"/>
    <w:autoRedefin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3088</Words>
  <Characters>3729</Characters>
  <Lines>0</Lines>
  <Paragraphs>0</Paragraphs>
  <TotalTime>0</TotalTime>
  <ScaleCrop>false</ScaleCrop>
  <LinksUpToDate>false</LinksUpToDate>
  <CharactersWithSpaces>3766</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2026-04-02T10:31:00Z</dcterms:created>
  <dc:creator>JD</dc:creator>
  <cp:lastModifiedBy>Eric</cp:lastModifiedBy>
  <dcterms:modified xsi:type="dcterms:W3CDTF">2026-07-07T07:32:09Z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KSOTemplateDocerSaveRecord">
    <vt:lpwstr>eyJoZGlkIjoiOTYwOWRjMjg2MjdkMjY0MDQzMWFkZTIzZmU0MGVlM2EiLCJ1c2VySWQiOiI2NjM1OTY4NTQifQ==</vt:lpwstr>
  </property>
  <property fmtid="{D5CDD505-2E9C-101B-9397-08002B2CF9AE}" pid="4" name="ICV">
    <vt:lpwstr>F3DCF8D1AE724C0189A528D8456B9B47_12</vt:lpwstr>
  </property>
</Properties>
</file>