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版本号：SCZA2026-ZB-2272-00120260811001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“五健”促进行动专车配套设备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SCZA2026-ZB-2272-001</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“五健”促进行动专车配套设备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SCZA2026-ZB-2272-001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“五健”促进行动专车配套设备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西北妇女儿童医院“五健”促进行动专车配套设备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企业资质：所投产品如属于医疗器械：投标人为代理商的应出具医疗器械经营许可证（或医疗器械经营备案凭证）和制造厂商的营业执照和医疗器械生产许可证（或医疗器械生产备案凭证）；投标人为生产厂商的应出具医疗器械生产许可证（或医疗器械生产备案凭证）和医疗器械经营许可证（或医疗器械经营备案凭证）。</w:t>
      </w:r>
    </w:p>
    <w:p>
      <w:pPr>
        <w:pStyle w:val="null3"/>
      </w:pPr>
      <w:r>
        <w:rPr>
          <w:rFonts w:ascii="仿宋_GB2312" w:hAnsi="仿宋_GB2312" w:cs="仿宋_GB2312" w:eastAsia="仿宋_GB2312"/>
        </w:rPr>
        <w:t>3、医疗器械注册证或医疗器械备案凭证：所投产品如属于医疗器械应出具医疗器械注册证或医疗器械备案凭证（若注册证有附页的，还须提供附页）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马亚敏、白国锋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银行账号：103262467261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计委颁布的《招标代理服务收费管理暂行办法》(计价格[2002]1980号)文件规定的标准下浮20%计取，招标代理服务收费按差额定率累进法计算。2.成交单位的代理服务费交纳信息银行户名：陕西省采购招标有限责任公司开户银行：中国光大银行西安友谊路支行账号：78560188000095264联系人：张婕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西北妇女儿童医院“五健”促进行动专车配套设备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五健促进行动专车配套设备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标的名称：五健促进行动专车配套设备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采购内容及要求</w:t>
                  </w:r>
                </w:p>
                <w:p>
                  <w:pPr>
                    <w:pStyle w:val="null3"/>
                  </w:pPr>
                  <w:r>
                    <w:rPr>
                      <w:rFonts w:ascii="仿宋_GB2312" w:hAnsi="仿宋_GB2312" w:cs="仿宋_GB2312" w:eastAsia="仿宋_GB2312"/>
                    </w:rPr>
                    <w:t>（一）采购数量：</w:t>
                  </w:r>
                </w:p>
                <w:tbl>
                  <w:tblPr>
                    <w:tblBorders>
                      <w:top w:val="single"/>
                      <w:left w:val="single"/>
                      <w:bottom w:val="single"/>
                      <w:right w:val="single"/>
                      <w:insideH w:val="single"/>
                      <w:insideV w:val="single"/>
                    </w:tblBorders>
                  </w:tblPr>
                  <w:tblGrid>
                    <w:gridCol w:w="467"/>
                    <w:gridCol w:w="467"/>
                    <w:gridCol w:w="467"/>
                    <w:gridCol w:w="467"/>
                    <w:gridCol w:w="467"/>
                  </w:tblGrid>
                  <w:tr>
                    <w:tc>
                      <w:tcPr>
                        <w:tcW w:type="dxa" w:w="467"/>
                      </w:tcPr>
                      <w:p>
                        <w:pPr>
                          <w:pStyle w:val="null3"/>
                        </w:pPr>
                        <w:r>
                          <w:rPr>
                            <w:rFonts w:ascii="仿宋_GB2312" w:hAnsi="仿宋_GB2312" w:cs="仿宋_GB2312" w:eastAsia="仿宋_GB2312"/>
                          </w:rPr>
                          <w:t>序号</w:t>
                        </w:r>
                      </w:p>
                    </w:tc>
                    <w:tc>
                      <w:tcPr>
                        <w:tcW w:type="dxa" w:w="467"/>
                      </w:tcPr>
                      <w:p>
                        <w:pPr>
                          <w:pStyle w:val="null3"/>
                        </w:pPr>
                        <w:r>
                          <w:rPr>
                            <w:rFonts w:ascii="仿宋_GB2312" w:hAnsi="仿宋_GB2312" w:cs="仿宋_GB2312" w:eastAsia="仿宋_GB2312"/>
                          </w:rPr>
                          <w:t>设备名称</w:t>
                        </w:r>
                      </w:p>
                    </w:tc>
                    <w:tc>
                      <w:tcPr>
                        <w:tcW w:type="dxa" w:w="467"/>
                      </w:tcPr>
                      <w:p>
                        <w:pPr>
                          <w:pStyle w:val="null3"/>
                        </w:pPr>
                        <w:r>
                          <w:rPr>
                            <w:rFonts w:ascii="仿宋_GB2312" w:hAnsi="仿宋_GB2312" w:cs="仿宋_GB2312" w:eastAsia="仿宋_GB2312"/>
                          </w:rPr>
                          <w:t>数量（台/个）</w:t>
                        </w:r>
                      </w:p>
                    </w:tc>
                    <w:tc>
                      <w:tcPr>
                        <w:tcW w:type="dxa" w:w="467"/>
                      </w:tcPr>
                      <w:p>
                        <w:pPr>
                          <w:pStyle w:val="null3"/>
                        </w:pPr>
                        <w:r>
                          <w:rPr>
                            <w:rFonts w:ascii="仿宋_GB2312" w:hAnsi="仿宋_GB2312" w:cs="仿宋_GB2312" w:eastAsia="仿宋_GB2312"/>
                          </w:rPr>
                          <w:t>单价最高限价</w:t>
                        </w:r>
                      </w:p>
                      <w:p>
                        <w:pPr>
                          <w:pStyle w:val="null3"/>
                        </w:pPr>
                        <w:r>
                          <w:rPr>
                            <w:rFonts w:ascii="仿宋_GB2312" w:hAnsi="仿宋_GB2312" w:cs="仿宋_GB2312" w:eastAsia="仿宋_GB2312"/>
                          </w:rPr>
                          <w:t>（元）</w:t>
                        </w:r>
                      </w:p>
                    </w:tc>
                    <w:tc>
                      <w:tcPr>
                        <w:tcW w:type="dxa" w:w="467"/>
                      </w:tcPr>
                      <w:p>
                        <w:pPr>
                          <w:pStyle w:val="null3"/>
                        </w:pPr>
                        <w:r>
                          <w:rPr>
                            <w:rFonts w:ascii="仿宋_GB2312" w:hAnsi="仿宋_GB2312" w:cs="仿宋_GB2312" w:eastAsia="仿宋_GB2312"/>
                          </w:rPr>
                          <w:t>是否核心产品</w:t>
                        </w:r>
                      </w:p>
                    </w:tc>
                  </w:tr>
                  <w:tr>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人体成分分析仪</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200000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2</w:t>
                        </w:r>
                      </w:p>
                    </w:tc>
                    <w:tc>
                      <w:tcPr>
                        <w:tcW w:type="dxa" w:w="467"/>
                      </w:tcPr>
                      <w:p>
                        <w:pPr>
                          <w:pStyle w:val="null3"/>
                        </w:pPr>
                        <w:r>
                          <w:rPr>
                            <w:rFonts w:ascii="仿宋_GB2312" w:hAnsi="仿宋_GB2312" w:cs="仿宋_GB2312" w:eastAsia="仿宋_GB2312"/>
                          </w:rPr>
                          <w:t>超声骨密度仪</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40000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3</w:t>
                        </w:r>
                      </w:p>
                    </w:tc>
                    <w:tc>
                      <w:tcPr>
                        <w:tcW w:type="dxa" w:w="467"/>
                      </w:tcPr>
                      <w:p>
                        <w:pPr>
                          <w:pStyle w:val="null3"/>
                        </w:pPr>
                        <w:r>
                          <w:rPr>
                            <w:rFonts w:ascii="仿宋_GB2312" w:hAnsi="仿宋_GB2312" w:cs="仿宋_GB2312" w:eastAsia="仿宋_GB2312"/>
                          </w:rPr>
                          <w:t>电脑验光仪</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100000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4</w:t>
                        </w:r>
                      </w:p>
                    </w:tc>
                    <w:tc>
                      <w:tcPr>
                        <w:tcW w:type="dxa" w:w="467"/>
                      </w:tcPr>
                      <w:p>
                        <w:pPr>
                          <w:pStyle w:val="null3"/>
                        </w:pPr>
                        <w:r>
                          <w:rPr>
                            <w:rFonts w:ascii="仿宋_GB2312" w:hAnsi="仿宋_GB2312" w:cs="仿宋_GB2312" w:eastAsia="仿宋_GB2312"/>
                          </w:rPr>
                          <w:t>生物测量仪</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195000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5</w:t>
                        </w:r>
                      </w:p>
                    </w:tc>
                    <w:tc>
                      <w:tcPr>
                        <w:tcW w:type="dxa" w:w="467"/>
                      </w:tcPr>
                      <w:p>
                        <w:pPr>
                          <w:pStyle w:val="null3"/>
                        </w:pPr>
                        <w:r>
                          <w:rPr>
                            <w:rFonts w:ascii="仿宋_GB2312" w:hAnsi="仿宋_GB2312" w:cs="仿宋_GB2312" w:eastAsia="仿宋_GB2312"/>
                          </w:rPr>
                          <w:t>屈光筛查仪</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200000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6</w:t>
                        </w:r>
                      </w:p>
                    </w:tc>
                    <w:tc>
                      <w:tcPr>
                        <w:tcW w:type="dxa" w:w="467"/>
                      </w:tcPr>
                      <w:p>
                        <w:pPr>
                          <w:pStyle w:val="null3"/>
                        </w:pPr>
                        <w:r>
                          <w:rPr>
                            <w:rFonts w:ascii="仿宋_GB2312" w:hAnsi="仿宋_GB2312" w:cs="仿宋_GB2312" w:eastAsia="仿宋_GB2312"/>
                          </w:rPr>
                          <w:t>电子脊柱测量仪</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160000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7</w:t>
                        </w:r>
                      </w:p>
                    </w:tc>
                    <w:tc>
                      <w:tcPr>
                        <w:tcW w:type="dxa" w:w="467"/>
                      </w:tcPr>
                      <w:p>
                        <w:pPr>
                          <w:pStyle w:val="null3"/>
                        </w:pPr>
                        <w:r>
                          <w:rPr>
                            <w:rFonts w:ascii="仿宋_GB2312" w:hAnsi="仿宋_GB2312" w:cs="仿宋_GB2312" w:eastAsia="仿宋_GB2312"/>
                          </w:rPr>
                          <w:t>足底压力分析仪</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250000</w:t>
                        </w:r>
                      </w:p>
                    </w:tc>
                    <w:tc>
                      <w:tcPr>
                        <w:tcW w:type="dxa" w:w="467"/>
                      </w:tcPr>
                      <w:p>
                        <w:pPr>
                          <w:pStyle w:val="null3"/>
                        </w:pPr>
                        <w:r>
                          <w:rPr>
                            <w:rFonts w:ascii="仿宋_GB2312" w:hAnsi="仿宋_GB2312" w:cs="仿宋_GB2312" w:eastAsia="仿宋_GB2312"/>
                          </w:rPr>
                          <w:t>是</w:t>
                        </w:r>
                      </w:p>
                    </w:tc>
                  </w:tr>
                  <w:tr>
                    <w:tc>
                      <w:tcPr>
                        <w:tcW w:type="dxa" w:w="467"/>
                      </w:tcPr>
                      <w:p>
                        <w:pPr>
                          <w:pStyle w:val="null3"/>
                        </w:pPr>
                        <w:r>
                          <w:rPr>
                            <w:rFonts w:ascii="仿宋_GB2312" w:hAnsi="仿宋_GB2312" w:cs="仿宋_GB2312" w:eastAsia="仿宋_GB2312"/>
                          </w:rPr>
                          <w:t>8</w:t>
                        </w:r>
                      </w:p>
                    </w:tc>
                    <w:tc>
                      <w:tcPr>
                        <w:tcW w:type="dxa" w:w="467"/>
                      </w:tcPr>
                      <w:p>
                        <w:pPr>
                          <w:pStyle w:val="null3"/>
                        </w:pPr>
                        <w:r>
                          <w:rPr>
                            <w:rFonts w:ascii="仿宋_GB2312" w:hAnsi="仿宋_GB2312" w:cs="仿宋_GB2312" w:eastAsia="仿宋_GB2312"/>
                          </w:rPr>
                          <w:t>牙科医师椅</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6000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9</w:t>
                        </w:r>
                      </w:p>
                    </w:tc>
                    <w:tc>
                      <w:tcPr>
                        <w:tcW w:type="dxa" w:w="467"/>
                      </w:tcPr>
                      <w:p>
                        <w:pPr>
                          <w:pStyle w:val="null3"/>
                        </w:pPr>
                        <w:r>
                          <w:rPr>
                            <w:rFonts w:ascii="仿宋_GB2312" w:hAnsi="仿宋_GB2312" w:cs="仿宋_GB2312" w:eastAsia="仿宋_GB2312"/>
                          </w:rPr>
                          <w:t>便携式牙科治疗机</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16000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10</w:t>
                        </w:r>
                      </w:p>
                    </w:tc>
                    <w:tc>
                      <w:tcPr>
                        <w:tcW w:type="dxa" w:w="467"/>
                      </w:tcPr>
                      <w:p>
                        <w:pPr>
                          <w:pStyle w:val="null3"/>
                        </w:pPr>
                        <w:r>
                          <w:rPr>
                            <w:rFonts w:ascii="仿宋_GB2312" w:hAnsi="仿宋_GB2312" w:cs="仿宋_GB2312" w:eastAsia="仿宋_GB2312"/>
                          </w:rPr>
                          <w:t>口腔观察仪</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5000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11</w:t>
                        </w:r>
                      </w:p>
                    </w:tc>
                    <w:tc>
                      <w:tcPr>
                        <w:tcW w:type="dxa" w:w="467"/>
                      </w:tcPr>
                      <w:p>
                        <w:pPr>
                          <w:pStyle w:val="null3"/>
                        </w:pPr>
                        <w:r>
                          <w:rPr>
                            <w:rFonts w:ascii="仿宋_GB2312" w:hAnsi="仿宋_GB2312" w:cs="仿宋_GB2312" w:eastAsia="仿宋_GB2312"/>
                          </w:rPr>
                          <w:t>医用电子血压计</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1000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12</w:t>
                        </w:r>
                      </w:p>
                    </w:tc>
                    <w:tc>
                      <w:tcPr>
                        <w:tcW w:type="dxa" w:w="467"/>
                      </w:tcPr>
                      <w:p>
                        <w:pPr>
                          <w:pStyle w:val="null3"/>
                        </w:pPr>
                        <w:r>
                          <w:rPr>
                            <w:rFonts w:ascii="仿宋_GB2312" w:hAnsi="仿宋_GB2312" w:cs="仿宋_GB2312" w:eastAsia="仿宋_GB2312"/>
                          </w:rPr>
                          <w:t>医用全自动电子血压计</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12000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13</w:t>
                        </w:r>
                      </w:p>
                    </w:tc>
                    <w:tc>
                      <w:tcPr>
                        <w:tcW w:type="dxa" w:w="467"/>
                      </w:tcPr>
                      <w:p>
                        <w:pPr>
                          <w:pStyle w:val="null3"/>
                        </w:pPr>
                        <w:r>
                          <w:rPr>
                            <w:rFonts w:ascii="仿宋_GB2312" w:hAnsi="仿宋_GB2312" w:cs="仿宋_GB2312" w:eastAsia="仿宋_GB2312"/>
                          </w:rPr>
                          <w:t>Gesell发育诊断量表工具箱</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5000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14</w:t>
                        </w:r>
                      </w:p>
                    </w:tc>
                    <w:tc>
                      <w:tcPr>
                        <w:tcW w:type="dxa" w:w="467"/>
                      </w:tcPr>
                      <w:p>
                        <w:pPr>
                          <w:pStyle w:val="null3"/>
                        </w:pPr>
                        <w:r>
                          <w:rPr>
                            <w:rFonts w:ascii="仿宋_GB2312" w:hAnsi="仿宋_GB2312" w:cs="仿宋_GB2312" w:eastAsia="仿宋_GB2312"/>
                          </w:rPr>
                          <w:t>韦氏幼儿智力测评量表（C-WYCSI）工具箱（第三版）</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5000</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15</w:t>
                        </w:r>
                      </w:p>
                    </w:tc>
                    <w:tc>
                      <w:tcPr>
                        <w:tcW w:type="dxa" w:w="467"/>
                      </w:tcPr>
                      <w:p>
                        <w:pPr>
                          <w:pStyle w:val="null3"/>
                        </w:pPr>
                        <w:r>
                          <w:rPr>
                            <w:rFonts w:ascii="仿宋_GB2312" w:hAnsi="仿宋_GB2312" w:cs="仿宋_GB2312" w:eastAsia="仿宋_GB2312"/>
                          </w:rPr>
                          <w:t>韦氏儿童智力测评量表（C-WISC）工具箱（第三版）</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5000</w:t>
                        </w:r>
                      </w:p>
                    </w:tc>
                    <w:tc>
                      <w:tcPr>
                        <w:tcW w:type="dxa" w:w="467"/>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（二）采购参数：</w:t>
                  </w:r>
                </w:p>
                <w:p>
                  <w:pPr>
                    <w:pStyle w:val="null3"/>
                  </w:pPr>
                  <w:r>
                    <w:rPr>
                      <w:rFonts w:ascii="仿宋_GB2312" w:hAnsi="仿宋_GB2312" w:cs="仿宋_GB2312" w:eastAsia="仿宋_GB2312"/>
                    </w:rPr>
                    <w:t>一、人体成分分析仪</w:t>
                  </w:r>
                </w:p>
                <w:p>
                  <w:pPr>
                    <w:pStyle w:val="null3"/>
                  </w:pPr>
                  <w:r>
                    <w:rPr>
                      <w:rFonts w:ascii="仿宋_GB2312" w:hAnsi="仿宋_GB2312" w:cs="仿宋_GB2312" w:eastAsia="仿宋_GB2312"/>
                    </w:rPr>
                    <w:t>1.人体成分计算方法：据实测量，不使用经验估算值，同一人变换性别或年龄，不影响测量结果值</w:t>
                  </w:r>
                </w:p>
                <w:p>
                  <w:pPr>
                    <w:pStyle w:val="null3"/>
                  </w:pPr>
                  <w:r>
                    <w:rPr>
                      <w:rFonts w:ascii="仿宋_GB2312" w:hAnsi="仿宋_GB2312" w:cs="仿宋_GB2312" w:eastAsia="仿宋_GB2312"/>
                    </w:rPr>
                    <w:t>2.生物电阻抗各频率允差范围：±1%</w:t>
                  </w:r>
                </w:p>
                <w:p>
                  <w:pPr>
                    <w:pStyle w:val="null3"/>
                  </w:pPr>
                  <w:r>
                    <w:rPr>
                      <w:rFonts w:ascii="仿宋_GB2312" w:hAnsi="仿宋_GB2312" w:cs="仿宋_GB2312" w:eastAsia="仿宋_GB2312"/>
                    </w:rPr>
                    <w:t>3.阻抗测量允差范围：四肢±1%，躯干±3%以内</w:t>
                  </w:r>
                </w:p>
                <w:p>
                  <w:pPr>
                    <w:pStyle w:val="null3"/>
                  </w:pPr>
                  <w:r>
                    <w:rPr>
                      <w:rFonts w:ascii="仿宋_GB2312" w:hAnsi="仿宋_GB2312" w:cs="仿宋_GB2312" w:eastAsia="仿宋_GB2312"/>
                    </w:rPr>
                    <w:t>4.阻抗范围：10-1000Ω</w:t>
                  </w:r>
                </w:p>
                <w:p>
                  <w:pPr>
                    <w:pStyle w:val="null3"/>
                  </w:pPr>
                  <w:r>
                    <w:rPr>
                      <w:rFonts w:ascii="仿宋_GB2312" w:hAnsi="仿宋_GB2312" w:cs="仿宋_GB2312" w:eastAsia="仿宋_GB2312"/>
                    </w:rPr>
                    <w:t>5.可输出报告纸类型：人体成分报告、儿童生长曲线报告、体水分报告，体型报告纸。</w:t>
                  </w:r>
                </w:p>
                <w:p>
                  <w:pPr>
                    <w:pStyle w:val="null3"/>
                  </w:pPr>
                  <w:r>
                    <w:rPr>
                      <w:rFonts w:ascii="仿宋_GB2312" w:hAnsi="仿宋_GB2312" w:cs="仿宋_GB2312" w:eastAsia="仿宋_GB2312"/>
                    </w:rPr>
                    <w:t>6.身体均衡分析：躯干及四肢的肌肉分析(根据标准体重/根据当前体重)</w:t>
                  </w:r>
                </w:p>
                <w:p>
                  <w:pPr>
                    <w:pStyle w:val="null3"/>
                  </w:pPr>
                  <w:r>
                    <w:rPr>
                      <w:rFonts w:ascii="仿宋_GB2312" w:hAnsi="仿宋_GB2312" w:cs="仿宋_GB2312" w:eastAsia="仿宋_GB2312"/>
                    </w:rPr>
                    <w:t>7.肥胖分析：BMI,体脂百分比（全身，节段），腰臀比，内脏脂肪面积（图解）</w:t>
                  </w:r>
                </w:p>
                <w:p>
                  <w:pPr>
                    <w:pStyle w:val="null3"/>
                  </w:pPr>
                  <w:r>
                    <w:rPr>
                      <w:rFonts w:ascii="仿宋_GB2312" w:hAnsi="仿宋_GB2312" w:cs="仿宋_GB2312" w:eastAsia="仿宋_GB2312"/>
                    </w:rPr>
                    <w:t>8.体重控制指导：目标体重，体重控制，脂肪控制，肌肉控制</w:t>
                  </w:r>
                </w:p>
                <w:p>
                  <w:pPr>
                    <w:pStyle w:val="null3"/>
                  </w:pPr>
                  <w:r>
                    <w:rPr>
                      <w:rFonts w:ascii="仿宋_GB2312" w:hAnsi="仿宋_GB2312" w:cs="仿宋_GB2312" w:eastAsia="仿宋_GB2312"/>
                    </w:rPr>
                    <w:t>9.浮肿评估：细胞外水分比率（全身，节段）</w:t>
                  </w:r>
                </w:p>
                <w:p>
                  <w:pPr>
                    <w:pStyle w:val="null3"/>
                  </w:pPr>
                  <w:r>
                    <w:rPr>
                      <w:rFonts w:ascii="仿宋_GB2312" w:hAnsi="仿宋_GB2312" w:cs="仿宋_GB2312" w:eastAsia="仿宋_GB2312"/>
                    </w:rPr>
                    <w:t>10.高级营养参数：身体细胞量，全身相位角，节段相位角，生物电阻抗矢量分析图。</w:t>
                  </w:r>
                </w:p>
                <w:p>
                  <w:pPr>
                    <w:pStyle w:val="null3"/>
                  </w:pPr>
                  <w:r>
                    <w:rPr>
                      <w:rFonts w:ascii="仿宋_GB2312" w:hAnsi="仿宋_GB2312" w:cs="仿宋_GB2312" w:eastAsia="仿宋_GB2312"/>
                    </w:rPr>
                    <w:t>11.身高测量范围：95-220cm</w:t>
                  </w:r>
                </w:p>
                <w:p>
                  <w:pPr>
                    <w:pStyle w:val="null3"/>
                  </w:pPr>
                  <w:r>
                    <w:rPr>
                      <w:rFonts w:ascii="仿宋_GB2312" w:hAnsi="仿宋_GB2312" w:cs="仿宋_GB2312" w:eastAsia="仿宋_GB2312"/>
                    </w:rPr>
                    <w:t>12.体重测量范围：5-270kg</w:t>
                  </w:r>
                </w:p>
                <w:p>
                  <w:pPr>
                    <w:pStyle w:val="null3"/>
                  </w:pPr>
                  <w:r>
                    <w:rPr>
                      <w:rFonts w:ascii="仿宋_GB2312" w:hAnsi="仿宋_GB2312" w:cs="仿宋_GB2312" w:eastAsia="仿宋_GB2312"/>
                    </w:rPr>
                    <w:t>13.标准范围定制功能：可自定义体脂百分比、腰臀比、BMI正常范围</w:t>
                  </w:r>
                </w:p>
                <w:p>
                  <w:pPr>
                    <w:pStyle w:val="null3"/>
                  </w:pPr>
                  <w:r>
                    <w:rPr>
                      <w:rFonts w:ascii="仿宋_GB2312" w:hAnsi="仿宋_GB2312" w:cs="仿宋_GB2312" w:eastAsia="仿宋_GB2312"/>
                    </w:rPr>
                    <w:t>14.支持数据对接</w:t>
                  </w:r>
                </w:p>
                <w:p>
                  <w:pPr>
                    <w:pStyle w:val="null3"/>
                  </w:pPr>
                  <w:r>
                    <w:rPr>
                      <w:rFonts w:ascii="仿宋_GB2312" w:hAnsi="仿宋_GB2312" w:cs="仿宋_GB2312" w:eastAsia="仿宋_GB2312"/>
                    </w:rPr>
                    <w:t>15、配置：配一套全自动身高体重仪（带BMI计算）</w:t>
                  </w:r>
                </w:p>
                <w:p>
                  <w:pPr>
                    <w:pStyle w:val="null3"/>
                  </w:pPr>
                  <w:r>
                    <w:rPr>
                      <w:rFonts w:ascii="仿宋_GB2312" w:hAnsi="仿宋_GB2312" w:cs="仿宋_GB2312" w:eastAsia="仿宋_GB2312"/>
                    </w:rPr>
                    <w:t>二、超声骨密度仪</w:t>
                  </w:r>
                </w:p>
                <w:p>
                  <w:pPr>
                    <w:pStyle w:val="null3"/>
                  </w:pPr>
                  <w:r>
                    <w:rPr>
                      <w:rFonts w:ascii="仿宋_GB2312" w:hAnsi="仿宋_GB2312" w:cs="仿宋_GB2312" w:eastAsia="仿宋_GB2312"/>
                    </w:rPr>
                    <w:t>1、探头：主频声工作频率为0.5MHZ，</w:t>
                  </w:r>
                </w:p>
                <w:p>
                  <w:pPr>
                    <w:pStyle w:val="null3"/>
                  </w:pPr>
                  <w:r>
                    <w:rPr>
                      <w:rFonts w:ascii="仿宋_GB2312" w:hAnsi="仿宋_GB2312" w:cs="仿宋_GB2312" w:eastAsia="仿宋_GB2312"/>
                    </w:rPr>
                    <w:t>2、准确度精度：测量准确度为RMS CV=0.35±0.05，探头精度≤0.25%</w:t>
                  </w:r>
                </w:p>
                <w:p>
                  <w:pPr>
                    <w:pStyle w:val="null3"/>
                  </w:pPr>
                  <w:r>
                    <w:rPr>
                      <w:rFonts w:ascii="仿宋_GB2312" w:hAnsi="仿宋_GB2312" w:cs="仿宋_GB2312" w:eastAsia="仿宋_GB2312"/>
                    </w:rPr>
                    <w:t>3、探头双收双发技术，轴向超声波传导技术，双晶体发射双晶体接收。</w:t>
                  </w:r>
                </w:p>
                <w:p>
                  <w:pPr>
                    <w:pStyle w:val="null3"/>
                  </w:pPr>
                  <w:r>
                    <w:rPr>
                      <w:rFonts w:ascii="仿宋_GB2312" w:hAnsi="仿宋_GB2312" w:cs="仿宋_GB2312" w:eastAsia="仿宋_GB2312"/>
                    </w:rPr>
                    <w:t>4、脉冲发射频率：100~3000Hz</w:t>
                  </w:r>
                </w:p>
                <w:p>
                  <w:pPr>
                    <w:pStyle w:val="null3"/>
                  </w:pPr>
                  <w:r>
                    <w:rPr>
                      <w:rFonts w:ascii="仿宋_GB2312" w:hAnsi="仿宋_GB2312" w:cs="仿宋_GB2312" w:eastAsia="仿宋_GB2312"/>
                    </w:rPr>
                    <w:t>5、声速测量范围：2400m/s～4800m/s</w:t>
                  </w:r>
                </w:p>
                <w:p>
                  <w:pPr>
                    <w:pStyle w:val="null3"/>
                  </w:pPr>
                  <w:r>
                    <w:rPr>
                      <w:rFonts w:ascii="仿宋_GB2312" w:hAnsi="仿宋_GB2312" w:cs="仿宋_GB2312" w:eastAsia="仿宋_GB2312"/>
                    </w:rPr>
                    <w:t>6、配备专业的便携式校验模块</w:t>
                  </w:r>
                </w:p>
                <w:p>
                  <w:pPr>
                    <w:pStyle w:val="null3"/>
                  </w:pPr>
                  <w:r>
                    <w:rPr>
                      <w:rFonts w:ascii="仿宋_GB2312" w:hAnsi="仿宋_GB2312" w:cs="仿宋_GB2312" w:eastAsia="仿宋_GB2312"/>
                    </w:rPr>
                    <w:t>7、便携一体化设计，满足各种医疗应用场景需求</w:t>
                  </w:r>
                </w:p>
                <w:p>
                  <w:pPr>
                    <w:pStyle w:val="null3"/>
                  </w:pPr>
                  <w:r>
                    <w:rPr>
                      <w:rFonts w:ascii="仿宋_GB2312" w:hAnsi="仿宋_GB2312" w:cs="仿宋_GB2312" w:eastAsia="仿宋_GB2312"/>
                    </w:rPr>
                    <w:t>8、显示：高分辨率液晶显示屏</w:t>
                  </w:r>
                </w:p>
                <w:p>
                  <w:pPr>
                    <w:pStyle w:val="null3"/>
                  </w:pPr>
                  <w:r>
                    <w:rPr>
                      <w:rFonts w:ascii="仿宋_GB2312" w:hAnsi="仿宋_GB2312" w:cs="仿宋_GB2312" w:eastAsia="仿宋_GB2312"/>
                    </w:rPr>
                    <w:t>9、打印设备：外置打印机</w:t>
                  </w:r>
                </w:p>
                <w:p>
                  <w:pPr>
                    <w:pStyle w:val="null3"/>
                  </w:pPr>
                  <w:r>
                    <w:rPr>
                      <w:rFonts w:ascii="仿宋_GB2312" w:hAnsi="仿宋_GB2312" w:cs="仿宋_GB2312" w:eastAsia="仿宋_GB2312"/>
                    </w:rPr>
                    <w:t>10、防水泼溅防护类型：IP*7  运行类别：连续运行</w:t>
                  </w:r>
                </w:p>
                <w:p>
                  <w:pPr>
                    <w:pStyle w:val="null3"/>
                  </w:pPr>
                  <w:r>
                    <w:rPr>
                      <w:rFonts w:ascii="仿宋_GB2312" w:hAnsi="仿宋_GB2312" w:cs="仿宋_GB2312" w:eastAsia="仿宋_GB2312"/>
                    </w:rPr>
                    <w:t>11、消毒或灭菌方法：探头表面向下5mm内可做探头常规消毒处理</w:t>
                  </w:r>
                </w:p>
                <w:p>
                  <w:pPr>
                    <w:pStyle w:val="null3"/>
                  </w:pPr>
                  <w:r>
                    <w:rPr>
                      <w:rFonts w:ascii="仿宋_GB2312" w:hAnsi="仿宋_GB2312" w:cs="仿宋_GB2312" w:eastAsia="仿宋_GB2312"/>
                    </w:rPr>
                    <w:t>12、自主专业分析软件（儿童+成人），儿童青少年检测软件检测年龄范围0-17岁，成人检测软件检测年龄范围18-99岁。</w:t>
                  </w:r>
                </w:p>
                <w:p>
                  <w:pPr>
                    <w:pStyle w:val="null3"/>
                  </w:pPr>
                  <w:r>
                    <w:rPr>
                      <w:rFonts w:ascii="仿宋_GB2312" w:hAnsi="仿宋_GB2312" w:cs="仿宋_GB2312" w:eastAsia="仿宋_GB2312"/>
                    </w:rPr>
                    <w:t>13、数据库：采集中国健康人群数据。</w:t>
                  </w:r>
                </w:p>
                <w:p>
                  <w:pPr>
                    <w:pStyle w:val="null3"/>
                  </w:pPr>
                  <w:r>
                    <w:rPr>
                      <w:rFonts w:ascii="仿宋_GB2312" w:hAnsi="仿宋_GB2312" w:cs="仿宋_GB2312" w:eastAsia="仿宋_GB2312"/>
                    </w:rPr>
                    <w:t>14、基本信息可实现档案的新增和修改。</w:t>
                  </w:r>
                </w:p>
                <w:p>
                  <w:pPr>
                    <w:pStyle w:val="null3"/>
                  </w:pPr>
                  <w:r>
                    <w:rPr>
                      <w:rFonts w:ascii="仿宋_GB2312" w:hAnsi="仿宋_GB2312" w:cs="仿宋_GB2312" w:eastAsia="仿宋_GB2312"/>
                    </w:rPr>
                    <w:t>15、数据查询：可对数据进行多条件搜索、编辑、导出等管理；计次、计时计次等分类管理。</w:t>
                  </w:r>
                </w:p>
                <w:p>
                  <w:pPr>
                    <w:pStyle w:val="null3"/>
                  </w:pPr>
                  <w:r>
                    <w:rPr>
                      <w:rFonts w:ascii="仿宋_GB2312" w:hAnsi="仿宋_GB2312" w:cs="仿宋_GB2312" w:eastAsia="仿宋_GB2312"/>
                    </w:rPr>
                    <w:t>16、数据存储：可实时查询、编辑及导出数据备份保存。</w:t>
                  </w:r>
                </w:p>
                <w:p>
                  <w:pPr>
                    <w:pStyle w:val="null3"/>
                  </w:pPr>
                  <w:r>
                    <w:rPr>
                      <w:rFonts w:ascii="仿宋_GB2312" w:hAnsi="仿宋_GB2312" w:cs="仿宋_GB2312" w:eastAsia="仿宋_GB2312"/>
                    </w:rPr>
                    <w:t>三、电脑验光仪</w:t>
                  </w:r>
                </w:p>
                <w:p>
                  <w:pPr>
                    <w:pStyle w:val="null3"/>
                    <w:numPr>
                      <w:ilvl w:val="0"/>
                      <w:numId w:val="1"/>
                    </w:numPr>
                  </w:pPr>
                  <w:r>
                    <w:rPr>
                      <w:rFonts w:ascii="仿宋_GB2312" w:hAnsi="仿宋_GB2312" w:cs="仿宋_GB2312" w:eastAsia="仿宋_GB2312"/>
                    </w:rPr>
                    <w:t>球镜屈光度：-25D ～ +22D(VD=12mm) ，步长0.12D/0.25D</w:t>
                  </w:r>
                </w:p>
                <w:p>
                  <w:pPr>
                    <w:pStyle w:val="null3"/>
                    <w:numPr>
                      <w:ilvl w:val="0"/>
                      <w:numId w:val="1"/>
                    </w:numPr>
                  </w:pPr>
                  <w:r>
                    <w:rPr>
                      <w:rFonts w:ascii="仿宋_GB2312" w:hAnsi="仿宋_GB2312" w:cs="仿宋_GB2312" w:eastAsia="仿宋_GB2312"/>
                    </w:rPr>
                    <w:t>柱镜屈光度：-10 D～+10D，步长0.12D/0.25D</w:t>
                  </w:r>
                </w:p>
                <w:p>
                  <w:pPr>
                    <w:pStyle w:val="null3"/>
                    <w:numPr>
                      <w:ilvl w:val="0"/>
                      <w:numId w:val="1"/>
                    </w:numPr>
                  </w:pPr>
                  <w:r>
                    <w:rPr>
                      <w:rFonts w:ascii="仿宋_GB2312" w:hAnsi="仿宋_GB2312" w:cs="仿宋_GB2312" w:eastAsia="仿宋_GB2312"/>
                    </w:rPr>
                    <w:t>柱镜轴位：0～180°，步长1°</w:t>
                  </w:r>
                </w:p>
                <w:p>
                  <w:pPr>
                    <w:pStyle w:val="null3"/>
                    <w:numPr>
                      <w:ilvl w:val="0"/>
                      <w:numId w:val="1"/>
                    </w:numPr>
                  </w:pPr>
                  <w:r>
                    <w:rPr>
                      <w:rFonts w:ascii="仿宋_GB2312" w:hAnsi="仿宋_GB2312" w:cs="仿宋_GB2312" w:eastAsia="仿宋_GB2312"/>
                    </w:rPr>
                    <w:t>角膜轴位：0～180°，步长1°</w:t>
                  </w:r>
                </w:p>
                <w:p>
                  <w:pPr>
                    <w:pStyle w:val="null3"/>
                    <w:numPr>
                      <w:ilvl w:val="0"/>
                      <w:numId w:val="1"/>
                    </w:numPr>
                  </w:pPr>
                  <w:r>
                    <w:rPr>
                      <w:rFonts w:ascii="仿宋_GB2312" w:hAnsi="仿宋_GB2312" w:cs="仿宋_GB2312" w:eastAsia="仿宋_GB2312"/>
                    </w:rPr>
                    <w:t>角膜屈光度：33.00D ～ 67.50D，步长0.01D</w:t>
                  </w:r>
                </w:p>
                <w:p>
                  <w:pPr>
                    <w:pStyle w:val="null3"/>
                    <w:numPr>
                      <w:ilvl w:val="0"/>
                      <w:numId w:val="1"/>
                    </w:numPr>
                  </w:pPr>
                  <w:r>
                    <w:rPr>
                      <w:rFonts w:ascii="仿宋_GB2312" w:hAnsi="仿宋_GB2312" w:cs="仿宋_GB2312" w:eastAsia="仿宋_GB2312"/>
                    </w:rPr>
                    <w:t>角膜曲率半径：5.00～10.20 mm，步长0.01 mm</w:t>
                  </w:r>
                </w:p>
                <w:p>
                  <w:pPr>
                    <w:pStyle w:val="null3"/>
                    <w:numPr>
                      <w:ilvl w:val="0"/>
                      <w:numId w:val="1"/>
                    </w:numPr>
                  </w:pPr>
                  <w:r>
                    <w:rPr>
                      <w:rFonts w:ascii="仿宋_GB2312" w:hAnsi="仿宋_GB2312" w:cs="仿宋_GB2312" w:eastAsia="仿宋_GB2312"/>
                    </w:rPr>
                    <w:t>瞳距测量：20mm～85mm，步长1mm</w:t>
                  </w:r>
                </w:p>
                <w:p>
                  <w:pPr>
                    <w:pStyle w:val="null3"/>
                    <w:numPr>
                      <w:ilvl w:val="0"/>
                      <w:numId w:val="1"/>
                    </w:numPr>
                  </w:pPr>
                  <w:r>
                    <w:rPr>
                      <w:rFonts w:ascii="仿宋_GB2312" w:hAnsi="仿宋_GB2312" w:cs="仿宋_GB2312" w:eastAsia="仿宋_GB2312"/>
                    </w:rPr>
                    <w:t>具备旋转棱镜设计</w:t>
                  </w:r>
                </w:p>
                <w:p>
                  <w:pPr>
                    <w:pStyle w:val="null3"/>
                    <w:numPr>
                      <w:ilvl w:val="0"/>
                      <w:numId w:val="1"/>
                    </w:numPr>
                  </w:pPr>
                  <w:r>
                    <w:rPr>
                      <w:rFonts w:ascii="仿宋_GB2312" w:hAnsi="仿宋_GB2312" w:cs="仿宋_GB2312" w:eastAsia="仿宋_GB2312"/>
                    </w:rPr>
                    <w:t>测量模式：KER、REF、K/R</w:t>
                  </w:r>
                </w:p>
                <w:p>
                  <w:pPr>
                    <w:pStyle w:val="null3"/>
                    <w:numPr>
                      <w:ilvl w:val="0"/>
                      <w:numId w:val="1"/>
                    </w:numPr>
                  </w:pPr>
                  <w:r>
                    <w:rPr>
                      <w:rFonts w:ascii="仿宋_GB2312" w:hAnsi="仿宋_GB2312" w:cs="仿宋_GB2312" w:eastAsia="仿宋_GB2312"/>
                    </w:rPr>
                    <w:t>雾视视标亮度：H、L</w:t>
                  </w:r>
                </w:p>
                <w:p>
                  <w:pPr>
                    <w:pStyle w:val="null3"/>
                    <w:numPr>
                      <w:ilvl w:val="0"/>
                      <w:numId w:val="1"/>
                    </w:numPr>
                  </w:pPr>
                  <w:r>
                    <w:rPr>
                      <w:rFonts w:ascii="仿宋_GB2312" w:hAnsi="仿宋_GB2312" w:cs="仿宋_GB2312" w:eastAsia="仿宋_GB2312"/>
                    </w:rPr>
                    <w:t>具备测量数据回放功能</w:t>
                  </w:r>
                </w:p>
                <w:p>
                  <w:pPr>
                    <w:pStyle w:val="null3"/>
                    <w:numPr>
                      <w:ilvl w:val="0"/>
                      <w:numId w:val="1"/>
                    </w:numPr>
                  </w:pPr>
                  <w:r>
                    <w:rPr>
                      <w:rFonts w:ascii="仿宋_GB2312" w:hAnsi="仿宋_GB2312" w:cs="仿宋_GB2312" w:eastAsia="仿宋_GB2312"/>
                    </w:rPr>
                    <w:t>具备观察测试时雾视效果图和投影图</w:t>
                  </w:r>
                </w:p>
                <w:p>
                  <w:pPr>
                    <w:pStyle w:val="null3"/>
                    <w:numPr>
                      <w:ilvl w:val="0"/>
                      <w:numId w:val="1"/>
                    </w:numPr>
                  </w:pPr>
                  <w:r>
                    <w:rPr>
                      <w:rFonts w:ascii="仿宋_GB2312" w:hAnsi="仿宋_GB2312" w:cs="仿宋_GB2312" w:eastAsia="仿宋_GB2312"/>
                    </w:rPr>
                    <w:t>测量方式：自动/手动</w:t>
                  </w:r>
                </w:p>
                <w:p>
                  <w:pPr>
                    <w:pStyle w:val="null3"/>
                    <w:numPr>
                      <w:ilvl w:val="0"/>
                      <w:numId w:val="1"/>
                    </w:numPr>
                  </w:pPr>
                  <w:r>
                    <w:rPr>
                      <w:rFonts w:ascii="仿宋_GB2312" w:hAnsi="仿宋_GB2312" w:cs="仿宋_GB2312" w:eastAsia="仿宋_GB2312"/>
                    </w:rPr>
                    <w:t>支持自动对位、自动对焦、自动测量</w:t>
                  </w:r>
                </w:p>
                <w:p>
                  <w:pPr>
                    <w:pStyle w:val="null3"/>
                    <w:numPr>
                      <w:ilvl w:val="0"/>
                      <w:numId w:val="1"/>
                    </w:numPr>
                  </w:pPr>
                  <w:r>
                    <w:rPr>
                      <w:rFonts w:ascii="仿宋_GB2312" w:hAnsi="仿宋_GB2312" w:cs="仿宋_GB2312" w:eastAsia="仿宋_GB2312"/>
                    </w:rPr>
                    <w:t>支持一键完成双眼测量</w:t>
                  </w:r>
                </w:p>
                <w:p>
                  <w:pPr>
                    <w:pStyle w:val="null3"/>
                    <w:numPr>
                      <w:ilvl w:val="0"/>
                      <w:numId w:val="1"/>
                    </w:numPr>
                  </w:pPr>
                  <w:r>
                    <w:rPr>
                      <w:rFonts w:ascii="仿宋_GB2312" w:hAnsi="仿宋_GB2312" w:cs="仿宋_GB2312" w:eastAsia="仿宋_GB2312"/>
                    </w:rPr>
                    <w:t>显示屏：≥10寸液晶显示触摸屏</w:t>
                  </w:r>
                </w:p>
                <w:p>
                  <w:pPr>
                    <w:pStyle w:val="null3"/>
                    <w:numPr>
                      <w:ilvl w:val="0"/>
                      <w:numId w:val="1"/>
                    </w:numPr>
                  </w:pPr>
                  <w:r>
                    <w:rPr>
                      <w:rFonts w:ascii="仿宋_GB2312" w:hAnsi="仿宋_GB2312" w:cs="仿宋_GB2312" w:eastAsia="仿宋_GB2312"/>
                    </w:rPr>
                    <w:t>显示屏支持上下翻转≥120°，左右翻转≥60°</w:t>
                  </w:r>
                </w:p>
                <w:p>
                  <w:pPr>
                    <w:pStyle w:val="null3"/>
                    <w:numPr>
                      <w:ilvl w:val="0"/>
                      <w:numId w:val="1"/>
                    </w:numPr>
                  </w:pPr>
                  <w:r>
                    <w:rPr>
                      <w:rFonts w:ascii="仿宋_GB2312" w:hAnsi="仿宋_GB2312" w:cs="仿宋_GB2312" w:eastAsia="仿宋_GB2312"/>
                    </w:rPr>
                    <w:t>内置热敏打印机，具备自动切纸</w:t>
                  </w:r>
                </w:p>
                <w:p>
                  <w:pPr>
                    <w:pStyle w:val="null3"/>
                    <w:numPr>
                      <w:ilvl w:val="0"/>
                      <w:numId w:val="1"/>
                    </w:numPr>
                  </w:pPr>
                  <w:r>
                    <w:rPr>
                      <w:rFonts w:ascii="仿宋_GB2312" w:hAnsi="仿宋_GB2312" w:cs="仿宋_GB2312" w:eastAsia="仿宋_GB2312"/>
                    </w:rPr>
                    <w:t>数据传输：支持USB、LAN连接</w:t>
                  </w:r>
                </w:p>
                <w:p>
                  <w:pPr>
                    <w:pStyle w:val="null3"/>
                  </w:pPr>
                  <w:r>
                    <w:rPr>
                      <w:rFonts w:ascii="仿宋_GB2312" w:hAnsi="仿宋_GB2312" w:cs="仿宋_GB2312" w:eastAsia="仿宋_GB2312"/>
                    </w:rPr>
                    <w:t>四、生物测量仪</w:t>
                  </w:r>
                </w:p>
                <w:p>
                  <w:pPr>
                    <w:pStyle w:val="null3"/>
                  </w:pPr>
                  <w:r>
                    <w:rPr>
                      <w:rFonts w:ascii="仿宋_GB2312" w:hAnsi="仿宋_GB2312" w:cs="仿宋_GB2312" w:eastAsia="仿宋_GB2312"/>
                    </w:rPr>
                    <w:t>1．OCT中心波长:840nm±10</w:t>
                  </w:r>
                </w:p>
                <w:p>
                  <w:pPr>
                    <w:pStyle w:val="null3"/>
                  </w:pPr>
                  <w:r>
                    <w:rPr>
                      <w:rFonts w:ascii="仿宋_GB2312" w:hAnsi="仿宋_GB2312" w:cs="仿宋_GB2312" w:eastAsia="仿宋_GB2312"/>
                    </w:rPr>
                    <w:t>2．OCT入眼功率:≤600μW</w:t>
                  </w:r>
                </w:p>
                <w:p>
                  <w:pPr>
                    <w:pStyle w:val="null3"/>
                  </w:pPr>
                  <w:r>
                    <w:rPr>
                      <w:rFonts w:ascii="仿宋_GB2312" w:hAnsi="仿宋_GB2312" w:cs="仿宋_GB2312" w:eastAsia="仿宋_GB2312"/>
                    </w:rPr>
                    <w:t>3．具备入眼功率监控功能，功率大于标准值自动切断光源供电</w:t>
                  </w:r>
                </w:p>
                <w:p>
                  <w:pPr>
                    <w:pStyle w:val="null3"/>
                  </w:pPr>
                  <w:r>
                    <w:rPr>
                      <w:rFonts w:ascii="仿宋_GB2312" w:hAnsi="仿宋_GB2312" w:cs="仿宋_GB2312" w:eastAsia="仿宋_GB2312"/>
                    </w:rPr>
                    <w:t>4．眼后节最大横向扫描范围:≥15mm</w:t>
                  </w:r>
                </w:p>
                <w:p>
                  <w:pPr>
                    <w:pStyle w:val="null3"/>
                  </w:pPr>
                  <w:r>
                    <w:rPr>
                      <w:rFonts w:ascii="仿宋_GB2312" w:hAnsi="仿宋_GB2312" w:cs="仿宋_GB2312" w:eastAsia="仿宋_GB2312"/>
                    </w:rPr>
                    <w:t>5．A扫描频率：≥58kHz</w:t>
                  </w:r>
                </w:p>
                <w:p>
                  <w:pPr>
                    <w:pStyle w:val="null3"/>
                  </w:pPr>
                  <w:r>
                    <w:rPr>
                      <w:rFonts w:ascii="仿宋_GB2312" w:hAnsi="仿宋_GB2312" w:cs="仿宋_GB2312" w:eastAsia="仿宋_GB2312"/>
                    </w:rPr>
                    <w:t>6．B 扫描率：≥300 扫描/帧</w:t>
                  </w:r>
                </w:p>
                <w:p>
                  <w:pPr>
                    <w:pStyle w:val="null3"/>
                  </w:pPr>
                  <w:r>
                    <w:rPr>
                      <w:rFonts w:ascii="仿宋_GB2312" w:hAnsi="仿宋_GB2312" w:cs="仿宋_GB2312" w:eastAsia="仿宋_GB2312"/>
                    </w:rPr>
                    <w:t>7．纵向扫描范围（组织内）:眼后节≥4.5mm；眼前节≥4.5mm</w:t>
                  </w:r>
                </w:p>
                <w:p>
                  <w:pPr>
                    <w:pStyle w:val="null3"/>
                  </w:pPr>
                  <w:r>
                    <w:rPr>
                      <w:rFonts w:ascii="仿宋_GB2312" w:hAnsi="仿宋_GB2312" w:cs="仿宋_GB2312" w:eastAsia="仿宋_GB2312"/>
                    </w:rPr>
                    <w:t>8．纵向分辨率：眼后节≤5μm；眼前节≤5μm</w:t>
                  </w:r>
                </w:p>
                <w:p>
                  <w:pPr>
                    <w:pStyle w:val="null3"/>
                  </w:pPr>
                  <w:r>
                    <w:rPr>
                      <w:rFonts w:ascii="仿宋_GB2312" w:hAnsi="仿宋_GB2312" w:cs="仿宋_GB2312" w:eastAsia="仿宋_GB2312"/>
                    </w:rPr>
                    <w:t>9．眼底测量仪的屈光补偿范围：-20D～+20D的范围</w:t>
                  </w:r>
                </w:p>
                <w:p>
                  <w:pPr>
                    <w:pStyle w:val="null3"/>
                  </w:pPr>
                  <w:r>
                    <w:rPr>
                      <w:rFonts w:ascii="仿宋_GB2312" w:hAnsi="仿宋_GB2312" w:cs="仿宋_GB2312" w:eastAsia="仿宋_GB2312"/>
                    </w:rPr>
                    <w:t>10．测量仪的引导注视方式须具有内固视和外固视两种方式，固视位置须可调</w:t>
                  </w:r>
                </w:p>
                <w:p>
                  <w:pPr>
                    <w:pStyle w:val="null3"/>
                  </w:pPr>
                  <w:r>
                    <w:rPr>
                      <w:rFonts w:ascii="仿宋_GB2312" w:hAnsi="仿宋_GB2312" w:cs="仿宋_GB2312" w:eastAsia="仿宋_GB2312"/>
                    </w:rPr>
                    <w:t>11．眼轴长测量范围:12.0mm～40.0mm±0.02mm,显示精度：≤0.01mm</w:t>
                  </w:r>
                </w:p>
                <w:p>
                  <w:pPr>
                    <w:pStyle w:val="null3"/>
                  </w:pPr>
                  <w:r>
                    <w:rPr>
                      <w:rFonts w:ascii="仿宋_GB2312" w:hAnsi="仿宋_GB2312" w:cs="仿宋_GB2312" w:eastAsia="仿宋_GB2312"/>
                    </w:rPr>
                    <w:t>12．中央角膜厚度测量范围 0.2mm～1.4mm±0.002mm，显示精度：≤0.001mm</w:t>
                  </w:r>
                </w:p>
                <w:p>
                  <w:pPr>
                    <w:pStyle w:val="null3"/>
                  </w:pPr>
                  <w:r>
                    <w:rPr>
                      <w:rFonts w:ascii="仿宋_GB2312" w:hAnsi="仿宋_GB2312" w:cs="仿宋_GB2312" w:eastAsia="仿宋_GB2312"/>
                    </w:rPr>
                    <w:t>13．角膜屈光度测量范围：30KD～80KD ±0.2KD,显示精度：≤0.01KD</w:t>
                  </w:r>
                </w:p>
                <w:p>
                  <w:pPr>
                    <w:pStyle w:val="null3"/>
                  </w:pPr>
                  <w:r>
                    <w:rPr>
                      <w:rFonts w:ascii="仿宋_GB2312" w:hAnsi="仿宋_GB2312" w:cs="仿宋_GB2312" w:eastAsia="仿宋_GB2312"/>
                    </w:rPr>
                    <w:t>14．前房深度测量范围：0.7mm～8.0mm ±0.01mm,显示精度：≤0.01mm</w:t>
                  </w:r>
                </w:p>
                <w:p>
                  <w:pPr>
                    <w:pStyle w:val="null3"/>
                  </w:pPr>
                  <w:r>
                    <w:rPr>
                      <w:rFonts w:ascii="仿宋_GB2312" w:hAnsi="仿宋_GB2312" w:cs="仿宋_GB2312" w:eastAsia="仿宋_GB2312"/>
                    </w:rPr>
                    <w:t>15．瞳孔直径测量范围 0.5mm～13.5mm±0.03mm，显示精度：≤0.01mm</w:t>
                  </w:r>
                </w:p>
                <w:p>
                  <w:pPr>
                    <w:pStyle w:val="null3"/>
                  </w:pPr>
                  <w:r>
                    <w:rPr>
                      <w:rFonts w:ascii="仿宋_GB2312" w:hAnsi="仿宋_GB2312" w:cs="仿宋_GB2312" w:eastAsia="仿宋_GB2312"/>
                    </w:rPr>
                    <w:t>16．白到白距离测量范围：6～15mm±0.1mm,显示精度：≤0.01mm</w:t>
                  </w:r>
                </w:p>
                <w:p>
                  <w:pPr>
                    <w:pStyle w:val="null3"/>
                  </w:pPr>
                  <w:r>
                    <w:rPr>
                      <w:rFonts w:ascii="仿宋_GB2312" w:hAnsi="仿宋_GB2312" w:cs="仿宋_GB2312" w:eastAsia="仿宋_GB2312"/>
                    </w:rPr>
                    <w:t>17．角膜轴位角测量范围：1º～180º ±4º，显示精度：≤1º</w:t>
                  </w:r>
                </w:p>
                <w:p>
                  <w:pPr>
                    <w:pStyle w:val="null3"/>
                  </w:pPr>
                  <w:r>
                    <w:rPr>
                      <w:rFonts w:ascii="仿宋_GB2312" w:hAnsi="仿宋_GB2312" w:cs="仿宋_GB2312" w:eastAsia="仿宋_GB2312"/>
                    </w:rPr>
                    <w:t>18．晶状体厚度测量范围：0.5mm～10.0mm ±0.05mm，显示精度：≤0.01mm</w:t>
                  </w:r>
                </w:p>
                <w:p>
                  <w:pPr>
                    <w:pStyle w:val="null3"/>
                  </w:pPr>
                  <w:r>
                    <w:rPr>
                      <w:rFonts w:ascii="仿宋_GB2312" w:hAnsi="仿宋_GB2312" w:cs="仿宋_GB2312" w:eastAsia="仿宋_GB2312"/>
                    </w:rPr>
                    <w:t>19．角膜曲率半径测量范围:4.0mm～12.0mm±0.01mm,显示精度：≤0.01mm</w:t>
                  </w:r>
                </w:p>
                <w:p>
                  <w:pPr>
                    <w:pStyle w:val="null3"/>
                  </w:pPr>
                  <w:r>
                    <w:rPr>
                      <w:rFonts w:ascii="仿宋_GB2312" w:hAnsi="仿宋_GB2312" w:cs="仿宋_GB2312" w:eastAsia="仿宋_GB2312"/>
                    </w:rPr>
                    <w:t>20．具有获取扫描组织断层成像并储存的功能。</w:t>
                  </w:r>
                </w:p>
                <w:p>
                  <w:pPr>
                    <w:pStyle w:val="null3"/>
                  </w:pPr>
                  <w:r>
                    <w:rPr>
                      <w:rFonts w:ascii="仿宋_GB2312" w:hAnsi="仿宋_GB2312" w:cs="仿宋_GB2312" w:eastAsia="仿宋_GB2312"/>
                    </w:rPr>
                    <w:t>21．具有对扫描的图像进行定量检查的功能。</w:t>
                  </w:r>
                </w:p>
                <w:p>
                  <w:pPr>
                    <w:pStyle w:val="null3"/>
                  </w:pPr>
                  <w:r>
                    <w:rPr>
                      <w:rFonts w:ascii="仿宋_GB2312" w:hAnsi="仿宋_GB2312" w:cs="仿宋_GB2312" w:eastAsia="仿宋_GB2312"/>
                    </w:rPr>
                    <w:t>22．具有扫描患者数据库的功能，所有诊断图像和数据可以导出，将测试结果形成检验报告，并通过外接打印机实现打印功能。</w:t>
                  </w:r>
                </w:p>
                <w:p>
                  <w:pPr>
                    <w:pStyle w:val="null3"/>
                  </w:pPr>
                  <w:r>
                    <w:rPr>
                      <w:rFonts w:ascii="仿宋_GB2312" w:hAnsi="仿宋_GB2312" w:cs="仿宋_GB2312" w:eastAsia="仿宋_GB2312"/>
                    </w:rPr>
                    <w:t>23．具有多幅图像叠加功能。</w:t>
                  </w:r>
                </w:p>
                <w:p>
                  <w:pPr>
                    <w:pStyle w:val="null3"/>
                  </w:pPr>
                  <w:r>
                    <w:rPr>
                      <w:rFonts w:ascii="仿宋_GB2312" w:hAnsi="仿宋_GB2312" w:cs="仿宋_GB2312" w:eastAsia="仿宋_GB2312"/>
                    </w:rPr>
                    <w:t>24．可对光程、焦距、偏振进行自动调节。</w:t>
                  </w:r>
                </w:p>
                <w:p>
                  <w:pPr>
                    <w:pStyle w:val="null3"/>
                  </w:pPr>
                  <w:r>
                    <w:rPr>
                      <w:rFonts w:ascii="仿宋_GB2312" w:hAnsi="仿宋_GB2312" w:cs="仿宋_GB2312" w:eastAsia="仿宋_GB2312"/>
                    </w:rPr>
                    <w:t>25．具有对扫描图片调整亮度、调整对比度、添加注释、测量距离、清除图元、删除功能。</w:t>
                  </w:r>
                </w:p>
                <w:p>
                  <w:pPr>
                    <w:pStyle w:val="null3"/>
                  </w:pPr>
                  <w:r>
                    <w:rPr>
                      <w:rFonts w:ascii="仿宋_GB2312" w:hAnsi="仿宋_GB2312" w:cs="仿宋_GB2312" w:eastAsia="仿宋_GB2312"/>
                    </w:rPr>
                    <w:t>26．具有对比左右眼扫描结果的功能。</w:t>
                  </w:r>
                </w:p>
                <w:p>
                  <w:pPr>
                    <w:pStyle w:val="null3"/>
                  </w:pPr>
                  <w:r>
                    <w:rPr>
                      <w:rFonts w:ascii="仿宋_GB2312" w:hAnsi="仿宋_GB2312" w:cs="仿宋_GB2312" w:eastAsia="仿宋_GB2312"/>
                    </w:rPr>
                    <w:t>27．具有自动找OCT信号功能。</w:t>
                  </w:r>
                </w:p>
                <w:p>
                  <w:pPr>
                    <w:pStyle w:val="null3"/>
                  </w:pPr>
                  <w:r>
                    <w:rPr>
                      <w:rFonts w:ascii="仿宋_GB2312" w:hAnsi="仿宋_GB2312" w:cs="仿宋_GB2312" w:eastAsia="仿宋_GB2312"/>
                    </w:rPr>
                    <w:t>28．具有眼轴长度、角膜曲率半径、角膜屈光度、角膜散光轴位角、角膜厚度、角膜直径（白到白距离）、瞳孔直径、散光度数、轴率比、玻璃体厚度的自动测量功能。</w:t>
                  </w:r>
                </w:p>
                <w:p>
                  <w:pPr>
                    <w:pStyle w:val="null3"/>
                  </w:pPr>
                  <w:r>
                    <w:rPr>
                      <w:rFonts w:ascii="仿宋_GB2312" w:hAnsi="仿宋_GB2312" w:cs="仿宋_GB2312" w:eastAsia="仿宋_GB2312"/>
                    </w:rPr>
                    <w:t>五、屈光筛查仪</w:t>
                  </w:r>
                </w:p>
                <w:p>
                  <w:pPr>
                    <w:pStyle w:val="null3"/>
                  </w:pPr>
                  <w:r>
                    <w:rPr>
                      <w:rFonts w:ascii="仿宋_GB2312" w:hAnsi="仿宋_GB2312" w:cs="仿宋_GB2312" w:eastAsia="仿宋_GB2312"/>
                    </w:rPr>
                    <w:t>1、≥5.0 英寸彩色触摸操作 LCD 显示屏幕，分辨率:800 × 480 像素，前倾角度可调。</w:t>
                  </w:r>
                </w:p>
                <w:p>
                  <w:pPr>
                    <w:pStyle w:val="null3"/>
                  </w:pPr>
                  <w:r>
                    <w:rPr>
                      <w:rFonts w:ascii="仿宋_GB2312" w:hAnsi="仿宋_GB2312" w:cs="仿宋_GB2312" w:eastAsia="仿宋_GB2312"/>
                    </w:rPr>
                    <w:t>2、筛查内容:屈光筛查(近视、远视、散光、屈光参差)、眼位变化、瞳孔大小及间距、矫正视力。</w:t>
                  </w:r>
                </w:p>
                <w:p>
                  <w:pPr>
                    <w:pStyle w:val="null3"/>
                  </w:pPr>
                  <w:r>
                    <w:rPr>
                      <w:rFonts w:ascii="仿宋_GB2312" w:hAnsi="仿宋_GB2312" w:cs="仿宋_GB2312" w:eastAsia="仿宋_GB2312"/>
                    </w:rPr>
                    <w:t>3、可对单眼、双眼进行测量。</w:t>
                  </w:r>
                </w:p>
                <w:p>
                  <w:pPr>
                    <w:pStyle w:val="null3"/>
                  </w:pPr>
                  <w:r>
                    <w:rPr>
                      <w:rFonts w:ascii="仿宋_GB2312" w:hAnsi="仿宋_GB2312" w:cs="仿宋_GB2312" w:eastAsia="仿宋_GB2312"/>
                    </w:rPr>
                    <w:t>4、等效球镜度数测量范围:-7.50D 至+7.50D，0.25D 递增，精确度:-3.50D到 3.50D ±0.50D;-7.50D到&lt;-3.50D ±1.00D;&gt;3.50D 到 7.50D ±1.00D.</w:t>
                  </w:r>
                </w:p>
                <w:p>
                  <w:pPr>
                    <w:pStyle w:val="null3"/>
                  </w:pPr>
                  <w:r>
                    <w:rPr>
                      <w:rFonts w:ascii="仿宋_GB2312" w:hAnsi="仿宋_GB2312" w:cs="仿宋_GB2312" w:eastAsia="仿宋_GB2312"/>
                    </w:rPr>
                    <w:t>5、柱镜度数测量范围: -3.00D 到+3.00D，0.25D 递增，精确度:-1.50D到1.50D ±0.50D;-3.00D到&lt;-1.50D ±1.00D &gt;1.50D 到3.00D±1.00D，轴位范围:1°到180°，1°递增，精确度:±10°(对于柱面值&gt;0.5D).</w:t>
                  </w:r>
                </w:p>
                <w:p>
                  <w:pPr>
                    <w:pStyle w:val="null3"/>
                  </w:pPr>
                  <w:r>
                    <w:rPr>
                      <w:rFonts w:ascii="仿宋_GB2312" w:hAnsi="仿宋_GB2312" w:cs="仿宋_GB2312" w:eastAsia="仿宋_GB2312"/>
                    </w:rPr>
                    <w:t>▲6、测量瞳孔直径范围:4.0mm～9.0mm，0.1mm递增，精确度:±0.4mm，可测量散瞳病人，测量瞳距范围:35mm～80mm，1mm递增，精确度:±1.5mm</w:t>
                  </w:r>
                </w:p>
                <w:p>
                  <w:pPr>
                    <w:pStyle w:val="null3"/>
                  </w:pPr>
                  <w:r>
                    <w:rPr>
                      <w:rFonts w:ascii="仿宋_GB2312" w:hAnsi="仿宋_GB2312" w:cs="仿宋_GB2312" w:eastAsia="仿宋_GB2312"/>
                    </w:rPr>
                    <w:t>▲7、斜视测量:鼻、颚方向范围0°～20°，精确度±1.5°;上、下方向范围0°到20°，精确度±1.5°</w:t>
                  </w:r>
                </w:p>
                <w:p>
                  <w:pPr>
                    <w:pStyle w:val="null3"/>
                  </w:pPr>
                  <w:r>
                    <w:rPr>
                      <w:rFonts w:ascii="仿宋_GB2312" w:hAnsi="仿宋_GB2312" w:cs="仿宋_GB2312" w:eastAsia="仿宋_GB2312"/>
                    </w:rPr>
                    <w:t>8、平均测量时间:≤2S，测量距离:1m</w:t>
                  </w:r>
                </w:p>
                <w:p>
                  <w:pPr>
                    <w:pStyle w:val="null3"/>
                  </w:pPr>
                  <w:r>
                    <w:rPr>
                      <w:rFonts w:ascii="仿宋_GB2312" w:hAnsi="仿宋_GB2312" w:cs="仿宋_GB2312" w:eastAsia="仿宋_GB2312"/>
                    </w:rPr>
                    <w:t>9、具备被测者距离提示功能≥3种（不限于灯光、颜色、音效等方式）:</w:t>
                  </w:r>
                </w:p>
                <w:p>
                  <w:pPr>
                    <w:pStyle w:val="null3"/>
                  </w:pPr>
                  <w:r>
                    <w:rPr>
                      <w:rFonts w:ascii="仿宋_GB2312" w:hAnsi="仿宋_GB2312" w:cs="仿宋_GB2312" w:eastAsia="仿宋_GB2312"/>
                    </w:rPr>
                    <w:t>10. 敏感性/特异性高于90%</w:t>
                  </w:r>
                </w:p>
                <w:p>
                  <w:pPr>
                    <w:pStyle w:val="null3"/>
                  </w:pPr>
                  <w:r>
                    <w:rPr>
                      <w:rFonts w:ascii="仿宋_GB2312" w:hAnsi="仿宋_GB2312" w:cs="仿宋_GB2312" w:eastAsia="仿宋_GB2312"/>
                    </w:rPr>
                    <w:t>11. 适用对象:6个月以上</w:t>
                  </w:r>
                </w:p>
                <w:p>
                  <w:pPr>
                    <w:pStyle w:val="null3"/>
                  </w:pPr>
                  <w:r>
                    <w:rPr>
                      <w:rFonts w:ascii="仿宋_GB2312" w:hAnsi="仿宋_GB2312" w:cs="仿宋_GB2312" w:eastAsia="仿宋_GB2312"/>
                    </w:rPr>
                    <w:t>六、电子脊柱测量仪</w:t>
                  </w:r>
                </w:p>
                <w:p>
                  <w:pPr>
                    <w:pStyle w:val="null3"/>
                  </w:pPr>
                  <w:r>
                    <w:rPr>
                      <w:rFonts w:ascii="仿宋_GB2312" w:hAnsi="仿宋_GB2312" w:cs="仿宋_GB2312" w:eastAsia="仿宋_GB2312"/>
                    </w:rPr>
                    <w:t>1.设备主要用于测量脊柱健康指标：胸椎曲度、腰椎曲度、躯干旋转角ATR/ATI；站立位脊柱Cobb角、胸椎曲度、腰椎曲度、躯干旋转角ATR/ATI。</w:t>
                  </w:r>
                </w:p>
                <w:p>
                  <w:pPr>
                    <w:pStyle w:val="null3"/>
                  </w:pPr>
                  <w:r>
                    <w:rPr>
                      <w:rFonts w:ascii="仿宋_GB2312" w:hAnsi="仿宋_GB2312" w:cs="仿宋_GB2312" w:eastAsia="仿宋_GB2312"/>
                    </w:rPr>
                    <w:t>▲2.测量方式：不限于空间轨迹、地形扫描、微观尺度操纵技术等。</w:t>
                  </w:r>
                </w:p>
                <w:p>
                  <w:pPr>
                    <w:pStyle w:val="null3"/>
                  </w:pPr>
                  <w:r>
                    <w:rPr>
                      <w:rFonts w:ascii="仿宋_GB2312" w:hAnsi="仿宋_GB2312" w:cs="仿宋_GB2312" w:eastAsia="仿宋_GB2312"/>
                    </w:rPr>
                    <w:t>3.可评估脊柱冠状面侧弯程度站立位Cobb角，并显示数值，生成Cobb角报告。</w:t>
                  </w:r>
                </w:p>
                <w:p>
                  <w:pPr>
                    <w:pStyle w:val="null3"/>
                  </w:pPr>
                  <w:r>
                    <w:rPr>
                      <w:rFonts w:ascii="仿宋_GB2312" w:hAnsi="仿宋_GB2312" w:cs="仿宋_GB2312" w:eastAsia="仿宋_GB2312"/>
                    </w:rPr>
                    <w:t>4.筛查报告测量结果以区间值呈现并直观的显示脊柱形态。</w:t>
                  </w:r>
                </w:p>
                <w:p>
                  <w:pPr>
                    <w:pStyle w:val="null3"/>
                  </w:pPr>
                  <w:r>
                    <w:rPr>
                      <w:rFonts w:ascii="仿宋_GB2312" w:hAnsi="仿宋_GB2312" w:cs="仿宋_GB2312" w:eastAsia="仿宋_GB2312"/>
                    </w:rPr>
                    <w:t>5.可自动显示侧弯上端椎、顶锥、下端椎的椎体节段位置，单弯或双弯均可显示。</w:t>
                  </w:r>
                </w:p>
                <w:p>
                  <w:pPr>
                    <w:pStyle w:val="null3"/>
                  </w:pPr>
                  <w:r>
                    <w:rPr>
                      <w:rFonts w:ascii="仿宋_GB2312" w:hAnsi="仿宋_GB2312" w:cs="仿宋_GB2312" w:eastAsia="仿宋_GB2312"/>
                    </w:rPr>
                    <w:t>6.可检测矢状面胸椎曲度、腰椎曲度。</w:t>
                  </w:r>
                </w:p>
                <w:p>
                  <w:pPr>
                    <w:pStyle w:val="null3"/>
                  </w:pPr>
                  <w:r>
                    <w:rPr>
                      <w:rFonts w:ascii="仿宋_GB2312" w:hAnsi="仿宋_GB2312" w:cs="仿宋_GB2312" w:eastAsia="仿宋_GB2312"/>
                    </w:rPr>
                    <w:t>7.可检测体前屈躯干旋转角ATR，自动生成ATR角报告。</w:t>
                  </w:r>
                </w:p>
                <w:p>
                  <w:pPr>
                    <w:pStyle w:val="null3"/>
                  </w:pPr>
                  <w:r>
                    <w:rPr>
                      <w:rFonts w:ascii="仿宋_GB2312" w:hAnsi="仿宋_GB2312" w:cs="仿宋_GB2312" w:eastAsia="仿宋_GB2312"/>
                    </w:rPr>
                    <w:t>8.可自动显示胸段、胸腰段、腰段ATR数值以及旋转高低倾斜方向。</w:t>
                  </w:r>
                </w:p>
                <w:p>
                  <w:pPr>
                    <w:pStyle w:val="null3"/>
                  </w:pPr>
                  <w:r>
                    <w:rPr>
                      <w:rFonts w:ascii="仿宋_GB2312" w:hAnsi="仿宋_GB2312" w:cs="仿宋_GB2312" w:eastAsia="仿宋_GB2312"/>
                    </w:rPr>
                    <w:t>9.单项测量时间：≤15S。</w:t>
                  </w:r>
                </w:p>
                <w:p>
                  <w:pPr>
                    <w:pStyle w:val="null3"/>
                  </w:pPr>
                  <w:r>
                    <w:rPr>
                      <w:rFonts w:ascii="仿宋_GB2312" w:hAnsi="仿宋_GB2312" w:cs="仿宋_GB2312" w:eastAsia="仿宋_GB2312"/>
                    </w:rPr>
                    <w:t>10.具备设备电量及语音提示功能。</w:t>
                  </w:r>
                </w:p>
                <w:p>
                  <w:pPr>
                    <w:pStyle w:val="null3"/>
                  </w:pPr>
                  <w:r>
                    <w:rPr>
                      <w:rFonts w:ascii="仿宋_GB2312" w:hAnsi="仿宋_GB2312" w:cs="仿宋_GB2312" w:eastAsia="仿宋_GB2312"/>
                    </w:rPr>
                    <w:t>11.脊柱三维可视化成像，三维脊柱图像可进行放大、缩小、旋转查看等。</w:t>
                  </w:r>
                </w:p>
                <w:p>
                  <w:pPr>
                    <w:pStyle w:val="null3"/>
                  </w:pPr>
                  <w:r>
                    <w:rPr>
                      <w:rFonts w:ascii="仿宋_GB2312" w:hAnsi="仿宋_GB2312" w:cs="仿宋_GB2312" w:eastAsia="仿宋_GB2312"/>
                    </w:rPr>
                    <w:t>▲12.配备入校筛查软件系统，可切换不同Cobb角版、ATR版本功能。</w:t>
                  </w:r>
                </w:p>
                <w:p>
                  <w:pPr>
                    <w:pStyle w:val="null3"/>
                  </w:pPr>
                  <w:r>
                    <w:rPr>
                      <w:rFonts w:ascii="仿宋_GB2312" w:hAnsi="仿宋_GB2312" w:cs="仿宋_GB2312" w:eastAsia="仿宋_GB2312"/>
                    </w:rPr>
                    <w:t>13.可按学校、年级、班级导入名单并筛选。</w:t>
                  </w:r>
                </w:p>
                <w:p>
                  <w:pPr>
                    <w:pStyle w:val="null3"/>
                  </w:pPr>
                  <w:r>
                    <w:rPr>
                      <w:rFonts w:ascii="仿宋_GB2312" w:hAnsi="仿宋_GB2312" w:cs="仿宋_GB2312" w:eastAsia="仿宋_GB2312"/>
                    </w:rPr>
                    <w:t>14.可自动生成每个班级排队列表二维码，扫码按列表排队筛查。</w:t>
                  </w:r>
                </w:p>
                <w:p>
                  <w:pPr>
                    <w:pStyle w:val="null3"/>
                  </w:pPr>
                  <w:r>
                    <w:rPr>
                      <w:rFonts w:ascii="仿宋_GB2312" w:hAnsi="仿宋_GB2312" w:cs="仿宋_GB2312" w:eastAsia="仿宋_GB2312"/>
                    </w:rPr>
                    <w:t>15.可自动生成每个被测者筛查二维码，后台二维码一键导出，现场可扫码检测，可批量导出每个班排队二维码。</w:t>
                  </w:r>
                </w:p>
                <w:p>
                  <w:pPr>
                    <w:pStyle w:val="null3"/>
                  </w:pPr>
                  <w:r>
                    <w:rPr>
                      <w:rFonts w:ascii="仿宋_GB2312" w:hAnsi="仿宋_GB2312" w:cs="仿宋_GB2312" w:eastAsia="仿宋_GB2312"/>
                    </w:rPr>
                    <w:t>16.有查体功能，筛查前可先查体登记。</w:t>
                  </w:r>
                </w:p>
                <w:p>
                  <w:pPr>
                    <w:pStyle w:val="null3"/>
                  </w:pPr>
                  <w:r>
                    <w:rPr>
                      <w:rFonts w:ascii="仿宋_GB2312" w:hAnsi="仿宋_GB2312" w:cs="仿宋_GB2312" w:eastAsia="仿宋_GB2312"/>
                    </w:rPr>
                    <w:t>17.可自动生成每个人Cobb角版筛查报告，显示Cobb角区间数值及结论。配备入校筛查专用筛查版管理后台，自动生成筛查数据统计分析报表。</w:t>
                  </w:r>
                </w:p>
                <w:p>
                  <w:pPr>
                    <w:pStyle w:val="null3"/>
                  </w:pPr>
                  <w:r>
                    <w:rPr>
                      <w:rFonts w:ascii="仿宋_GB2312" w:hAnsi="仿宋_GB2312" w:cs="仿宋_GB2312" w:eastAsia="仿宋_GB2312"/>
                    </w:rPr>
                    <w:t>18.配置需求：检测仪1台、平板电脑1台、手提箱1个。</w:t>
                  </w:r>
                </w:p>
                <w:p>
                  <w:pPr>
                    <w:pStyle w:val="null3"/>
                  </w:pPr>
                  <w:r>
                    <w:rPr>
                      <w:rFonts w:ascii="仿宋_GB2312" w:hAnsi="仿宋_GB2312" w:cs="仿宋_GB2312" w:eastAsia="仿宋_GB2312"/>
                    </w:rPr>
                    <w:t>七、足底压力分析仪</w:t>
                  </w:r>
                </w:p>
                <w:p>
                  <w:pPr>
                    <w:pStyle w:val="null3"/>
                  </w:pPr>
                  <w:r>
                    <w:rPr>
                      <w:rFonts w:ascii="仿宋_GB2312" w:hAnsi="仿宋_GB2312" w:cs="仿宋_GB2312" w:eastAsia="仿宋_GB2312"/>
                    </w:rPr>
                    <w:t>1、可支持≥4种评估模式。包含静态足底压力评估、单足步态评估、双足步态评估及静态平衡评估。</w:t>
                  </w:r>
                </w:p>
                <w:p>
                  <w:pPr>
                    <w:pStyle w:val="null3"/>
                  </w:pPr>
                  <w:r>
                    <w:rPr>
                      <w:rFonts w:ascii="仿宋_GB2312" w:hAnsi="仿宋_GB2312" w:cs="仿宋_GB2312" w:eastAsia="仿宋_GB2312"/>
                    </w:rPr>
                    <w:t>2、可提供静态足压分析功能，提供前、后、左、右不同方向足底压力分布情况、静态足弓指数、足弓类型、重心摆动速度、包络面积、椭球度等数据分析，可生成静态足压报告报告。</w:t>
                  </w:r>
                </w:p>
                <w:p>
                  <w:pPr>
                    <w:pStyle w:val="null3"/>
                  </w:pPr>
                  <w:r>
                    <w:rPr>
                      <w:rFonts w:ascii="仿宋_GB2312" w:hAnsi="仿宋_GB2312" w:cs="仿宋_GB2312" w:eastAsia="仿宋_GB2312"/>
                    </w:rPr>
                    <w:t>▲3、可提供≥4项平衡分析功能，提供双足睁闭眼站立时重心轨迹长度、包络面积、摆动速度、偏移幅度及Romburg率等多项平衡指标，可生成静态平衡报告。</w:t>
                  </w:r>
                </w:p>
                <w:p>
                  <w:pPr>
                    <w:pStyle w:val="null3"/>
                  </w:pPr>
                  <w:r>
                    <w:rPr>
                      <w:rFonts w:ascii="仿宋_GB2312" w:hAnsi="仿宋_GB2312" w:cs="仿宋_GB2312" w:eastAsia="仿宋_GB2312"/>
                    </w:rPr>
                    <w:t>4、支持切换静态2D数据采集模式和3D数据采集模式，支持3D立体足印数据模型显示，支持3D足印数据自由预览，可导出压力原始数据。</w:t>
                  </w:r>
                </w:p>
                <w:p>
                  <w:pPr>
                    <w:pStyle w:val="null3"/>
                  </w:pPr>
                  <w:r>
                    <w:rPr>
                      <w:rFonts w:ascii="仿宋_GB2312" w:hAnsi="仿宋_GB2312" w:cs="仿宋_GB2312" w:eastAsia="仿宋_GB2312"/>
                    </w:rPr>
                    <w:t>5、提供单足滚动周期的时间参数，可逐级分析。</w:t>
                  </w:r>
                </w:p>
                <w:p>
                  <w:pPr>
                    <w:pStyle w:val="null3"/>
                  </w:pPr>
                  <w:r>
                    <w:rPr>
                      <w:rFonts w:ascii="仿宋_GB2312" w:hAnsi="仿宋_GB2312" w:cs="仿宋_GB2312" w:eastAsia="仿宋_GB2312"/>
                    </w:rPr>
                    <w:t>▲6、具备足底分区分析功能，参考足部结构和功能细分≥14个分区方式，并支持数据导出及分区编辑。</w:t>
                  </w:r>
                </w:p>
                <w:p>
                  <w:pPr>
                    <w:pStyle w:val="null3"/>
                  </w:pPr>
                  <w:r>
                    <w:rPr>
                      <w:rFonts w:ascii="仿宋_GB2312" w:hAnsi="仿宋_GB2312" w:cs="仿宋_GB2312" w:eastAsia="仿宋_GB2312"/>
                    </w:rPr>
                    <w:t>7、支持足弓分析，可显示动态足弓指数。</w:t>
                  </w:r>
                </w:p>
                <w:p>
                  <w:pPr>
                    <w:pStyle w:val="null3"/>
                  </w:pPr>
                  <w:r>
                    <w:rPr>
                      <w:rFonts w:ascii="仿宋_GB2312" w:hAnsi="仿宋_GB2312" w:cs="仿宋_GB2312" w:eastAsia="仿宋_GB2312"/>
                    </w:rPr>
                    <w:t>8、提供单足内外翻量化评估，提供曲线图表分析及风险判断参考范围。</w:t>
                  </w:r>
                </w:p>
                <w:p>
                  <w:pPr>
                    <w:pStyle w:val="null3"/>
                  </w:pPr>
                  <w:r>
                    <w:rPr>
                      <w:rFonts w:ascii="仿宋_GB2312" w:hAnsi="仿宋_GB2312" w:cs="仿宋_GB2312" w:eastAsia="仿宋_GB2312"/>
                    </w:rPr>
                    <w:t>9、提供内分泌科报告模板。</w:t>
                  </w:r>
                </w:p>
                <w:p>
                  <w:pPr>
                    <w:pStyle w:val="null3"/>
                  </w:pPr>
                  <w:r>
                    <w:rPr>
                      <w:rFonts w:ascii="仿宋_GB2312" w:hAnsi="仿宋_GB2312" w:cs="仿宋_GB2312" w:eastAsia="仿宋_GB2312"/>
                    </w:rPr>
                    <w:t>▲10、提供拟合和对比功能，同时提供单侧足治疗前后的数据对比功能。</w:t>
                  </w:r>
                </w:p>
                <w:p>
                  <w:pPr>
                    <w:pStyle w:val="null3"/>
                  </w:pPr>
                  <w:r>
                    <w:rPr>
                      <w:rFonts w:ascii="仿宋_GB2312" w:hAnsi="仿宋_GB2312" w:cs="仿宋_GB2312" w:eastAsia="仿宋_GB2312"/>
                    </w:rPr>
                    <w:t>▲11、提供大规模筛查数据管理功能，提供批量数据统计功能。</w:t>
                  </w:r>
                </w:p>
                <w:p>
                  <w:pPr>
                    <w:pStyle w:val="null3"/>
                  </w:pPr>
                  <w:r>
                    <w:rPr>
                      <w:rFonts w:ascii="仿宋_GB2312" w:hAnsi="仿宋_GB2312" w:cs="仿宋_GB2312" w:eastAsia="仿宋_GB2312"/>
                    </w:rPr>
                    <w:t>所有测试模式均支持数据打印输出中文报告及电子版文件，提供报告AI解析功能同时可手动编辑功能，报告支持添加医师结论和医师签名。</w:t>
                  </w:r>
                </w:p>
                <w:p>
                  <w:pPr>
                    <w:pStyle w:val="null3"/>
                  </w:pPr>
                  <w:r>
                    <w:rPr>
                      <w:rFonts w:ascii="仿宋_GB2312" w:hAnsi="仿宋_GB2312" w:cs="仿宋_GB2312" w:eastAsia="仿宋_GB2312"/>
                    </w:rPr>
                    <w:t>12、有效采集区域≥35cm*30cm，整体长度≥50cm，整体宽度≥45cm</w:t>
                  </w:r>
                </w:p>
                <w:p>
                  <w:pPr>
                    <w:pStyle w:val="null3"/>
                  </w:pPr>
                  <w:r>
                    <w:rPr>
                      <w:rFonts w:ascii="仿宋_GB2312" w:hAnsi="仿宋_GB2312" w:cs="仿宋_GB2312" w:eastAsia="仿宋_GB2312"/>
                    </w:rPr>
                    <w:t>13、采集频率≥100fps</w:t>
                  </w:r>
                </w:p>
                <w:p>
                  <w:pPr>
                    <w:pStyle w:val="null3"/>
                  </w:pPr>
                  <w:r>
                    <w:rPr>
                      <w:rFonts w:ascii="仿宋_GB2312" w:hAnsi="仿宋_GB2312" w:cs="仿宋_GB2312" w:eastAsia="仿宋_GB2312"/>
                    </w:rPr>
                    <w:t>14、力分布传感器数量：≥2000个，力分布传感器类型：压阻式传感器</w:t>
                  </w:r>
                </w:p>
                <w:p>
                  <w:pPr>
                    <w:pStyle w:val="null3"/>
                  </w:pPr>
                  <w:r>
                    <w:rPr>
                      <w:rFonts w:ascii="仿宋_GB2312" w:hAnsi="仿宋_GB2312" w:cs="仿宋_GB2312" w:eastAsia="仿宋_GB2312"/>
                    </w:rPr>
                    <w:t>15、最大量程：≥150kg</w:t>
                  </w:r>
                </w:p>
                <w:p>
                  <w:pPr>
                    <w:pStyle w:val="null3"/>
                  </w:pPr>
                  <w:r>
                    <w:rPr>
                      <w:rFonts w:ascii="仿宋_GB2312" w:hAnsi="仿宋_GB2312" w:cs="仿宋_GB2312" w:eastAsia="仿宋_GB2312"/>
                    </w:rPr>
                    <w:t>16、力测试精准度误差：≤最大量程的±2%</w:t>
                  </w:r>
                </w:p>
                <w:p>
                  <w:pPr>
                    <w:pStyle w:val="null3"/>
                  </w:pPr>
                  <w:r>
                    <w:rPr>
                      <w:rFonts w:ascii="仿宋_GB2312" w:hAnsi="仿宋_GB2312" w:cs="仿宋_GB2312" w:eastAsia="仿宋_GB2312"/>
                    </w:rPr>
                    <w:t>17、配置要求：足底压力平板1台、步态及平衡分析软件1套、数据线和电源线1套、EVA跑道1套、铝合金航空箱1套。</w:t>
                  </w:r>
                </w:p>
                <w:p>
                  <w:pPr>
                    <w:pStyle w:val="null3"/>
                  </w:pPr>
                  <w:r>
                    <w:rPr>
                      <w:rFonts w:ascii="仿宋_GB2312" w:hAnsi="仿宋_GB2312" w:cs="仿宋_GB2312" w:eastAsia="仿宋_GB2312"/>
                    </w:rPr>
                    <w:t>八、牙科医师椅</w:t>
                  </w:r>
                </w:p>
                <w:p>
                  <w:pPr>
                    <w:pStyle w:val="null3"/>
                  </w:pPr>
                  <w:r>
                    <w:rPr>
                      <w:rFonts w:ascii="仿宋_GB2312" w:hAnsi="仿宋_GB2312" w:cs="仿宋_GB2312" w:eastAsia="仿宋_GB2312"/>
                    </w:rPr>
                    <w:t>1、便携式机械牙科椅（病人椅）、医师椅，采用铝合金材质，配有皮垫，高度可调，医师椅承具有万向轮设计。</w:t>
                  </w:r>
                </w:p>
                <w:p>
                  <w:pPr>
                    <w:pStyle w:val="null3"/>
                  </w:pPr>
                  <w:r>
                    <w:rPr>
                      <w:rFonts w:ascii="仿宋_GB2312" w:hAnsi="仿宋_GB2312" w:cs="仿宋_GB2312" w:eastAsia="仿宋_GB2312"/>
                    </w:rPr>
                    <w:t>2、LED口腔灯≥10000小时寿命 高度可调80cm~150cm。</w:t>
                  </w:r>
                </w:p>
                <w:p>
                  <w:pPr>
                    <w:pStyle w:val="null3"/>
                  </w:pPr>
                  <w:r>
                    <w:rPr>
                      <w:rFonts w:ascii="仿宋_GB2312" w:hAnsi="仿宋_GB2312" w:cs="仿宋_GB2312" w:eastAsia="仿宋_GB2312"/>
                    </w:rPr>
                    <w:t>3、便携式机械牙科椅最大承重：≥135KG</w:t>
                  </w:r>
                </w:p>
                <w:p>
                  <w:pPr>
                    <w:pStyle w:val="null3"/>
                  </w:pPr>
                  <w:r>
                    <w:rPr>
                      <w:rFonts w:ascii="仿宋_GB2312" w:hAnsi="仿宋_GB2312" w:cs="仿宋_GB2312" w:eastAsia="仿宋_GB2312"/>
                    </w:rPr>
                    <w:t>4、便携式机械牙科椅靠背可调整角度：110°~175°</w:t>
                  </w:r>
                </w:p>
                <w:p>
                  <w:pPr>
                    <w:pStyle w:val="null3"/>
                  </w:pPr>
                  <w:r>
                    <w:rPr>
                      <w:rFonts w:ascii="仿宋_GB2312" w:hAnsi="仿宋_GB2312" w:cs="仿宋_GB2312" w:eastAsia="仿宋_GB2312"/>
                    </w:rPr>
                    <w:t>5、便携式机械牙科椅产品展开尺寸：1700*650*550mm±5%</w:t>
                  </w:r>
                </w:p>
                <w:p>
                  <w:pPr>
                    <w:pStyle w:val="null3"/>
                  </w:pPr>
                  <w:r>
                    <w:rPr>
                      <w:rFonts w:ascii="仿宋_GB2312" w:hAnsi="仿宋_GB2312" w:cs="仿宋_GB2312" w:eastAsia="仿宋_GB2312"/>
                    </w:rPr>
                    <w:t>6、医师椅承重：≥110KG</w:t>
                  </w:r>
                </w:p>
                <w:p>
                  <w:pPr>
                    <w:pStyle w:val="null3"/>
                  </w:pPr>
                  <w:r>
                    <w:rPr>
                      <w:rFonts w:ascii="仿宋_GB2312" w:hAnsi="仿宋_GB2312" w:cs="仿宋_GB2312" w:eastAsia="仿宋_GB2312"/>
                    </w:rPr>
                    <w:t>7、配置清单：便携式机械牙科椅*1、医师椅*1、头枕*1、尼龙包*2、移动式口腔灯*1、痰盂*1、污水瓶*1、漱口杯架*1、金属器械盘*1</w:t>
                  </w:r>
                </w:p>
                <w:p>
                  <w:pPr>
                    <w:pStyle w:val="null3"/>
                  </w:pPr>
                  <w:r>
                    <w:rPr>
                      <w:rFonts w:ascii="仿宋_GB2312" w:hAnsi="仿宋_GB2312" w:cs="仿宋_GB2312" w:eastAsia="仿宋_GB2312"/>
                    </w:rPr>
                    <w:t>九、便携式牙科治疗机</w:t>
                  </w:r>
                </w:p>
                <w:p>
                  <w:pPr>
                    <w:pStyle w:val="null3"/>
                  </w:pPr>
                  <w:r>
                    <w:rPr>
                      <w:rFonts w:ascii="仿宋_GB2312" w:hAnsi="仿宋_GB2312" w:cs="仿宋_GB2312" w:eastAsia="仿宋_GB2312"/>
                    </w:rPr>
                    <w:t>1、外壳采用PP材料。</w:t>
                  </w:r>
                </w:p>
                <w:p>
                  <w:pPr>
                    <w:pStyle w:val="null3"/>
                  </w:pPr>
                  <w:r>
                    <w:rPr>
                      <w:rFonts w:ascii="仿宋_GB2312" w:hAnsi="仿宋_GB2312" w:cs="仿宋_GB2312" w:eastAsia="仿宋_GB2312"/>
                    </w:rPr>
                    <w:t>2、配有三用喷枪、弱吸、高低速手机管线、洁牙机、固化机。</w:t>
                  </w:r>
                </w:p>
                <w:p>
                  <w:pPr>
                    <w:pStyle w:val="null3"/>
                  </w:pPr>
                  <w:r>
                    <w:rPr>
                      <w:rFonts w:ascii="仿宋_GB2312" w:hAnsi="仿宋_GB2312" w:cs="仿宋_GB2312" w:eastAsia="仿宋_GB2312"/>
                    </w:rPr>
                    <w:t>3、手机、洁牙机、弱吸全自动控制</w:t>
                  </w:r>
                </w:p>
                <w:p>
                  <w:pPr>
                    <w:pStyle w:val="null3"/>
                  </w:pPr>
                  <w:r>
                    <w:rPr>
                      <w:rFonts w:ascii="仿宋_GB2312" w:hAnsi="仿宋_GB2312" w:cs="仿宋_GB2312" w:eastAsia="仿宋_GB2312"/>
                    </w:rPr>
                    <w:t>4、内嵌式静音无油空压机提供动力气源</w:t>
                  </w:r>
                </w:p>
                <w:p>
                  <w:pPr>
                    <w:pStyle w:val="null3"/>
                  </w:pPr>
                  <w:r>
                    <w:rPr>
                      <w:rFonts w:ascii="仿宋_GB2312" w:hAnsi="仿宋_GB2312" w:cs="仿宋_GB2312" w:eastAsia="仿宋_GB2312"/>
                    </w:rPr>
                    <w:t>5、功率：≥500W</w:t>
                  </w:r>
                </w:p>
                <w:p>
                  <w:pPr>
                    <w:pStyle w:val="null3"/>
                  </w:pPr>
                  <w:r>
                    <w:rPr>
                      <w:rFonts w:ascii="仿宋_GB2312" w:hAnsi="仿宋_GB2312" w:cs="仿宋_GB2312" w:eastAsia="仿宋_GB2312"/>
                    </w:rPr>
                    <w:t>6、额定流量：60L/min</w:t>
                  </w:r>
                </w:p>
                <w:p>
                  <w:pPr>
                    <w:pStyle w:val="null3"/>
                  </w:pPr>
                  <w:r>
                    <w:rPr>
                      <w:rFonts w:ascii="仿宋_GB2312" w:hAnsi="仿宋_GB2312" w:cs="仿宋_GB2312" w:eastAsia="仿宋_GB2312"/>
                    </w:rPr>
                    <w:t>7、储气罐容积：≥7L</w:t>
                  </w:r>
                </w:p>
                <w:p>
                  <w:pPr>
                    <w:pStyle w:val="null3"/>
                  </w:pPr>
                  <w:r>
                    <w:rPr>
                      <w:rFonts w:ascii="仿宋_GB2312" w:hAnsi="仿宋_GB2312" w:cs="仿宋_GB2312" w:eastAsia="仿宋_GB2312"/>
                    </w:rPr>
                    <w:t>8、净水瓶容积：≥1000ml</w:t>
                  </w:r>
                </w:p>
                <w:p>
                  <w:pPr>
                    <w:pStyle w:val="null3"/>
                  </w:pPr>
                  <w:r>
                    <w:rPr>
                      <w:rFonts w:ascii="仿宋_GB2312" w:hAnsi="仿宋_GB2312" w:cs="仿宋_GB2312" w:eastAsia="仿宋_GB2312"/>
                    </w:rPr>
                    <w:t>9、污水瓶容积：≥1000ml</w:t>
                  </w:r>
                </w:p>
                <w:p>
                  <w:pPr>
                    <w:pStyle w:val="null3"/>
                  </w:pPr>
                  <w:r>
                    <w:rPr>
                      <w:rFonts w:ascii="仿宋_GB2312" w:hAnsi="仿宋_GB2312" w:cs="仿宋_GB2312" w:eastAsia="仿宋_GB2312"/>
                    </w:rPr>
                    <w:t>10、启动压力：≥5Bar</w:t>
                  </w:r>
                </w:p>
                <w:p>
                  <w:pPr>
                    <w:pStyle w:val="null3"/>
                  </w:pPr>
                  <w:r>
                    <w:rPr>
                      <w:rFonts w:ascii="仿宋_GB2312" w:hAnsi="仿宋_GB2312" w:cs="仿宋_GB2312" w:eastAsia="仿宋_GB2312"/>
                    </w:rPr>
                    <w:t>11、最大压力：≥7Bar</w:t>
                  </w:r>
                </w:p>
                <w:p>
                  <w:pPr>
                    <w:pStyle w:val="null3"/>
                  </w:pPr>
                  <w:r>
                    <w:rPr>
                      <w:rFonts w:ascii="仿宋_GB2312" w:hAnsi="仿宋_GB2312" w:cs="仿宋_GB2312" w:eastAsia="仿宋_GB2312"/>
                    </w:rPr>
                    <w:t>12、吸唾流速：≥1000ml/min</w:t>
                  </w:r>
                </w:p>
                <w:p>
                  <w:pPr>
                    <w:pStyle w:val="null3"/>
                  </w:pPr>
                  <w:r>
                    <w:rPr>
                      <w:rFonts w:ascii="仿宋_GB2312" w:hAnsi="仿宋_GB2312" w:cs="仿宋_GB2312" w:eastAsia="仿宋_GB2312"/>
                    </w:rPr>
                    <w:t>13、洁牙机输出功率：≥10W</w:t>
                  </w:r>
                </w:p>
                <w:p>
                  <w:pPr>
                    <w:pStyle w:val="null3"/>
                  </w:pPr>
                  <w:r>
                    <w:rPr>
                      <w:rFonts w:ascii="仿宋_GB2312" w:hAnsi="仿宋_GB2312" w:cs="仿宋_GB2312" w:eastAsia="仿宋_GB2312"/>
                    </w:rPr>
                    <w:t>14、洁牙机工作频率：24-28KHz</w:t>
                  </w:r>
                </w:p>
                <w:p>
                  <w:pPr>
                    <w:pStyle w:val="null3"/>
                  </w:pPr>
                  <w:r>
                    <w:rPr>
                      <w:rFonts w:ascii="仿宋_GB2312" w:hAnsi="仿宋_GB2312" w:cs="仿宋_GB2312" w:eastAsia="仿宋_GB2312"/>
                    </w:rPr>
                    <w:t>15、LED光固化机 光固化波长：430-490nm 光固化强度：850-1200mw/cm² 噪音值：≤60dB</w:t>
                  </w:r>
                </w:p>
                <w:p>
                  <w:pPr>
                    <w:pStyle w:val="null3"/>
                  </w:pPr>
                  <w:r>
                    <w:rPr>
                      <w:rFonts w:ascii="仿宋_GB2312" w:hAnsi="仿宋_GB2312" w:cs="仿宋_GB2312" w:eastAsia="仿宋_GB2312"/>
                    </w:rPr>
                    <w:t>16、配置清单：便携式牙科治疗机主机一台、净水瓶*1、污水瓶*1、洁牙机手柄*1、洁牙机工作尖*1组（1组5支）、光固化机*1、导光棒*1、护目镜*1、弱吸管*1、三用喷枪头*1</w:t>
                  </w:r>
                </w:p>
                <w:p>
                  <w:pPr>
                    <w:pStyle w:val="null3"/>
                  </w:pPr>
                  <w:r>
                    <w:rPr>
                      <w:rFonts w:ascii="仿宋_GB2312" w:hAnsi="仿宋_GB2312" w:cs="仿宋_GB2312" w:eastAsia="仿宋_GB2312"/>
                    </w:rPr>
                    <w:t>十、口腔观察仪</w:t>
                  </w:r>
                </w:p>
                <w:p>
                  <w:pPr>
                    <w:pStyle w:val="null3"/>
                    <w:numPr>
                      <w:ilvl w:val="0"/>
                      <w:numId w:val="1"/>
                    </w:numPr>
                  </w:pPr>
                  <w:r>
                    <w:rPr>
                      <w:rFonts w:ascii="仿宋_GB2312" w:hAnsi="仿宋_GB2312" w:cs="仿宋_GB2312" w:eastAsia="仿宋_GB2312"/>
                    </w:rPr>
                    <w:t>手柄上配有按键控制所有功能。</w:t>
                  </w:r>
                </w:p>
                <w:p>
                  <w:pPr>
                    <w:pStyle w:val="null3"/>
                    <w:numPr>
                      <w:ilvl w:val="0"/>
                      <w:numId w:val="1"/>
                    </w:numPr>
                  </w:pPr>
                  <w:r>
                    <w:rPr>
                      <w:rFonts w:ascii="仿宋_GB2312" w:hAnsi="仿宋_GB2312" w:cs="仿宋_GB2312" w:eastAsia="仿宋_GB2312"/>
                    </w:rPr>
                    <w:t>≥17寸液晶显示器具备医疗级钢化玻璃保护面板，对比度、高度、色调可调，显示器分辨率：1280*1024</w:t>
                  </w:r>
                </w:p>
                <w:p>
                  <w:pPr>
                    <w:pStyle w:val="null3"/>
                    <w:numPr>
                      <w:ilvl w:val="0"/>
                      <w:numId w:val="1"/>
                    </w:numPr>
                  </w:pPr>
                  <w:r>
                    <w:rPr>
                      <w:rFonts w:ascii="仿宋_GB2312" w:hAnsi="仿宋_GB2312" w:cs="仿宋_GB2312" w:eastAsia="仿宋_GB2312"/>
                    </w:rPr>
                    <w:t>具有多媒体播放功能。</w:t>
                  </w:r>
                </w:p>
                <w:p>
                  <w:pPr>
                    <w:pStyle w:val="null3"/>
                    <w:numPr>
                      <w:ilvl w:val="0"/>
                      <w:numId w:val="1"/>
                    </w:numPr>
                  </w:pPr>
                  <w:r>
                    <w:rPr>
                      <w:rFonts w:ascii="仿宋_GB2312" w:hAnsi="仿宋_GB2312" w:cs="仿宋_GB2312" w:eastAsia="仿宋_GB2312"/>
                    </w:rPr>
                    <w:t>手柄挂架具有磁性功能，手柄挂上后会自动进入待机状态</w:t>
                  </w:r>
                </w:p>
                <w:p>
                  <w:pPr>
                    <w:pStyle w:val="null3"/>
                    <w:numPr>
                      <w:ilvl w:val="0"/>
                      <w:numId w:val="1"/>
                    </w:numPr>
                  </w:pPr>
                  <w:r>
                    <w:rPr>
                      <w:rFonts w:ascii="仿宋_GB2312" w:hAnsi="仿宋_GB2312" w:cs="仿宋_GB2312" w:eastAsia="仿宋_GB2312"/>
                    </w:rPr>
                    <w:t>摄像头：1080P CMOS</w:t>
                  </w:r>
                </w:p>
                <w:p>
                  <w:pPr>
                    <w:pStyle w:val="null3"/>
                    <w:numPr>
                      <w:ilvl w:val="0"/>
                      <w:numId w:val="1"/>
                    </w:numPr>
                  </w:pPr>
                  <w:r>
                    <w:rPr>
                      <w:rFonts w:ascii="仿宋_GB2312" w:hAnsi="仿宋_GB2312" w:cs="仿宋_GB2312" w:eastAsia="仿宋_GB2312"/>
                    </w:rPr>
                    <w:t>拍摄像素：500万像素</w:t>
                  </w:r>
                </w:p>
                <w:p>
                  <w:pPr>
                    <w:pStyle w:val="null3"/>
                    <w:numPr>
                      <w:ilvl w:val="0"/>
                      <w:numId w:val="1"/>
                    </w:numPr>
                  </w:pPr>
                  <w:r>
                    <w:rPr>
                      <w:rFonts w:ascii="仿宋_GB2312" w:hAnsi="仿宋_GB2312" w:cs="仿宋_GB2312" w:eastAsia="仿宋_GB2312"/>
                    </w:rPr>
                    <w:t>帧速率：最大30fps</w:t>
                  </w:r>
                </w:p>
                <w:p>
                  <w:pPr>
                    <w:pStyle w:val="null3"/>
                    <w:numPr>
                      <w:ilvl w:val="0"/>
                      <w:numId w:val="1"/>
                    </w:numPr>
                  </w:pPr>
                  <w:r>
                    <w:rPr>
                      <w:rFonts w:ascii="仿宋_GB2312" w:hAnsi="仿宋_GB2312" w:cs="仿宋_GB2312" w:eastAsia="仿宋_GB2312"/>
                    </w:rPr>
                    <w:t>聚焦类型：自动聚焦/定焦</w:t>
                  </w:r>
                </w:p>
                <w:p>
                  <w:pPr>
                    <w:pStyle w:val="null3"/>
                    <w:numPr>
                      <w:ilvl w:val="0"/>
                      <w:numId w:val="1"/>
                    </w:numPr>
                  </w:pPr>
                  <w:r>
                    <w:rPr>
                      <w:rFonts w:ascii="仿宋_GB2312" w:hAnsi="仿宋_GB2312" w:cs="仿宋_GB2312" w:eastAsia="仿宋_GB2312"/>
                    </w:rPr>
                    <w:t>聚焦距离：5mm~50mm</w:t>
                  </w:r>
                </w:p>
                <w:p>
                  <w:pPr>
                    <w:pStyle w:val="null3"/>
                    <w:numPr>
                      <w:ilvl w:val="0"/>
                      <w:numId w:val="1"/>
                    </w:numPr>
                  </w:pPr>
                  <w:r>
                    <w:rPr>
                      <w:rFonts w:ascii="仿宋_GB2312" w:hAnsi="仿宋_GB2312" w:cs="仿宋_GB2312" w:eastAsia="仿宋_GB2312"/>
                    </w:rPr>
                    <w:t>手柄连接线长度：≥1.5m</w:t>
                  </w:r>
                </w:p>
                <w:p>
                  <w:pPr>
                    <w:pStyle w:val="null3"/>
                    <w:numPr>
                      <w:ilvl w:val="0"/>
                      <w:numId w:val="1"/>
                    </w:numPr>
                  </w:pPr>
                  <w:r>
                    <w:rPr>
                      <w:rFonts w:ascii="仿宋_GB2312" w:hAnsi="仿宋_GB2312" w:cs="仿宋_GB2312" w:eastAsia="仿宋_GB2312"/>
                    </w:rPr>
                    <w:t>捕捉界面：TWAIN(兼容)</w:t>
                  </w:r>
                </w:p>
                <w:p>
                  <w:pPr>
                    <w:pStyle w:val="null3"/>
                    <w:numPr>
                      <w:ilvl w:val="0"/>
                      <w:numId w:val="1"/>
                    </w:numPr>
                  </w:pPr>
                  <w:r>
                    <w:rPr>
                      <w:rFonts w:ascii="仿宋_GB2312" w:hAnsi="仿宋_GB2312" w:cs="仿宋_GB2312" w:eastAsia="仿宋_GB2312"/>
                    </w:rPr>
                    <w:t>存储容量：≥16G</w:t>
                  </w:r>
                </w:p>
                <w:p>
                  <w:pPr>
                    <w:pStyle w:val="null3"/>
                    <w:numPr>
                      <w:ilvl w:val="0"/>
                      <w:numId w:val="1"/>
                    </w:numPr>
                  </w:pPr>
                  <w:r>
                    <w:rPr>
                      <w:rFonts w:ascii="仿宋_GB2312" w:hAnsi="仿宋_GB2312" w:cs="仿宋_GB2312" w:eastAsia="仿宋_GB2312"/>
                    </w:rPr>
                    <w:t>可自动切换PAL及NTSC制式系统</w:t>
                  </w:r>
                </w:p>
                <w:p>
                  <w:pPr>
                    <w:pStyle w:val="null3"/>
                    <w:numPr>
                      <w:ilvl w:val="0"/>
                      <w:numId w:val="1"/>
                    </w:numPr>
                  </w:pPr>
                  <w:r>
                    <w:rPr>
                      <w:rFonts w:ascii="仿宋_GB2312" w:hAnsi="仿宋_GB2312" w:cs="仿宋_GB2312" w:eastAsia="仿宋_GB2312"/>
                    </w:rPr>
                    <w:t>拍摄模式：单屏/四分屏</w:t>
                  </w:r>
                </w:p>
                <w:p>
                  <w:pPr>
                    <w:pStyle w:val="null3"/>
                    <w:numPr>
                      <w:ilvl w:val="0"/>
                      <w:numId w:val="1"/>
                    </w:numPr>
                  </w:pPr>
                  <w:r>
                    <w:rPr>
                      <w:rFonts w:ascii="仿宋_GB2312" w:hAnsi="仿宋_GB2312" w:cs="仿宋_GB2312" w:eastAsia="仿宋_GB2312"/>
                    </w:rPr>
                    <w:t>本机支持： 视频、USB、HDMI输入功能。</w:t>
                  </w:r>
                </w:p>
                <w:p>
                  <w:pPr>
                    <w:pStyle w:val="null3"/>
                    <w:numPr>
                      <w:ilvl w:val="0"/>
                      <w:numId w:val="1"/>
                    </w:numPr>
                  </w:pPr>
                  <w:r>
                    <w:rPr>
                      <w:rFonts w:ascii="仿宋_GB2312" w:hAnsi="仿宋_GB2312" w:cs="仿宋_GB2312" w:eastAsia="仿宋_GB2312"/>
                    </w:rPr>
                    <w:t>内置wifi功能，可用手机扫码带走图片，也可以通过wifi将图片传输到电脑</w:t>
                  </w:r>
                </w:p>
                <w:p>
                  <w:pPr>
                    <w:pStyle w:val="null3"/>
                    <w:numPr>
                      <w:ilvl w:val="0"/>
                      <w:numId w:val="1"/>
                    </w:numPr>
                  </w:pPr>
                  <w:r>
                    <w:rPr>
                      <w:rFonts w:ascii="仿宋_GB2312" w:hAnsi="仿宋_GB2312" w:cs="仿宋_GB2312" w:eastAsia="仿宋_GB2312"/>
                    </w:rPr>
                    <w:t>17.配置清单：液晶显示器*1、口腔观察仪手柄*1、显示器遥控器*1、显示器活动把手*1、手柄挂架*1、手柄连接线*1、16G U盘*1、手柄保护套*20。</w:t>
                  </w:r>
                </w:p>
                <w:p>
                  <w:pPr>
                    <w:pStyle w:val="null3"/>
                  </w:pPr>
                  <w:r>
                    <w:rPr>
                      <w:rFonts w:ascii="仿宋_GB2312" w:hAnsi="仿宋_GB2312" w:cs="仿宋_GB2312" w:eastAsia="仿宋_GB2312"/>
                    </w:rPr>
                    <w:t>十一 、医用电子血压计</w:t>
                  </w:r>
                </w:p>
                <w:p>
                  <w:pPr>
                    <w:pStyle w:val="null3"/>
                  </w:pPr>
                  <w:r>
                    <w:rPr>
                      <w:rFonts w:ascii="仿宋_GB2312" w:hAnsi="仿宋_GB2312" w:cs="仿宋_GB2312" w:eastAsia="仿宋_GB2312"/>
                    </w:rPr>
                    <w:t>1、测量原理：示波法</w:t>
                  </w:r>
                </w:p>
                <w:p>
                  <w:pPr>
                    <w:pStyle w:val="null3"/>
                  </w:pPr>
                  <w:r>
                    <w:rPr>
                      <w:rFonts w:ascii="仿宋_GB2312" w:hAnsi="仿宋_GB2312" w:cs="仿宋_GB2312" w:eastAsia="仿宋_GB2312"/>
                    </w:rPr>
                    <w:t>2、显示：LCD</w:t>
                  </w:r>
                </w:p>
                <w:p>
                  <w:pPr>
                    <w:pStyle w:val="null3"/>
                  </w:pPr>
                  <w:r>
                    <w:rPr>
                      <w:rFonts w:ascii="仿宋_GB2312" w:hAnsi="仿宋_GB2312" w:cs="仿宋_GB2312" w:eastAsia="仿宋_GB2312"/>
                    </w:rPr>
                    <w:t>3、测量位置：上臂</w:t>
                  </w:r>
                </w:p>
                <w:p>
                  <w:pPr>
                    <w:pStyle w:val="null3"/>
                  </w:pPr>
                  <w:r>
                    <w:rPr>
                      <w:rFonts w:ascii="仿宋_GB2312" w:hAnsi="仿宋_GB2312" w:cs="仿宋_GB2312" w:eastAsia="仿宋_GB2312"/>
                    </w:rPr>
                    <w:t>4、适应手臂周长：12～50cm</w:t>
                  </w:r>
                </w:p>
                <w:p>
                  <w:pPr>
                    <w:pStyle w:val="null3"/>
                  </w:pPr>
                  <w:r>
                    <w:rPr>
                      <w:rFonts w:ascii="仿宋_GB2312" w:hAnsi="仿宋_GB2312" w:cs="仿宋_GB2312" w:eastAsia="仿宋_GB2312"/>
                    </w:rPr>
                    <w:t>5、压力测量范围：0～300mmHg</w:t>
                  </w:r>
                </w:p>
                <w:p>
                  <w:pPr>
                    <w:pStyle w:val="null3"/>
                  </w:pPr>
                  <w:r>
                    <w:rPr>
                      <w:rFonts w:ascii="仿宋_GB2312" w:hAnsi="仿宋_GB2312" w:cs="仿宋_GB2312" w:eastAsia="仿宋_GB2312"/>
                    </w:rPr>
                    <w:t xml:space="preserve">  脉搏测量范围：40～200次/分</w:t>
                  </w:r>
                </w:p>
                <w:p>
                  <w:pPr>
                    <w:pStyle w:val="null3"/>
                  </w:pPr>
                  <w:r>
                    <w:rPr>
                      <w:rFonts w:ascii="仿宋_GB2312" w:hAnsi="仿宋_GB2312" w:cs="仿宋_GB2312" w:eastAsia="仿宋_GB2312"/>
                    </w:rPr>
                    <w:t xml:space="preserve">6、测量精度       </w:t>
                  </w:r>
                </w:p>
                <w:p>
                  <w:pPr>
                    <w:pStyle w:val="null3"/>
                  </w:pPr>
                  <w:r>
                    <w:rPr>
                      <w:rFonts w:ascii="仿宋_GB2312" w:hAnsi="仿宋_GB2312" w:cs="仿宋_GB2312" w:eastAsia="仿宋_GB2312"/>
                    </w:rPr>
                    <w:t>压力精度：±3mmHg（±0.4KPa）；</w:t>
                  </w:r>
                </w:p>
                <w:p>
                  <w:pPr>
                    <w:pStyle w:val="null3"/>
                  </w:pPr>
                  <w:r>
                    <w:rPr>
                      <w:rFonts w:ascii="仿宋_GB2312" w:hAnsi="仿宋_GB2312" w:cs="仿宋_GB2312" w:eastAsia="仿宋_GB2312"/>
                    </w:rPr>
                    <w:t>脉搏测量精度：±5%</w:t>
                  </w:r>
                </w:p>
                <w:p>
                  <w:pPr>
                    <w:pStyle w:val="null3"/>
                  </w:pPr>
                  <w:r>
                    <w:rPr>
                      <w:rFonts w:ascii="仿宋_GB2312" w:hAnsi="仿宋_GB2312" w:cs="仿宋_GB2312" w:eastAsia="仿宋_GB2312"/>
                    </w:rPr>
                    <w:t xml:space="preserve">7、具有不规则脉波检测功能 </w:t>
                  </w:r>
                </w:p>
                <w:p>
                  <w:pPr>
                    <w:pStyle w:val="null3"/>
                  </w:pPr>
                  <w:r>
                    <w:rPr>
                      <w:rFonts w:ascii="仿宋_GB2312" w:hAnsi="仿宋_GB2312" w:cs="仿宋_GB2312" w:eastAsia="仿宋_GB2312"/>
                    </w:rPr>
                    <w:t>8、电击防护型式：Class II/内部电源   BF型设备</w:t>
                  </w:r>
                </w:p>
                <w:p>
                  <w:pPr>
                    <w:pStyle w:val="null3"/>
                  </w:pPr>
                  <w:r>
                    <w:rPr>
                      <w:rFonts w:ascii="仿宋_GB2312" w:hAnsi="仿宋_GB2312" w:cs="仿宋_GB2312" w:eastAsia="仿宋_GB2312"/>
                    </w:rPr>
                    <w:t>9、电源：交直流两用</w:t>
                  </w:r>
                </w:p>
                <w:p>
                  <w:pPr>
                    <w:pStyle w:val="null3"/>
                  </w:pPr>
                  <w:r>
                    <w:rPr>
                      <w:rFonts w:ascii="仿宋_GB2312" w:hAnsi="仿宋_GB2312" w:cs="仿宋_GB2312" w:eastAsia="仿宋_GB2312"/>
                    </w:rPr>
                    <w:t xml:space="preserve">   电源适配器  输入：AC100V～240V，50/60HZ</w:t>
                  </w:r>
                </w:p>
                <w:p>
                  <w:pPr>
                    <w:pStyle w:val="null3"/>
                  </w:pPr>
                  <w:r>
                    <w:rPr>
                      <w:rFonts w:ascii="仿宋_GB2312" w:hAnsi="仿宋_GB2312" w:cs="仿宋_GB2312" w:eastAsia="仿宋_GB2312"/>
                    </w:rPr>
                    <w:t xml:space="preserve">                输出：DC 6V±5%，700mA</w:t>
                  </w:r>
                </w:p>
                <w:p>
                  <w:pPr>
                    <w:pStyle w:val="null3"/>
                  </w:pPr>
                  <w:r>
                    <w:rPr>
                      <w:rFonts w:ascii="仿宋_GB2312" w:hAnsi="仿宋_GB2312" w:cs="仿宋_GB2312" w:eastAsia="仿宋_GB2312"/>
                    </w:rPr>
                    <w:t xml:space="preserve">   电池：5号干电池4节(正常状态下可测量250次左右)</w:t>
                  </w:r>
                </w:p>
                <w:p>
                  <w:pPr>
                    <w:pStyle w:val="null3"/>
                  </w:pPr>
                  <w:r>
                    <w:rPr>
                      <w:rFonts w:ascii="仿宋_GB2312" w:hAnsi="仿宋_GB2312" w:cs="仿宋_GB2312" w:eastAsia="仿宋_GB2312"/>
                    </w:rPr>
                    <w:t>10、标准配置：主机1台、GS袖带M（GS CUFF）1个、电源适配器1个、极大袖带XL（42-50cm）、大号袖带Ｌ（32-42cm）、小号袖带Ｓ（17-22cm）、极小袖带ＳＳ（12-18cm）、中号袖带Ｍ（22-32cm）、电源适配器</w:t>
                  </w:r>
                </w:p>
                <w:p>
                  <w:pPr>
                    <w:pStyle w:val="null3"/>
                  </w:pPr>
                  <w:r>
                    <w:rPr>
                      <w:rFonts w:ascii="仿宋_GB2312" w:hAnsi="仿宋_GB2312" w:cs="仿宋_GB2312" w:eastAsia="仿宋_GB2312"/>
                    </w:rPr>
                    <w:t>十二、医用全自动电子血压计</w:t>
                  </w:r>
                </w:p>
                <w:p>
                  <w:pPr>
                    <w:pStyle w:val="null3"/>
                  </w:pPr>
                  <w:r>
                    <w:rPr>
                      <w:rFonts w:ascii="仿宋_GB2312" w:hAnsi="仿宋_GB2312" w:cs="仿宋_GB2312" w:eastAsia="仿宋_GB2312"/>
                    </w:rPr>
                    <w:t>1、测量原理：示波法</w:t>
                  </w:r>
                </w:p>
                <w:p>
                  <w:pPr>
                    <w:pStyle w:val="null3"/>
                  </w:pPr>
                  <w:r>
                    <w:rPr>
                      <w:rFonts w:ascii="仿宋_GB2312" w:hAnsi="仿宋_GB2312" w:cs="仿宋_GB2312" w:eastAsia="仿宋_GB2312"/>
                    </w:rPr>
                    <w:t>2、显示屏 ：LCD显示屏</w:t>
                  </w:r>
                </w:p>
                <w:p>
                  <w:pPr>
                    <w:pStyle w:val="null3"/>
                  </w:pPr>
                  <w:r>
                    <w:rPr>
                      <w:rFonts w:ascii="仿宋_GB2312" w:hAnsi="仿宋_GB2312" w:cs="仿宋_GB2312" w:eastAsia="仿宋_GB2312"/>
                    </w:rPr>
                    <w:t>3、测量位置：左右臂均可</w:t>
                  </w:r>
                </w:p>
                <w:p>
                  <w:pPr>
                    <w:pStyle w:val="null3"/>
                  </w:pPr>
                  <w:r>
                    <w:rPr>
                      <w:rFonts w:ascii="仿宋_GB2312" w:hAnsi="仿宋_GB2312" w:cs="仿宋_GB2312" w:eastAsia="仿宋_GB2312"/>
                    </w:rPr>
                    <w:t>4、适应臂周范围：17～42cm</w:t>
                  </w:r>
                </w:p>
                <w:p>
                  <w:pPr>
                    <w:pStyle w:val="null3"/>
                  </w:pPr>
                  <w:r>
                    <w:rPr>
                      <w:rFonts w:ascii="仿宋_GB2312" w:hAnsi="仿宋_GB2312" w:cs="仿宋_GB2312" w:eastAsia="仿宋_GB2312"/>
                    </w:rPr>
                    <w:t>5、测量范围  血压量程：0～299mmHg；   脉博数：40～180次/分</w:t>
                  </w:r>
                </w:p>
                <w:p>
                  <w:pPr>
                    <w:pStyle w:val="null3"/>
                  </w:pPr>
                  <w:r>
                    <w:rPr>
                      <w:rFonts w:ascii="仿宋_GB2312" w:hAnsi="仿宋_GB2312" w:cs="仿宋_GB2312" w:eastAsia="仿宋_GB2312"/>
                    </w:rPr>
                    <w:t>6、测量精度  压力显示精度：±3mmHg（±0.4KPa）；脉搏测量精度：±2%或±2次/分（取大者）</w:t>
                  </w:r>
                </w:p>
                <w:p>
                  <w:pPr>
                    <w:pStyle w:val="null3"/>
                  </w:pPr>
                  <w:r>
                    <w:rPr>
                      <w:rFonts w:ascii="仿宋_GB2312" w:hAnsi="仿宋_GB2312" w:cs="仿宋_GB2312" w:eastAsia="仿宋_GB2312"/>
                    </w:rPr>
                    <w:t>7、防水等级   IP21</w:t>
                  </w:r>
                </w:p>
                <w:p>
                  <w:pPr>
                    <w:pStyle w:val="null3"/>
                  </w:pPr>
                  <w:r>
                    <w:rPr>
                      <w:rFonts w:ascii="仿宋_GB2312" w:hAnsi="仿宋_GB2312" w:cs="仿宋_GB2312" w:eastAsia="仿宋_GB2312"/>
                    </w:rPr>
                    <w:t>8、臂筒组件交换功能  臂筒可自主拆卸更换，并具备自检自校功能。</w:t>
                  </w:r>
                </w:p>
                <w:p>
                  <w:pPr>
                    <w:pStyle w:val="null3"/>
                  </w:pPr>
                  <w:r>
                    <w:rPr>
                      <w:rFonts w:ascii="仿宋_GB2312" w:hAnsi="仿宋_GB2312" w:cs="仿宋_GB2312" w:eastAsia="仿宋_GB2312"/>
                    </w:rPr>
                    <w:t>9、通信数据输出   USB2.0、蓝牙5.1</w:t>
                  </w:r>
                </w:p>
                <w:p>
                  <w:pPr>
                    <w:pStyle w:val="null3"/>
                  </w:pPr>
                  <w:r>
                    <w:rPr>
                      <w:rFonts w:ascii="仿宋_GB2312" w:hAnsi="仿宋_GB2312" w:cs="仿宋_GB2312" w:eastAsia="仿宋_GB2312"/>
                    </w:rPr>
                    <w:t>10、重测提醒功能：当血压计检测到身体移动或发生错误时自动提醒用户重新进行测量。</w:t>
                  </w:r>
                </w:p>
                <w:p>
                  <w:pPr>
                    <w:pStyle w:val="null3"/>
                  </w:pPr>
                  <w:r>
                    <w:rPr>
                      <w:rFonts w:ascii="仿宋_GB2312" w:hAnsi="仿宋_GB2312" w:cs="仿宋_GB2312" w:eastAsia="仿宋_GB2312"/>
                    </w:rPr>
                    <w:t>11、高血压提醒功能：根据测量结果，显示提醒信息</w:t>
                  </w:r>
                </w:p>
                <w:p>
                  <w:pPr>
                    <w:pStyle w:val="null3"/>
                  </w:pPr>
                  <w:r>
                    <w:rPr>
                      <w:rFonts w:ascii="仿宋_GB2312" w:hAnsi="仿宋_GB2312" w:cs="仿宋_GB2312" w:eastAsia="仿宋_GB2312"/>
                    </w:rPr>
                    <w:t>十三、Gesell发育诊断量表工具箱</w:t>
                  </w:r>
                </w:p>
                <w:p>
                  <w:pPr>
                    <w:pStyle w:val="null3"/>
                  </w:pPr>
                  <w:r>
                    <w:rPr>
                      <w:rFonts w:ascii="仿宋_GB2312" w:hAnsi="仿宋_GB2312" w:cs="仿宋_GB2312" w:eastAsia="仿宋_GB2312"/>
                    </w:rPr>
                    <w:t>该工具箱主要为 0-6岁儿童智力发育、智力残疾评定专用标准化测评工具，配套完整测评工具包含：诊断工具、操作说明指导卡、标准化诊断记录表、发育分值计算表、统一制式诊断报告模板、专用收纳工具箱1套，满足0-6岁儿童发育筛查、临床诊断需求。</w:t>
                  </w:r>
                </w:p>
                <w:p>
                  <w:pPr>
                    <w:pStyle w:val="null3"/>
                  </w:pPr>
                  <w:r>
                    <w:rPr>
                      <w:rFonts w:ascii="仿宋_GB2312" w:hAnsi="仿宋_GB2312" w:cs="仿宋_GB2312" w:eastAsia="仿宋_GB2312"/>
                    </w:rPr>
                    <w:t>十四、韦氏幼儿智力测评量表（C-WYCSI）工具箱（第三版）</w:t>
                  </w:r>
                </w:p>
                <w:p>
                  <w:pPr>
                    <w:pStyle w:val="null3"/>
                  </w:pPr>
                  <w:r>
                    <w:rPr>
                      <w:rFonts w:ascii="仿宋_GB2312" w:hAnsi="仿宋_GB2312" w:cs="仿宋_GB2312" w:eastAsia="仿宋_GB2312"/>
                    </w:rPr>
                    <w:t>适用于4~6.5岁学龄前幼儿智力标准化测评，配套完整测评工具包含：视觉分析测验1本、填图测验木块图测验1本、图片词汇算数测验1本、图片概括几何图形1本、视觉分析小卡1套、红白方片1盒、动物下蛋模板1张、指导手册1本、记分表1套、四色圆珠1盒、迷津测脸1套、专用收纳工具箱1套.</w:t>
                  </w:r>
                </w:p>
                <w:p>
                  <w:pPr>
                    <w:pStyle w:val="null3"/>
                  </w:pPr>
                  <w:r>
                    <w:rPr>
                      <w:rFonts w:ascii="仿宋_GB2312" w:hAnsi="仿宋_GB2312" w:cs="仿宋_GB2312" w:eastAsia="仿宋_GB2312"/>
                    </w:rPr>
                    <w:t>十五、韦氏儿童智力测评量表（C-WISC）工具箱（第三版）</w:t>
                  </w:r>
                </w:p>
                <w:p>
                  <w:pPr>
                    <w:pStyle w:val="null3"/>
                  </w:pPr>
                  <w:r>
                    <w:rPr>
                      <w:rFonts w:ascii="仿宋_GB2312" w:hAnsi="仿宋_GB2312" w:cs="仿宋_GB2312" w:eastAsia="仿宋_GB2312"/>
                    </w:rPr>
                    <w:t>适用于6~16岁学龄儿童智力综合测评，划分城市、农村版本，配套完整测评工具与纸质资料，包括算术测验1本、填图测验城市用1本、填图测验农村用1本、木块图测验1本、红白积木1盒、红白方块1盒、图片排列9种1套、指导手册1本、分类测验图册城市版1套、分类测验图册农村版1套、韦氏记录表1套、C-WISC词汇表及其他1套、图形拼凑-拼版1套、专用收纳工具箱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签订合同即日起30个日历日内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西北妇女儿童医院指定地点。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进度款，设备完成安装调试后，并经过采购人验收合格，中标供应商开具符合税法规定的全额增值税发票，达到付款条件起22个工作日内，支付合同总金额的100.0%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中标供应商签订的经济合同；(2)符合招标文件的技术要求、商务要求；(3)符合产品原样本技术数据；(4)符合国家有关技术规范和标准。所有安装、验收的手续及费用由供应商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1.验收合格后≥3年，质保期过后维修只收取材料成本费并保证零配件供应≥5年。 2.负责培训操作人员。 3.维修响应时间2小时，24小时到位。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一）需与系统对接的设备：1.人体成分分析仪；2.超声骨密度仪；3.电脑验光仪；4.生物测量仪；5.屈光筛查仪；6.电子脊柱测量仪；7.足底压力分析仪。（二）下列要求须提供承诺函，格式自拟。承诺内容包含：1.需要时负责设备与采购人的His、Lis、Pacs等网络对接事宜,并承担一切相关费用。2.设备配置的打印机，必须与下列耗材相适配：黑白：388A；280A；2612A；192A。彩色：HP CE410系列；HP CF511系列；HP 950系列；HP 46系列。3.设备生产日期要求：设备须为到货之日前9个月内生产的产品。（三）合同总价包含设备费、设备到达采购人指定的交货地点的运杂费(含保险)、设备安装调试费及应缴纳的全部税款等费用，采购人无须为此项目支付任何其他费用。 3.5.2为顺利推进政府采购电子化交易平台应用工作，供应商需要在线提交所有通过电子化交易平台实施的政府采购项目的投标文件，同时，线下提交纸质版响应文件一份。若线上电子投标文件与纸质投标文件不一致的，以线上电子投标文件为准。线下递交文件时间：详见本项目采购公告提交响应文件截止时间；线下递交文件地点：西安市高新区都市之门C座9层评标三室。 3.5.3、成交供应商无正当理由拒签合同的，或在接到成交通知书规定的时间内，借故拖延、拒签合同者，采购人取消其成交资格，其投标保证金不予退还；给采购人造成的损失超过投标保证金数额的，成交供应商还应对超过部分予以赔偿。同时报请政府采购监督机构通报全省，取消其进入政府采购市场的资格，并按规定予以处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如属于医疗器械：投标人为代理商的应出具医疗器械经营许可证（或医疗器械经营备案凭证）和制造厂商的营业执照和医疗器械生产许可证（或医疗器械生产备案凭证）；投标人为生产厂商的应出具医疗器械生产许可证（或医疗器械生产备案凭证）和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医疗器械注册证或医疗器械备案凭证</w:t>
            </w:r>
          </w:p>
        </w:tc>
        <w:tc>
          <w:tcPr>
            <w:tcW w:type="dxa" w:w="3322"/>
          </w:tcPr>
          <w:p>
            <w:pPr>
              <w:pStyle w:val="null3"/>
            </w:pPr>
            <w:r>
              <w:rPr>
                <w:rFonts w:ascii="仿宋_GB2312" w:hAnsi="仿宋_GB2312" w:cs="仿宋_GB2312" w:eastAsia="仿宋_GB2312"/>
              </w:rPr>
              <w:t>所投产品如属于医疗器械应出具医疗器械注册证或医疗器械备案凭证（若注册证有附页的，还须提供附页）</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2.异常低价审查2.1评审中出现下列情形之一的，评标委员会应当启动异常低价投标审查程序：（1）投标报价低于采购项目最高限价45%的，即投标报价&lt;采购项目最高限价×45%；（2）评标委员会基于专业判断，认为供应商报价过低，有可能影响产品质量或者不能诚信履约的其他情形。相关法律法规对供应商报价有规定的，从其规定。2.2评标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投标人提交的相关说明和证明材料，应当加盖投标人（法定名称）电子印章，在评标委员会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产品技术参数表 开标一览表及分项报价表.docx 投标函 残疾人福利性单位声明函 法定代表人证明书与法定代表人授权书.docx 标的清单 关于符合本国产品标准的声明函 投标文件封面 监狱企业的证明文件 节能、环境标志产品明细表.docx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不存在政府采购货物和服务招标投标管理办法（财政部第87号令）第三⼗七条规定的串通投标的情形</w:t>
            </w:r>
          </w:p>
        </w:tc>
        <w:tc>
          <w:tcPr>
            <w:tcW w:type="dxa" w:w="3322"/>
          </w:tcPr>
          <w:p>
            <w:pPr>
              <w:pStyle w:val="null3"/>
            </w:pPr>
            <w:r>
              <w:rPr>
                <w:rFonts w:ascii="仿宋_GB2312" w:hAnsi="仿宋_GB2312" w:cs="仿宋_GB2312" w:eastAsia="仿宋_GB2312"/>
              </w:rPr>
              <w:t>1.不同投标⼈的投标⽂件由同⼀单位或者个⼈编制；2.不同投标⼈委托同⼀单位或者个⼈办理投标事宜；3.不同投标⼈的投标⽂件载明的项⽬管理成员或者联系⼈员为同⼀⼈；4.不同投标⼈的投标⽂件异常⼀致或者投标报价呈规律性差异；5.不同投标⼈的投标⽂件相互混装；6.不同投标⼈的投标保证⾦从同⼀单位或者个⼈的账户转出。</w:t>
            </w:r>
          </w:p>
        </w:tc>
        <w:tc>
          <w:tcPr>
            <w:tcW w:type="dxa" w:w="1661"/>
          </w:tcPr>
          <w:p>
            <w:pPr>
              <w:pStyle w:val="null3"/>
            </w:pPr>
            <w:r>
              <w:rPr>
                <w:rFonts w:ascii="仿宋_GB2312" w:hAnsi="仿宋_GB2312" w:cs="仿宋_GB2312" w:eastAsia="仿宋_GB2312"/>
              </w:rPr>
              <w:t>开标一览表 产品技术参数表 商务应答表 标的清单 关于符合本国产品标准的声明函 节能、环境标志产品明细表.docx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开标一览表及分项报价表.docx 法定代表人证明书与法定代表人授权书.docx 商务应答表 标的清单 关于符合本国产品标准的声明函 投标人应提交的相关资格证明材料 节能、环境标志产品明细表.docx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投标产品的技术指标参数清楚、明确有相应齐全的技术资料，（包括但不限于产品彩页、测试报告、官网、功能截图等技术支持性文件资料，并加盖供应商公章，未提供者视为负偏离。并标注页码） 满足招标文件要求的得34分。技术指标中“▲”类为重要指标，负偏离一项扣1.5分；其它指标为一般指标，负偏离一项扣0.5分，扣完为止。 投标人未按上述要求提供证明材料或材料无法证明招标要求的，则认定其产品技术参数不满足对应招标要求。</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提供所投产品的合法来源渠道证明材料（包括但不限于厂家授权或销售协议或代理协议等）。每提供一个得0.5分，满分5分。未提供不得分。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提供投标人2023年1月1日至今同类项目业绩（以合同签订日期为准），须提供合同复印件加盖公章，提供不全不计分，每提供一份计2分，此项共计10分。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⼀、评审内容：提供完整可⾏有针对性的实施⽅案，包含：①供货方案②质量保障方案③进度保障方案④人员配备包括但不限于技术人员、配送人员等⑤安装、调试方案； ⼆、评审标准：每项内容完整可⾏且有针对性得2分，缺漏项不得分，满分10分；每项内容中每有⼀处有缺陷扣0.5分，扣完为⽌。（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⼀、评审内容：提供完整可⾏有针对性的售后服务⽅案，包含：①质量及售后保障资料；②售后维修方案；③售后服务机构及人员配置；④故障处理及补救措施 ⑤培训⽅案； ⼆、评审标准：每项内容完整可⾏且有针对性得2分，缺漏项不得分，满分10分；每项内容中每有⼀处有缺陷扣0.5分，扣完为⽌。 （缺陷是指内容缺项、不完整或缺少关键点、只有简单描述⽆实质性内容；⾮专⻔针对本项⽬或不适⽤本项 ⽬特性、套⽤其他项⽬内容；对同⼀问题前后表述⽭盾；存在逻辑漏洞、科学原理或常识错误；不利于本项⽬⽬标的实现、现有技术条件下不可能出现的情形等任意⼀种情形。）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详见附件：开标一览表及分项报价表.docx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