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4FBBD">
      <w:pPr>
        <w:pStyle w:val="11"/>
        <w:shd w:val="clear" w:color="auto" w:fill="auto"/>
        <w:jc w:val="center"/>
        <w:outlineLvl w:val="1"/>
        <w:rPr>
          <w:color w:val="auto"/>
        </w:rPr>
      </w:pPr>
      <w:r>
        <w:rPr>
          <w:rFonts w:ascii="仿宋_GB2312" w:hAnsi="仿宋_GB2312" w:eastAsia="仿宋_GB2312" w:cs="仿宋_GB2312"/>
          <w:b/>
          <w:color w:val="auto"/>
          <w:sz w:val="36"/>
        </w:rPr>
        <w:t>拟签订采购合同文本</w:t>
      </w:r>
    </w:p>
    <w:p w14:paraId="68D9E79D">
      <w:pPr>
        <w:pStyle w:val="8"/>
        <w:shd w:val="clear" w:color="auto" w:fill="auto"/>
        <w:spacing w:before="0" w:beforeAutospacing="0" w:after="0" w:afterAutospacing="0" w:line="300" w:lineRule="auto"/>
        <w:ind w:firstLine="420" w:firstLineChars="200"/>
        <w:rPr>
          <w:rFonts w:hint="eastAsia" w:ascii="宋体" w:hAnsi="宋体" w:cs="宋体"/>
          <w:bCs/>
          <w:color w:val="auto"/>
          <w:sz w:val="21"/>
          <w:szCs w:val="21"/>
          <w:lang w:val="zh-CN"/>
        </w:rPr>
      </w:pPr>
      <w:r>
        <w:rPr>
          <w:rFonts w:hint="eastAsia" w:ascii="宋体" w:hAnsi="宋体" w:cs="宋体"/>
          <w:bCs/>
          <w:color w:val="auto"/>
          <w:sz w:val="21"/>
          <w:szCs w:val="21"/>
          <w:lang w:val="zh-CN"/>
        </w:rPr>
        <w:t>（此合同草案条款，</w:t>
      </w:r>
      <w:r>
        <w:rPr>
          <w:rFonts w:hint="eastAsia" w:ascii="宋体" w:hAnsi="宋体" w:cs="宋体"/>
          <w:bCs/>
          <w:color w:val="auto"/>
          <w:sz w:val="21"/>
          <w:szCs w:val="21"/>
        </w:rPr>
        <w:t>甲方和乙方</w:t>
      </w:r>
      <w:r>
        <w:rPr>
          <w:rFonts w:hint="eastAsia" w:ascii="宋体" w:hAnsi="宋体" w:cs="宋体"/>
          <w:bCs/>
          <w:color w:val="auto"/>
          <w:sz w:val="21"/>
          <w:szCs w:val="21"/>
          <w:lang w:val="zh-CN"/>
        </w:rPr>
        <w:t>所签订的合同</w:t>
      </w:r>
      <w:r>
        <w:rPr>
          <w:rFonts w:hint="eastAsia" w:ascii="宋体" w:hAnsi="宋体" w:cs="宋体"/>
          <w:bCs/>
          <w:color w:val="auto"/>
          <w:sz w:val="21"/>
          <w:szCs w:val="21"/>
        </w:rPr>
        <w:t>不得对</w:t>
      </w:r>
      <w:r>
        <w:rPr>
          <w:rFonts w:hint="eastAsia" w:ascii="宋体" w:hAnsi="宋体" w:cs="宋体"/>
          <w:bCs/>
          <w:color w:val="auto"/>
          <w:sz w:val="21"/>
          <w:szCs w:val="21"/>
          <w:lang w:val="zh-CN"/>
        </w:rPr>
        <w:t>采购文件确定的事项和</w:t>
      </w:r>
      <w:r>
        <w:rPr>
          <w:rFonts w:hint="eastAsia" w:ascii="宋体" w:hAnsi="宋体" w:cs="宋体"/>
          <w:bCs/>
          <w:color w:val="auto"/>
          <w:sz w:val="21"/>
          <w:szCs w:val="21"/>
        </w:rPr>
        <w:t>乙方</w:t>
      </w:r>
      <w:r>
        <w:rPr>
          <w:rFonts w:hint="eastAsia" w:ascii="宋体" w:hAnsi="宋体" w:cs="宋体"/>
          <w:bCs/>
          <w:color w:val="auto"/>
          <w:sz w:val="21"/>
          <w:szCs w:val="21"/>
          <w:lang w:val="zh-CN"/>
        </w:rPr>
        <w:t>的</w:t>
      </w:r>
      <w:r>
        <w:rPr>
          <w:rFonts w:hint="eastAsia" w:ascii="宋体" w:hAnsi="宋体" w:cs="宋体"/>
          <w:bCs/>
          <w:color w:val="auto"/>
          <w:sz w:val="21"/>
          <w:szCs w:val="21"/>
        </w:rPr>
        <w:t>响应</w:t>
      </w:r>
      <w:r>
        <w:rPr>
          <w:rFonts w:hint="eastAsia" w:ascii="宋体" w:hAnsi="宋体" w:cs="宋体"/>
          <w:bCs/>
          <w:color w:val="auto"/>
          <w:sz w:val="21"/>
          <w:szCs w:val="21"/>
          <w:lang w:val="zh-CN"/>
        </w:rPr>
        <w:t>文件做实质性修改，最终签订的合同以</w:t>
      </w:r>
      <w:r>
        <w:rPr>
          <w:rFonts w:hint="eastAsia" w:ascii="宋体" w:hAnsi="宋体" w:cs="宋体"/>
          <w:bCs/>
          <w:color w:val="auto"/>
          <w:sz w:val="21"/>
          <w:szCs w:val="21"/>
        </w:rPr>
        <w:t>甲方</w:t>
      </w:r>
      <w:r>
        <w:rPr>
          <w:rFonts w:hint="eastAsia" w:ascii="宋体" w:hAnsi="宋体" w:cs="宋体"/>
          <w:bCs/>
          <w:color w:val="auto"/>
          <w:sz w:val="21"/>
          <w:szCs w:val="21"/>
          <w:lang w:val="zh-CN"/>
        </w:rPr>
        <w:t>确定的合同内容为准）</w:t>
      </w:r>
    </w:p>
    <w:p w14:paraId="257B5EDF">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合同编号：</w:t>
      </w:r>
      <w:r>
        <w:rPr>
          <w:rFonts w:hint="eastAsia" w:ascii="宋体" w:hAnsi="宋体" w:cs="宋体"/>
          <w:bCs/>
          <w:color w:val="auto"/>
          <w:sz w:val="21"/>
          <w:szCs w:val="21"/>
          <w:u w:val="single"/>
        </w:rPr>
        <w:t xml:space="preserve">                         </w:t>
      </w:r>
      <w:r>
        <w:rPr>
          <w:rFonts w:hint="eastAsia" w:ascii="宋体" w:hAnsi="宋体" w:cs="宋体"/>
          <w:color w:val="auto"/>
          <w:sz w:val="21"/>
          <w:szCs w:val="21"/>
        </w:rPr>
        <w:t xml:space="preserve"> </w:t>
      </w:r>
    </w:p>
    <w:p w14:paraId="06C121B8">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 xml:space="preserve">签订地点： </w:t>
      </w:r>
      <w:r>
        <w:rPr>
          <w:rFonts w:hint="eastAsia" w:ascii="宋体" w:hAnsi="宋体" w:cs="宋体"/>
          <w:bCs/>
          <w:color w:val="auto"/>
          <w:sz w:val="21"/>
          <w:szCs w:val="21"/>
          <w:u w:val="single"/>
        </w:rPr>
        <w:t xml:space="preserve">                         </w:t>
      </w:r>
    </w:p>
    <w:p w14:paraId="10B6BE57">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签订时间：</w:t>
      </w:r>
      <w:r>
        <w:rPr>
          <w:rFonts w:hint="eastAsia" w:ascii="宋体" w:hAnsi="宋体" w:cs="宋体"/>
          <w:bCs/>
          <w:color w:val="auto"/>
          <w:sz w:val="21"/>
          <w:szCs w:val="21"/>
          <w:u w:val="single"/>
        </w:rPr>
        <w:t xml:space="preserve">                         </w:t>
      </w:r>
    </w:p>
    <w:p w14:paraId="6F5F0AA8">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甲方（采购人）：</w:t>
      </w:r>
      <w:r>
        <w:rPr>
          <w:rFonts w:hint="eastAsia" w:ascii="宋体" w:hAnsi="宋体" w:cs="宋体"/>
          <w:bCs/>
          <w:color w:val="auto"/>
          <w:sz w:val="21"/>
          <w:szCs w:val="21"/>
          <w:u w:val="single"/>
        </w:rPr>
        <w:t xml:space="preserve">                         </w:t>
      </w:r>
    </w:p>
    <w:p w14:paraId="1D083F9F">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乙方（供应商）：</w:t>
      </w:r>
      <w:r>
        <w:rPr>
          <w:rFonts w:hint="eastAsia" w:ascii="宋体" w:hAnsi="宋体" w:cs="宋体"/>
          <w:bCs/>
          <w:color w:val="auto"/>
          <w:sz w:val="21"/>
          <w:szCs w:val="21"/>
          <w:u w:val="single"/>
        </w:rPr>
        <w:t xml:space="preserve">                         </w:t>
      </w:r>
    </w:p>
    <w:p w14:paraId="1ECE56D4">
      <w:pPr>
        <w:pStyle w:val="4"/>
        <w:shd w:val="clear" w:color="auto" w:fill="auto"/>
        <w:spacing w:line="360" w:lineRule="auto"/>
        <w:rPr>
          <w:rFonts w:hint="eastAsia" w:ascii="宋体" w:hAnsi="宋体" w:cs="宋体"/>
          <w:bCs/>
          <w:color w:val="auto"/>
          <w:szCs w:val="21"/>
        </w:rPr>
      </w:pPr>
      <w:r>
        <w:rPr>
          <w:rFonts w:hint="eastAsia" w:ascii="宋体" w:hAnsi="宋体" w:cs="宋体"/>
          <w:color w:val="auto"/>
          <w:szCs w:val="21"/>
        </w:rPr>
        <w:t>根据《中华人民共和国政府采购法》及实施条例、《中华人民共和国民法典》和甲方</w:t>
      </w:r>
      <w:r>
        <w:rPr>
          <w:rFonts w:hint="eastAsia" w:ascii="宋体" w:hAnsi="宋体" w:cs="宋体"/>
          <w:color w:val="auto"/>
          <w:szCs w:val="21"/>
          <w:u w:val="single"/>
        </w:rPr>
        <w:t xml:space="preserve"> （项目名称）（项目编号）</w:t>
      </w:r>
      <w:r>
        <w:rPr>
          <w:rFonts w:hint="eastAsia" w:ascii="宋体" w:hAnsi="宋体" w:cs="宋体"/>
          <w:color w:val="auto"/>
          <w:szCs w:val="21"/>
        </w:rPr>
        <w:t>的采购文件、响应文件等有关规定，为确保甲方采购项目的顺利实施，甲、乙双方在平等自愿原则下签订本合同，并共同遵守如下条款：</w:t>
      </w:r>
    </w:p>
    <w:p w14:paraId="0DECC524">
      <w:pPr>
        <w:shd w:val="clear" w:color="auto" w:fill="auto"/>
        <w:autoSpaceDE w:val="0"/>
        <w:autoSpaceDN w:val="0"/>
        <w:adjustRightInd w:val="0"/>
        <w:spacing w:line="360" w:lineRule="auto"/>
        <w:rPr>
          <w:rFonts w:hint="eastAsia" w:ascii="宋体" w:hAnsi="宋体" w:cs="宋体"/>
          <w:b/>
          <w:bCs/>
          <w:color w:val="auto"/>
          <w:szCs w:val="21"/>
        </w:rPr>
      </w:pPr>
      <w:r>
        <w:rPr>
          <w:rFonts w:hint="eastAsia" w:ascii="宋体" w:hAnsi="宋体" w:cs="宋体"/>
          <w:b/>
          <w:bCs/>
          <w:color w:val="auto"/>
          <w:szCs w:val="21"/>
        </w:rPr>
        <w:t>第一条 合同概况（包含服务内容、服务要求、质量标准、其他内容及要求等）</w:t>
      </w:r>
    </w:p>
    <w:p w14:paraId="31A90810">
      <w:pPr>
        <w:pStyle w:val="11"/>
        <w:shd w:val="clear" w:color="auto" w:fill="auto"/>
        <w:spacing w:line="360" w:lineRule="auto"/>
        <w:ind w:firstLine="422"/>
        <w:jc w:val="both"/>
        <w:rPr>
          <w:rFonts w:hint="eastAsia" w:ascii="宋体" w:hAnsi="宋体" w:cs="宋体"/>
          <w:bCs/>
          <w:color w:val="auto"/>
          <w:sz w:val="21"/>
          <w:szCs w:val="21"/>
        </w:rPr>
      </w:pPr>
      <w:r>
        <w:rPr>
          <w:rFonts w:hint="eastAsia" w:ascii="宋体" w:hAnsi="宋体" w:cs="宋体"/>
          <w:bCs/>
          <w:color w:val="auto"/>
          <w:sz w:val="21"/>
          <w:szCs w:val="21"/>
        </w:rPr>
        <w:t>1、服务内容：</w:t>
      </w:r>
      <w:r>
        <w:rPr>
          <w:rFonts w:hint="eastAsia" w:ascii="宋体" w:hAnsi="宋体" w:cs="宋体"/>
          <w:bCs/>
          <w:color w:val="auto"/>
          <w:sz w:val="21"/>
          <w:szCs w:val="21"/>
          <w:u w:val="single"/>
        </w:rPr>
        <w:t xml:space="preserve">                         </w:t>
      </w:r>
    </w:p>
    <w:p w14:paraId="0E8A1474">
      <w:pPr>
        <w:pStyle w:val="11"/>
        <w:shd w:val="clear" w:color="auto" w:fill="auto"/>
        <w:spacing w:line="360" w:lineRule="auto"/>
        <w:ind w:firstLine="422"/>
        <w:jc w:val="both"/>
        <w:rPr>
          <w:rFonts w:hint="eastAsia" w:ascii="宋体" w:hAnsi="宋体" w:cs="宋体"/>
          <w:bCs/>
          <w:color w:val="auto"/>
          <w:sz w:val="21"/>
          <w:szCs w:val="21"/>
          <w:u w:val="single"/>
        </w:rPr>
      </w:pPr>
      <w:r>
        <w:rPr>
          <w:rFonts w:hint="eastAsia" w:ascii="宋体" w:hAnsi="宋体" w:cs="宋体"/>
          <w:color w:val="auto"/>
          <w:kern w:val="2"/>
          <w:sz w:val="21"/>
          <w:szCs w:val="21"/>
        </w:rPr>
        <w:t>2、服务要求：</w:t>
      </w:r>
      <w:r>
        <w:rPr>
          <w:rFonts w:hint="eastAsia" w:ascii="宋体" w:hAnsi="宋体" w:cs="宋体"/>
          <w:bCs/>
          <w:color w:val="auto"/>
          <w:sz w:val="21"/>
          <w:szCs w:val="21"/>
          <w:u w:val="single"/>
        </w:rPr>
        <w:t xml:space="preserve">                         </w:t>
      </w:r>
    </w:p>
    <w:p w14:paraId="49A4702B">
      <w:pPr>
        <w:shd w:val="clear" w:color="auto" w:fill="auto"/>
        <w:spacing w:line="360" w:lineRule="auto"/>
        <w:ind w:firstLine="420" w:firstLineChars="200"/>
        <w:rPr>
          <w:rFonts w:hint="eastAsia" w:ascii="宋体" w:hAnsi="宋体" w:cs="宋体"/>
          <w:bCs/>
          <w:color w:val="auto"/>
          <w:szCs w:val="21"/>
          <w:u w:val="single"/>
        </w:rPr>
      </w:pPr>
      <w:r>
        <w:rPr>
          <w:rFonts w:hint="eastAsia" w:ascii="宋体" w:hAnsi="宋体" w:cs="宋体"/>
          <w:color w:val="auto"/>
          <w:szCs w:val="21"/>
        </w:rPr>
        <w:t>3、质量保证：</w:t>
      </w:r>
      <w:r>
        <w:rPr>
          <w:rFonts w:hint="eastAsia" w:ascii="宋体" w:hAnsi="宋体" w:cs="宋体"/>
          <w:bCs/>
          <w:color w:val="auto"/>
          <w:szCs w:val="21"/>
          <w:u w:val="single"/>
        </w:rPr>
        <w:t xml:space="preserve">                         </w:t>
      </w:r>
    </w:p>
    <w:p w14:paraId="67536076">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bCs/>
          <w:color w:val="auto"/>
          <w:kern w:val="0"/>
          <w:szCs w:val="21"/>
        </w:rPr>
        <w:t>4、其    他：</w:t>
      </w:r>
      <w:r>
        <w:rPr>
          <w:rFonts w:hint="eastAsia" w:ascii="宋体" w:hAnsi="宋体" w:cs="宋体"/>
          <w:bCs/>
          <w:color w:val="auto"/>
          <w:szCs w:val="21"/>
          <w:u w:val="single"/>
        </w:rPr>
        <w:t xml:space="preserve">                         </w:t>
      </w:r>
    </w:p>
    <w:p w14:paraId="635CEEDD">
      <w:pPr>
        <w:shd w:val="clear" w:color="auto" w:fill="auto"/>
        <w:autoSpaceDE w:val="0"/>
        <w:autoSpaceDN w:val="0"/>
        <w:adjustRightInd w:val="0"/>
        <w:spacing w:line="360" w:lineRule="auto"/>
        <w:rPr>
          <w:rFonts w:hint="eastAsia" w:ascii="宋体" w:hAnsi="宋体" w:cs="宋体"/>
          <w:b/>
          <w:bCs/>
          <w:color w:val="auto"/>
          <w:szCs w:val="21"/>
        </w:rPr>
      </w:pPr>
      <w:r>
        <w:rPr>
          <w:rFonts w:hint="eastAsia" w:ascii="宋体" w:hAnsi="宋体" w:cs="宋体"/>
          <w:b/>
          <w:bCs/>
          <w:color w:val="auto"/>
          <w:szCs w:val="21"/>
        </w:rPr>
        <w:t>第二条 履行期限及地点</w:t>
      </w:r>
    </w:p>
    <w:p w14:paraId="07DA9121">
      <w:pPr>
        <w:pStyle w:val="11"/>
        <w:shd w:val="clear" w:color="auto" w:fill="auto"/>
        <w:spacing w:line="360" w:lineRule="auto"/>
        <w:ind w:firstLine="422"/>
        <w:jc w:val="both"/>
        <w:rPr>
          <w:rFonts w:hint="eastAsia"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服务</w:t>
      </w:r>
      <w:r>
        <w:rPr>
          <w:rFonts w:hint="eastAsia" w:ascii="宋体" w:hAnsi="宋体" w:cs="宋体"/>
          <w:bCs/>
          <w:color w:val="auto"/>
          <w:sz w:val="21"/>
          <w:szCs w:val="21"/>
        </w:rPr>
        <w:t>期限：</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年</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月</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日-</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年</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月</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日。</w:t>
      </w:r>
    </w:p>
    <w:p w14:paraId="454AAD15">
      <w:pPr>
        <w:shd w:val="clear" w:color="auto" w:fill="auto"/>
        <w:autoSpaceDE w:val="0"/>
        <w:autoSpaceDN w:val="0"/>
        <w:adjustRightInd w:val="0"/>
        <w:spacing w:line="360" w:lineRule="auto"/>
        <w:ind w:firstLine="420" w:firstLineChars="200"/>
        <w:rPr>
          <w:rFonts w:hint="eastAsia" w:ascii="宋体" w:hAnsi="宋体" w:cs="宋体"/>
          <w:b/>
          <w:color w:val="auto"/>
          <w:szCs w:val="21"/>
        </w:rPr>
      </w:pPr>
      <w:r>
        <w:rPr>
          <w:rFonts w:hint="eastAsia" w:ascii="宋体" w:hAnsi="宋体" w:cs="宋体"/>
          <w:bCs/>
          <w:color w:val="auto"/>
          <w:szCs w:val="21"/>
        </w:rPr>
        <w:t>2、服务地点：</w:t>
      </w:r>
      <w:r>
        <w:rPr>
          <w:rFonts w:hint="eastAsia" w:ascii="宋体" w:hAnsi="宋体" w:cs="宋体"/>
          <w:bCs/>
          <w:color w:val="auto"/>
          <w:szCs w:val="21"/>
          <w:u w:val="single"/>
        </w:rPr>
        <w:t xml:space="preserve">                         </w:t>
      </w:r>
      <w:r>
        <w:rPr>
          <w:rFonts w:hint="eastAsia" w:ascii="宋体" w:hAnsi="宋体" w:cs="宋体"/>
          <w:bCs/>
          <w:color w:val="auto"/>
          <w:szCs w:val="21"/>
        </w:rPr>
        <w:t>。</w:t>
      </w:r>
    </w:p>
    <w:p w14:paraId="26BF0616">
      <w:pPr>
        <w:shd w:val="clear" w:color="auto" w:fill="auto"/>
        <w:spacing w:line="360" w:lineRule="auto"/>
        <w:rPr>
          <w:rFonts w:hint="eastAsia" w:ascii="宋体" w:hAnsi="宋体" w:cs="宋体"/>
          <w:color w:val="auto"/>
          <w:spacing w:val="6"/>
          <w:kern w:val="60"/>
          <w:szCs w:val="21"/>
        </w:rPr>
      </w:pPr>
      <w:r>
        <w:rPr>
          <w:rFonts w:hint="eastAsia" w:ascii="宋体" w:hAnsi="宋体" w:cs="宋体"/>
          <w:b/>
          <w:color w:val="auto"/>
          <w:szCs w:val="21"/>
        </w:rPr>
        <w:t>第三条  合同价款及支付方式</w:t>
      </w:r>
    </w:p>
    <w:p w14:paraId="643F9871">
      <w:pPr>
        <w:shd w:val="clear" w:color="auto" w:fill="auto"/>
        <w:spacing w:line="360" w:lineRule="auto"/>
        <w:ind w:firstLine="420" w:firstLineChars="200"/>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1、合同固定总价为人民币(大写)</w:t>
      </w:r>
      <w:r>
        <w:rPr>
          <w:rFonts w:hint="eastAsia" w:ascii="宋体" w:hAnsi="宋体" w:cs="宋体"/>
          <w:color w:val="auto"/>
          <w:szCs w:val="21"/>
          <w:u w:val="single"/>
          <w:shd w:val="clear" w:color="auto" w:fill="FFFFFF"/>
        </w:rPr>
        <w:t xml:space="preserve">          </w:t>
      </w:r>
      <w:r>
        <w:rPr>
          <w:rFonts w:hint="eastAsia" w:ascii="宋体" w:hAnsi="宋体" w:cs="宋体"/>
          <w:color w:val="auto"/>
          <w:szCs w:val="21"/>
          <w:shd w:val="clear" w:color="auto" w:fill="FFFFFF"/>
        </w:rPr>
        <w:t>(¥</w:t>
      </w:r>
      <w:r>
        <w:rPr>
          <w:rFonts w:hint="eastAsia" w:ascii="宋体" w:hAnsi="宋体" w:cs="宋体"/>
          <w:color w:val="auto"/>
          <w:szCs w:val="21"/>
          <w:u w:val="single"/>
          <w:shd w:val="clear" w:color="auto" w:fill="FFFFFF"/>
        </w:rPr>
        <w:t xml:space="preserve">          </w:t>
      </w:r>
      <w:r>
        <w:rPr>
          <w:rFonts w:hint="eastAsia" w:ascii="宋体" w:hAnsi="宋体" w:cs="宋体"/>
          <w:color w:val="auto"/>
          <w:szCs w:val="21"/>
          <w:shd w:val="clear" w:color="auto" w:fill="FFFFFF"/>
        </w:rPr>
        <w:t xml:space="preserve"> )。</w:t>
      </w:r>
    </w:p>
    <w:p w14:paraId="72652FC5">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2、款项支付：</w:t>
      </w:r>
    </w:p>
    <w:p w14:paraId="358822F1">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（1）合同签订后，物业服务费据实核算，每月汇总一次，待财政资金到位后，甲方及时支付相关费用。</w:t>
      </w:r>
    </w:p>
    <w:p w14:paraId="3F0070B7">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（2）支付方式：银行转账。</w:t>
      </w:r>
    </w:p>
    <w:p w14:paraId="5DD5A755">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（3）结算方式：乙方持发票，成交通知书、服务合同，与采购人结算。</w:t>
      </w:r>
    </w:p>
    <w:p w14:paraId="4A7E6AF1">
      <w:pPr>
        <w:shd w:val="clear" w:color="auto" w:fill="auto"/>
        <w:spacing w:line="360" w:lineRule="auto"/>
        <w:rPr>
          <w:rFonts w:hint="eastAsia" w:ascii="宋体" w:hAnsi="宋体" w:cs="宋体"/>
          <w:b/>
          <w:color w:val="auto"/>
          <w:szCs w:val="21"/>
        </w:rPr>
      </w:pPr>
      <w:r>
        <w:rPr>
          <w:rFonts w:hint="eastAsia" w:ascii="宋体" w:hAnsi="宋体" w:cs="宋体"/>
          <w:b/>
          <w:color w:val="auto"/>
          <w:szCs w:val="21"/>
        </w:rPr>
        <w:t>第四条  知识产权</w:t>
      </w:r>
    </w:p>
    <w:p w14:paraId="226460F1">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1、乙方应保证所提供的服务其任何一部分均不会侵犯任何第三方的专利权、商标权或著作权。</w:t>
      </w:r>
    </w:p>
    <w:p w14:paraId="21D41617">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2、乙方保证其在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19456DF3">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第五条  甲方的权利和义务</w:t>
      </w:r>
    </w:p>
    <w:p w14:paraId="2F16E9AD">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甲方指派专人对乙方后勤服务给予必要配合。如乙方要求给予合理协助，或提出合理建议，甲方认可后应给予全力支持；乙方在服务期间，需保证每天岗位人数，能进行日常工作，每天服务8小时，如需加班，乙方应听从甲方安排。</w:t>
      </w:r>
    </w:p>
    <w:p w14:paraId="32A461F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2、甲方有权审核乙方每月后勤服务计划并提出合理修改意见，乙方应及时执行甲方合理修改意见。</w:t>
      </w:r>
    </w:p>
    <w:p w14:paraId="5EBB6D7E">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3、甲方应要求其员工自觉维护本项目的清洁卫生及乙方的劳动成果，并应对有损本项目清洁卫生之不当行为予以制止或纠正。</w:t>
      </w:r>
    </w:p>
    <w:p w14:paraId="55E059E1">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4、甲方与乙方及乙方派驻的人不构成劳动关系、劳务派遣关系或类似关系。</w:t>
      </w:r>
    </w:p>
    <w:p w14:paraId="6AFC3F12">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5、根据本合同规定，按时向乙方支付应付服务费用。</w:t>
      </w:r>
    </w:p>
    <w:p w14:paraId="2EEEA531">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6、国家法律、法规所规定由甲方承担的其它责任。</w:t>
      </w:r>
      <w:bookmarkStart w:id="0" w:name="_GoBack"/>
      <w:bookmarkEnd w:id="0"/>
    </w:p>
    <w:p w14:paraId="0098F5C1">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第六条  乙方的权利和义务</w:t>
      </w:r>
    </w:p>
    <w:p w14:paraId="34C2070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1、乙方向甲方承诺，按照本合同约定提供相关服务。</w:t>
      </w:r>
    </w:p>
    <w:p w14:paraId="03E5360E">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2、乙方应配合甲方完成人员更替及交接调整工作相关服务</w:t>
      </w:r>
      <w:r>
        <w:rPr>
          <w:rFonts w:hint="eastAsia" w:ascii="宋体" w:hAnsi="宋体" w:cs="宋体"/>
          <w:color w:val="auto"/>
          <w:sz w:val="21"/>
          <w:szCs w:val="21"/>
          <w:lang w:eastAsia="zh-CN"/>
        </w:rPr>
        <w:t>（如有）</w:t>
      </w:r>
      <w:r>
        <w:rPr>
          <w:rFonts w:hint="eastAsia" w:ascii="宋体" w:hAnsi="宋体" w:cs="宋体"/>
          <w:color w:val="auto"/>
          <w:sz w:val="21"/>
          <w:szCs w:val="21"/>
        </w:rPr>
        <w:t>。</w:t>
      </w:r>
    </w:p>
    <w:p w14:paraId="24B61B12">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3、乙方应按照合同约定人数向甲方派驻相关服务人员。如因工作技能，违反纪律,自动离职，身体状况被更换的员工，乙方必须在7日内及时补足同岗位人员。乙方保证派驻人员无违法犯罪前科，所派驻人员应当遵守国家法律、法规。如派驻人员在社会上出现违法乱纪的行为，后果由当事人本人承担。</w:t>
      </w:r>
    </w:p>
    <w:p w14:paraId="4EBAB679">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4、乙方应按甲方要求，保证服务人员在工作时间统一着装。</w:t>
      </w:r>
    </w:p>
    <w:p w14:paraId="3D726F8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5、乙方应配合甲方的各项检查并及时对检查出的问题进行整改。</w:t>
      </w:r>
    </w:p>
    <w:p w14:paraId="589CE016">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6、乙方应按月及时足额给服务人员发放工资，由于乙方未按时足额发放工资等引发的一切争议，由乙方负责。</w:t>
      </w:r>
    </w:p>
    <w:p w14:paraId="554F2AB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7、及时向甲方通告本项目服务范围内有关服务的重大事项，及时配合处理投诉。</w:t>
      </w:r>
    </w:p>
    <w:p w14:paraId="59EA64EF">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8、接受项目行业管理部门及政府有关部门的指导，接受甲方的监督。</w:t>
      </w:r>
    </w:p>
    <w:p w14:paraId="540FB495">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9、国家法律、法规所规定由乙方承担的其它责任。</w:t>
      </w:r>
    </w:p>
    <w:p w14:paraId="6381BDE9">
      <w:pPr>
        <w:shd w:val="clear" w:color="auto" w:fill="auto"/>
        <w:spacing w:line="360" w:lineRule="auto"/>
        <w:rPr>
          <w:rFonts w:hint="eastAsia" w:ascii="宋体" w:hAnsi="宋体" w:cs="宋体"/>
          <w:color w:val="auto"/>
          <w:szCs w:val="21"/>
        </w:rPr>
      </w:pPr>
      <w:r>
        <w:rPr>
          <w:rFonts w:hint="eastAsia" w:ascii="宋体" w:hAnsi="宋体" w:cs="宋体"/>
          <w:b/>
          <w:bCs/>
          <w:color w:val="auto"/>
          <w:szCs w:val="21"/>
          <w:shd w:val="clear" w:color="auto" w:fill="FFFFFF"/>
        </w:rPr>
        <w:t>第七条  考核（验收）标准和方法</w:t>
      </w:r>
    </w:p>
    <w:p w14:paraId="13E8F804">
      <w:pPr>
        <w:pStyle w:val="5"/>
        <w:shd w:val="clear" w:color="auto" w:fill="auto"/>
        <w:spacing w:after="0" w:line="360" w:lineRule="auto"/>
        <w:ind w:firstLine="420" w:firstLineChars="200"/>
        <w:rPr>
          <w:rFonts w:hint="eastAsia" w:ascii="宋体" w:hAnsi="宋体" w:cs="宋体"/>
          <w:color w:val="auto"/>
          <w:szCs w:val="21"/>
        </w:rPr>
      </w:pPr>
      <w:r>
        <w:rPr>
          <w:rFonts w:hint="eastAsia" w:ascii="宋体" w:hAnsi="宋体" w:cs="宋体"/>
          <w:color w:val="auto"/>
          <w:szCs w:val="21"/>
        </w:rPr>
        <w:t>现行的国家标准或国家行政部门颁布的法律法规、规章制度等，是项目验收的重要依据，甲方单位根据有关规范、规定及项目要求对服务进行检查或考核，乙方须接受甲方的各类考核或检查；若验收不通过或服务质量不符合采购要求，乙方应在一定期限内以甲方要求的标准进行整改或进一步完善，并再次进行考核或检查，若乙方在接受检查整改后最终仍未按要求提供符合要求和服务，甲方有权按违约予以撤项，由此产生的一切责任和费用均由乙方承担，具体程序如下：</w:t>
      </w:r>
    </w:p>
    <w:p w14:paraId="6B92F064">
      <w:pPr>
        <w:shd w:val="clear" w:color="auto" w:fill="auto"/>
        <w:spacing w:line="360" w:lineRule="auto"/>
        <w:ind w:firstLine="420" w:firstLineChars="200"/>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（1）验收时，甲乙双方必须同时在场，乙方所提供的服务不符合合同内容规定的，甲方有权拒绝验收。乙方应及时按本合同内容规定和甲方要求免费进行整改，直至验收合格，视为乙方按本合同规定完成服务。</w:t>
      </w:r>
    </w:p>
    <w:p w14:paraId="4E0891E9">
      <w:pPr>
        <w:shd w:val="clear" w:color="auto" w:fill="auto"/>
        <w:spacing w:line="360" w:lineRule="auto"/>
        <w:ind w:firstLine="420" w:firstLineChars="200"/>
        <w:rPr>
          <w:rFonts w:hint="eastAsia" w:ascii="宋体" w:hAnsi="宋体" w:cs="宋体"/>
          <w:b/>
          <w:bCs/>
          <w:color w:val="auto"/>
          <w:szCs w:val="21"/>
        </w:rPr>
      </w:pPr>
      <w:r>
        <w:rPr>
          <w:rFonts w:hint="eastAsia" w:ascii="宋体" w:hAnsi="宋体" w:cs="宋体"/>
          <w:color w:val="auto"/>
          <w:szCs w:val="21"/>
          <w:shd w:val="clear" w:color="auto" w:fill="FFFFFF"/>
        </w:rPr>
        <w:t>（2）在经过乙方两次限期整改后，服务仍达不到合同文件规定内容的，甲方有权拒收，并可以解除合同，由此引起甲方损失及赔偿责任由乙方承担。</w:t>
      </w:r>
    </w:p>
    <w:p w14:paraId="5BFD24CC">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第八条  违约责任</w:t>
      </w:r>
    </w:p>
    <w:p w14:paraId="1E88CEBB">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1、合同违约情况按《中华人民共和国民法典》中的相关条款执行。</w:t>
      </w:r>
    </w:p>
    <w:p w14:paraId="3437034A">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2、甲方无故变更服务质量要求，或无故扣款的，应对乙方的损失承担相应的赔偿责任。</w:t>
      </w:r>
    </w:p>
    <w:p w14:paraId="28D07CDA">
      <w:pPr>
        <w:shd w:val="clear" w:color="auto" w:fill="auto"/>
        <w:spacing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3、未按合同要求提供服务或服务质量不能满足甲方技术要求，甲方有权要求其在五日内改正，如仍未改正的，甲方有权终止合同</w:t>
      </w:r>
      <w:r>
        <w:rPr>
          <w:rFonts w:hint="eastAsia" w:ascii="宋体" w:hAnsi="宋体" w:cs="宋体"/>
          <w:strike w:val="0"/>
          <w:dstrike w:val="0"/>
          <w:color w:val="auto"/>
          <w:szCs w:val="21"/>
          <w:lang w:eastAsia="zh-CN"/>
        </w:rPr>
        <w:t>。</w:t>
      </w:r>
    </w:p>
    <w:p w14:paraId="220BA2D9">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4、乙方应保证及时向派驻人员支付工资、各种福利。若因乙方原因没有及时支付工资、各种福利，造成派驻人员不提供外包服务给甲方造成任何损失时，甲方有权要求供应商对其损失进行赔偿。</w:t>
      </w:r>
    </w:p>
    <w:p w14:paraId="035E8B42">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5、乙方应保证所派驻人员依法行事，在工作中严格遵守各种安全规范、消防规范要求，对于因违法或者因违反安全、消防规定，给甲方或者第三方造成人身或者财产损失的，由乙方承担赔偿责任。</w:t>
      </w:r>
    </w:p>
    <w:p w14:paraId="0EE6A7EA">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6、乙方应保证所派驻人员身体健康，符合有关法律法规的规定。</w:t>
      </w:r>
    </w:p>
    <w:p w14:paraId="7A8B99AB">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7、除对方严重违约情形外，合同期未满任一方提出解除合同时，必须提前40日向守约方发出解除合同的书面通知。</w:t>
      </w:r>
    </w:p>
    <w:p w14:paraId="2EEEFCE7">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8、以上所称损失，包括但不限于诉讼费、律师费、保全费、公告费等全部费用。</w:t>
      </w:r>
    </w:p>
    <w:p w14:paraId="1D26DE64">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第九条  通知与送达</w:t>
      </w:r>
    </w:p>
    <w:p w14:paraId="7BAB0D7A">
      <w:pPr>
        <w:pStyle w:val="12"/>
        <w:shd w:val="clear" w:color="auto" w:fill="auto"/>
        <w:spacing w:line="360" w:lineRule="auto"/>
        <w:ind w:firstLine="420" w:firstLineChars="200"/>
        <w:rPr>
          <w:rFonts w:hint="eastAsia"/>
          <w:color w:val="auto"/>
          <w:sz w:val="21"/>
          <w:szCs w:val="21"/>
          <w:lang w:val="en-US" w:eastAsia="zh-CN" w:bidi="ar-SA"/>
        </w:rPr>
      </w:pPr>
      <w:r>
        <w:rPr>
          <w:rFonts w:hint="eastAsia"/>
          <w:color w:val="auto"/>
          <w:sz w:val="21"/>
          <w:szCs w:val="21"/>
          <w:lang w:val="en-US" w:eastAsia="zh-CN" w:bidi="ar-SA"/>
        </w:rPr>
        <w:t>双方通过上述联系方式之任何一种（包括电子邮箱），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5504627C">
      <w:pPr>
        <w:pStyle w:val="12"/>
        <w:shd w:val="clear" w:color="auto" w:fill="auto"/>
        <w:spacing w:line="360" w:lineRule="auto"/>
        <w:ind w:firstLine="420" w:firstLineChars="200"/>
        <w:rPr>
          <w:rFonts w:hint="eastAsia"/>
          <w:color w:val="auto"/>
          <w:sz w:val="21"/>
          <w:szCs w:val="21"/>
          <w:u w:val="single"/>
          <w:lang w:val="en-US" w:eastAsia="zh-CN" w:bidi="ar-SA"/>
        </w:rPr>
      </w:pPr>
      <w:r>
        <w:rPr>
          <w:rFonts w:hint="eastAsia"/>
          <w:color w:val="auto"/>
          <w:sz w:val="21"/>
          <w:szCs w:val="21"/>
          <w:lang w:val="en-US" w:eastAsia="zh-CN" w:bidi="ar-SA"/>
        </w:rPr>
        <w:t>甲方送达地址：</w:t>
      </w:r>
      <w:r>
        <w:rPr>
          <w:rFonts w:hint="eastAsia"/>
          <w:color w:val="auto"/>
          <w:sz w:val="21"/>
          <w:szCs w:val="21"/>
          <w:u w:val="single"/>
          <w:lang w:val="en-US" w:eastAsia="zh-CN" w:bidi="ar-SA"/>
        </w:rPr>
        <w:t xml:space="preserve">                   </w:t>
      </w:r>
      <w:r>
        <w:rPr>
          <w:rFonts w:hint="eastAsia"/>
          <w:color w:val="auto"/>
          <w:sz w:val="21"/>
          <w:szCs w:val="21"/>
          <w:lang w:val="en-US" w:eastAsia="zh-CN" w:bidi="ar-SA"/>
        </w:rPr>
        <w:t>，联系方式：</w:t>
      </w:r>
      <w:r>
        <w:rPr>
          <w:rFonts w:hint="eastAsia"/>
          <w:color w:val="auto"/>
          <w:sz w:val="21"/>
          <w:szCs w:val="21"/>
          <w:u w:val="single"/>
          <w:lang w:val="en-US" w:eastAsia="zh-CN" w:bidi="ar-SA"/>
        </w:rPr>
        <w:t xml:space="preserve">                  </w:t>
      </w:r>
      <w:r>
        <w:rPr>
          <w:rFonts w:hint="eastAsia"/>
          <w:color w:val="auto"/>
          <w:sz w:val="21"/>
          <w:szCs w:val="21"/>
          <w:lang w:val="en-US" w:eastAsia="zh-CN" w:bidi="ar-SA"/>
        </w:rPr>
        <w:t>。</w:t>
      </w:r>
    </w:p>
    <w:p w14:paraId="1FCD2D51">
      <w:pPr>
        <w:pStyle w:val="12"/>
        <w:shd w:val="clear" w:color="auto" w:fill="auto"/>
        <w:spacing w:line="360" w:lineRule="auto"/>
        <w:ind w:firstLine="420" w:firstLineChars="200"/>
        <w:rPr>
          <w:rFonts w:hint="eastAsia"/>
          <w:b/>
          <w:bCs/>
          <w:color w:val="auto"/>
          <w:sz w:val="21"/>
          <w:szCs w:val="21"/>
        </w:rPr>
      </w:pPr>
      <w:r>
        <w:rPr>
          <w:rFonts w:hint="eastAsia"/>
          <w:color w:val="auto"/>
          <w:sz w:val="21"/>
          <w:szCs w:val="21"/>
          <w:lang w:val="en-US" w:eastAsia="zh-CN" w:bidi="ar-SA"/>
        </w:rPr>
        <w:t>乙方送达地址：</w:t>
      </w:r>
      <w:r>
        <w:rPr>
          <w:rFonts w:hint="eastAsia"/>
          <w:color w:val="auto"/>
          <w:sz w:val="21"/>
          <w:szCs w:val="21"/>
          <w:u w:val="single"/>
          <w:lang w:val="en-US" w:eastAsia="zh-CN" w:bidi="ar-SA"/>
        </w:rPr>
        <w:t xml:space="preserve">                   </w:t>
      </w:r>
      <w:r>
        <w:rPr>
          <w:rFonts w:hint="eastAsia"/>
          <w:color w:val="auto"/>
          <w:sz w:val="21"/>
          <w:szCs w:val="21"/>
          <w:lang w:val="en-US" w:eastAsia="zh-CN" w:bidi="ar-SA"/>
        </w:rPr>
        <w:t>，联系方式：</w:t>
      </w:r>
      <w:r>
        <w:rPr>
          <w:rFonts w:hint="eastAsia"/>
          <w:color w:val="auto"/>
          <w:sz w:val="21"/>
          <w:szCs w:val="21"/>
          <w:u w:val="single"/>
          <w:lang w:val="en-US" w:eastAsia="zh-CN" w:bidi="ar-SA"/>
        </w:rPr>
        <w:t xml:space="preserve">                  </w:t>
      </w:r>
      <w:r>
        <w:rPr>
          <w:rFonts w:hint="eastAsia"/>
          <w:color w:val="auto"/>
          <w:sz w:val="21"/>
          <w:szCs w:val="21"/>
          <w:lang w:val="en-US" w:eastAsia="zh-CN" w:bidi="ar-SA"/>
        </w:rPr>
        <w:t>。</w:t>
      </w:r>
    </w:p>
    <w:p w14:paraId="7F194D66">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第十条  不可抗力事件处理</w:t>
      </w:r>
    </w:p>
    <w:p w14:paraId="6EC9D790">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1、双方约定不可抗力情况包括：(1)自然灾害：如台风、洪水、冰雹等；(2)政府行为(国家政策调整)：如征收、征用等；(3)社会异常事件：如罢工、骚乱等；(4)其他不能预见、不能避免且不能克服的客观情况。</w:t>
      </w:r>
    </w:p>
    <w:p w14:paraId="2BFF5F7B">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2、在合同有效期内，任何一方因不可抗力事件导致不能履行合同，则合同履行期可延长，其延长期与不可抗力影响期相同。</w:t>
      </w:r>
    </w:p>
    <w:p w14:paraId="165B54C3">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3、不可抗力事件发生后，应立即通知对方，并寄送有关权威机构出具的证明。</w:t>
      </w:r>
    </w:p>
    <w:p w14:paraId="1F6E80CF">
      <w:pPr>
        <w:pStyle w:val="8"/>
        <w:shd w:val="clear" w:color="auto" w:fill="auto"/>
        <w:spacing w:before="0" w:beforeAutospacing="0" w:after="0" w:afterAutospacing="0" w:line="360" w:lineRule="auto"/>
        <w:ind w:firstLine="420" w:firstLineChars="200"/>
        <w:rPr>
          <w:rFonts w:ascii="宋体" w:hAnsi="宋体" w:cs="宋体"/>
          <w:color w:val="auto"/>
          <w:sz w:val="21"/>
          <w:szCs w:val="21"/>
        </w:rPr>
      </w:pPr>
      <w:r>
        <w:rPr>
          <w:rFonts w:hint="eastAsia" w:ascii="宋体" w:hAnsi="宋体" w:cs="宋体"/>
          <w:color w:val="auto"/>
          <w:sz w:val="21"/>
          <w:szCs w:val="21"/>
        </w:rPr>
        <w:t>4、不可抗力事件延续</w:t>
      </w:r>
      <w:r>
        <w:rPr>
          <w:rFonts w:hint="eastAsia" w:ascii="宋体" w:hAnsi="宋体" w:cs="宋体"/>
          <w:color w:val="auto"/>
          <w:sz w:val="21"/>
          <w:szCs w:val="21"/>
          <w:u w:val="single"/>
        </w:rPr>
        <w:t xml:space="preserve">     </w:t>
      </w:r>
      <w:r>
        <w:rPr>
          <w:rFonts w:hint="eastAsia" w:ascii="宋体" w:hAnsi="宋体" w:cs="宋体"/>
          <w:color w:val="auto"/>
          <w:sz w:val="21"/>
          <w:szCs w:val="21"/>
        </w:rPr>
        <w:t>天以上，双方应通过友好协商，确定是否继续履行合同。</w:t>
      </w:r>
    </w:p>
    <w:p w14:paraId="57F2E8AC">
      <w:pPr>
        <w:pStyle w:val="8"/>
        <w:shd w:val="clear" w:color="auto" w:fill="auto"/>
        <w:spacing w:before="0" w:beforeAutospacing="0" w:after="0" w:afterAutospacing="0" w:line="360" w:lineRule="auto"/>
        <w:rPr>
          <w:rFonts w:hint="eastAsia" w:ascii="宋体" w:hAnsi="宋体" w:cs="宋体"/>
          <w:color w:val="auto"/>
          <w:sz w:val="21"/>
          <w:szCs w:val="21"/>
        </w:rPr>
      </w:pPr>
      <w:r>
        <w:rPr>
          <w:rFonts w:hint="eastAsia" w:ascii="宋体" w:hAnsi="宋体" w:cs="宋体"/>
          <w:b/>
          <w:bCs/>
          <w:color w:val="auto"/>
          <w:sz w:val="21"/>
          <w:szCs w:val="21"/>
        </w:rPr>
        <w:t>第十一条  合同的变更和终止</w:t>
      </w:r>
    </w:p>
    <w:p w14:paraId="039103C6">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1、除《中华人民共和国政府采购法》第49条、第50条第二款规定的情形外，本合同一经签订，甲乙双方不得擅自变更、中止或终止合同。</w:t>
      </w:r>
    </w:p>
    <w:p w14:paraId="4BCC4E01">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2、对确需变更、调整或者中止、终止合同的，应按规定履行相应的手续。</w:t>
      </w:r>
    </w:p>
    <w:p w14:paraId="50E96D4C">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第十二条  解决合同纠纷的方式</w:t>
      </w:r>
    </w:p>
    <w:p w14:paraId="2651BBBE">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合同执行中发生争议的，当事人双方应协商解决，协商达不成一致时，可向合同签订地有管辖权的人民法院提请诉讼。</w:t>
      </w:r>
    </w:p>
    <w:p w14:paraId="49A7418E">
      <w:pPr>
        <w:shd w:val="clear" w:color="auto" w:fill="auto"/>
        <w:spacing w:line="360" w:lineRule="auto"/>
        <w:rPr>
          <w:rFonts w:hint="eastAsia" w:ascii="宋体" w:hAnsi="宋体" w:cs="宋体"/>
          <w:b/>
          <w:color w:val="auto"/>
          <w:szCs w:val="21"/>
        </w:rPr>
      </w:pPr>
      <w:r>
        <w:rPr>
          <w:rFonts w:hint="eastAsia" w:ascii="宋体" w:hAnsi="宋体" w:cs="宋体"/>
          <w:b/>
          <w:color w:val="auto"/>
          <w:szCs w:val="21"/>
        </w:rPr>
        <w:t>第十三条  合同生效及其他</w:t>
      </w:r>
    </w:p>
    <w:p w14:paraId="26A40531">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1、合同经双方法定代表人或授权委托代理人签字并加盖单位公章后生效。</w:t>
      </w:r>
    </w:p>
    <w:p w14:paraId="2AEC1FE2">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2、合同执行中涉及采购资金和采购内容修改或补充的，须经政府采购监管部门审批，并签订书面补充协议报政府采购监督管理部门备案，方可作为主合同不可分割的一部分。</w:t>
      </w:r>
    </w:p>
    <w:p w14:paraId="0E6D6810">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3、本合同一式</w:t>
      </w:r>
      <w:r>
        <w:rPr>
          <w:rFonts w:hint="eastAsia" w:ascii="宋体" w:hAnsi="宋体" w:cs="宋体"/>
          <w:color w:val="auto"/>
          <w:szCs w:val="21"/>
          <w:u w:val="single"/>
        </w:rPr>
        <w:t xml:space="preserve">   </w:t>
      </w:r>
      <w:r>
        <w:rPr>
          <w:rFonts w:hint="eastAsia" w:ascii="宋体" w:hAnsi="宋体" w:cs="宋体"/>
          <w:color w:val="auto"/>
          <w:szCs w:val="21"/>
        </w:rPr>
        <w:t>份，自双方签章之日起生效。甲方</w:t>
      </w:r>
      <w:r>
        <w:rPr>
          <w:rFonts w:hint="eastAsia" w:ascii="宋体" w:hAnsi="宋体" w:cs="宋体"/>
          <w:color w:val="auto"/>
          <w:szCs w:val="21"/>
          <w:u w:val="single"/>
        </w:rPr>
        <w:t xml:space="preserve">   </w:t>
      </w:r>
      <w:r>
        <w:rPr>
          <w:rFonts w:hint="eastAsia" w:ascii="宋体" w:hAnsi="宋体" w:cs="宋体"/>
          <w:color w:val="auto"/>
          <w:szCs w:val="21"/>
        </w:rPr>
        <w:t>份，乙方</w:t>
      </w:r>
      <w:r>
        <w:rPr>
          <w:rFonts w:hint="eastAsia" w:ascii="宋体" w:hAnsi="宋体" w:cs="宋体"/>
          <w:color w:val="auto"/>
          <w:szCs w:val="21"/>
          <w:u w:val="single"/>
        </w:rPr>
        <w:t xml:space="preserve">   </w:t>
      </w:r>
      <w:r>
        <w:rPr>
          <w:rFonts w:hint="eastAsia" w:ascii="宋体" w:hAnsi="宋体" w:cs="宋体"/>
          <w:color w:val="auto"/>
          <w:szCs w:val="21"/>
        </w:rPr>
        <w:t>份，政府采购代理机构壹份，同级财政部门备案壹份，具有同等法律效力。</w:t>
      </w:r>
    </w:p>
    <w:p w14:paraId="09ECC6B0">
      <w:pPr>
        <w:shd w:val="clear" w:color="auto" w:fill="auto"/>
        <w:spacing w:line="360" w:lineRule="auto"/>
        <w:ind w:firstLine="422"/>
        <w:jc w:val="center"/>
        <w:rPr>
          <w:rFonts w:hint="eastAsia" w:ascii="宋体" w:hAnsi="宋体" w:cs="宋体"/>
          <w:b/>
          <w:color w:val="auto"/>
          <w:szCs w:val="21"/>
        </w:rPr>
      </w:pPr>
      <w:r>
        <w:rPr>
          <w:rFonts w:hint="eastAsia" w:ascii="宋体" w:hAnsi="宋体" w:cs="宋体"/>
          <w:b/>
          <w:color w:val="auto"/>
          <w:szCs w:val="21"/>
        </w:rPr>
        <w:t>（以下为合同签署页）</w:t>
      </w:r>
    </w:p>
    <w:p w14:paraId="7C587392">
      <w:pPr>
        <w:shd w:val="clear" w:color="auto" w:fill="auto"/>
        <w:rPr>
          <w:rFonts w:hint="eastAsia" w:ascii="宋体" w:hAnsi="宋体" w:cs="宋体"/>
          <w:color w:val="auto"/>
          <w:szCs w:val="21"/>
        </w:rPr>
      </w:pPr>
      <w:r>
        <w:rPr>
          <w:rFonts w:hint="eastAsia" w:ascii="宋体" w:hAnsi="宋体" w:cs="宋体"/>
          <w:color w:val="auto"/>
          <w:szCs w:val="21"/>
        </w:rPr>
        <w:br w:type="page"/>
      </w:r>
    </w:p>
    <w:p w14:paraId="5FE1879C">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甲方（盖章）：                          乙方（盖章）：                   </w:t>
      </w:r>
    </w:p>
    <w:p w14:paraId="3316C0B3">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法定代表人/授权代理人                  法定代表人/授权代理人             </w:t>
      </w:r>
    </w:p>
    <w:p w14:paraId="4A694247">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（签字或盖章）：                       （签字或盖章）：          </w:t>
      </w:r>
    </w:p>
    <w:p w14:paraId="3ABE6817">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地址：                                  地址：                        </w:t>
      </w:r>
    </w:p>
    <w:p w14:paraId="48260FBB">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电话：                                  电话：                    </w:t>
      </w:r>
    </w:p>
    <w:p w14:paraId="5B991D9A">
      <w:pPr>
        <w:pStyle w:val="6"/>
        <w:shd w:val="clear" w:color="auto" w:fill="auto"/>
        <w:adjustRightInd w:val="0"/>
        <w:snapToGrid w:val="0"/>
        <w:spacing w:line="360" w:lineRule="auto"/>
        <w:ind w:firstLine="840" w:firstLineChars="400"/>
        <w:rPr>
          <w:rFonts w:hint="eastAsia" w:hAnsi="宋体" w:cs="宋体"/>
          <w:color w:val="auto"/>
          <w:szCs w:val="21"/>
        </w:rPr>
      </w:pPr>
      <w:r>
        <w:rPr>
          <w:rFonts w:hint="eastAsia" w:hAnsi="宋体" w:cs="宋体"/>
          <w:color w:val="auto"/>
          <w:szCs w:val="21"/>
        </w:rPr>
        <w:t>账户名称：                              账户名称：</w:t>
      </w:r>
    </w:p>
    <w:p w14:paraId="12535185">
      <w:pPr>
        <w:pStyle w:val="6"/>
        <w:shd w:val="clear" w:color="auto" w:fill="auto"/>
        <w:adjustRightInd w:val="0"/>
        <w:snapToGrid w:val="0"/>
        <w:spacing w:line="360" w:lineRule="auto"/>
        <w:ind w:firstLine="840" w:firstLineChars="400"/>
        <w:rPr>
          <w:rFonts w:hint="eastAsia" w:hAnsi="宋体" w:cs="宋体"/>
          <w:color w:val="auto"/>
          <w:szCs w:val="21"/>
        </w:rPr>
      </w:pPr>
      <w:r>
        <w:rPr>
          <w:rFonts w:hint="eastAsia" w:hAnsi="宋体" w:cs="宋体"/>
          <w:color w:val="auto"/>
          <w:szCs w:val="21"/>
        </w:rPr>
        <w:t>账户号码：                              账户号码：</w:t>
      </w:r>
    </w:p>
    <w:p w14:paraId="59093BF1">
      <w:pPr>
        <w:pStyle w:val="6"/>
        <w:shd w:val="clear" w:color="auto" w:fill="auto"/>
        <w:adjustRightInd w:val="0"/>
        <w:snapToGrid w:val="0"/>
        <w:spacing w:line="360" w:lineRule="auto"/>
        <w:ind w:firstLine="840" w:firstLineChars="400"/>
        <w:rPr>
          <w:rFonts w:hint="eastAsia" w:hAnsi="宋体" w:cs="宋体"/>
          <w:color w:val="auto"/>
          <w:szCs w:val="21"/>
        </w:rPr>
      </w:pPr>
      <w:r>
        <w:rPr>
          <w:rFonts w:hint="eastAsia" w:hAnsi="宋体" w:cs="宋体"/>
          <w:color w:val="auto"/>
          <w:szCs w:val="21"/>
        </w:rPr>
        <w:t>开户银行：                              开户银行：</w:t>
      </w:r>
    </w:p>
    <w:p w14:paraId="09ADC7BF">
      <w:pPr>
        <w:shd w:val="clear" w:color="auto" w:fill="auto"/>
        <w:spacing w:line="360" w:lineRule="auto"/>
        <w:ind w:firstLine="840" w:firstLineChars="400"/>
        <w:rPr>
          <w:rFonts w:hint="eastAsia" w:ascii="宋体" w:hAnsi="宋体" w:cs="宋体"/>
          <w:bCs/>
          <w:color w:val="auto"/>
          <w:szCs w:val="21"/>
        </w:rPr>
      </w:pPr>
      <w:r>
        <w:rPr>
          <w:rFonts w:hint="eastAsia" w:ascii="宋体" w:hAnsi="宋体" w:cs="宋体"/>
          <w:color w:val="auto"/>
          <w:szCs w:val="21"/>
        </w:rPr>
        <w:t>签约时间：                              签约时间：</w:t>
      </w:r>
    </w:p>
    <w:p w14:paraId="6556AECD">
      <w:pPr>
        <w:shd w:val="clear" w:color="auto" w:fill="auto"/>
        <w:rPr>
          <w:color w:val="auto"/>
        </w:rPr>
      </w:pPr>
    </w:p>
    <w:p w14:paraId="164AE117">
      <w:pPr>
        <w:shd w:val="clear" w:color="auto" w:fill="auto"/>
        <w:rPr>
          <w:color w:val="auto"/>
        </w:rPr>
      </w:pPr>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37E73796"/>
    <w:rsid w:val="002D752C"/>
    <w:rsid w:val="0070325D"/>
    <w:rsid w:val="0A336104"/>
    <w:rsid w:val="107240FA"/>
    <w:rsid w:val="12130FD5"/>
    <w:rsid w:val="157C1015"/>
    <w:rsid w:val="1C1A2813"/>
    <w:rsid w:val="1EAB1E7F"/>
    <w:rsid w:val="23046C87"/>
    <w:rsid w:val="37E73796"/>
    <w:rsid w:val="3D2A7DE9"/>
    <w:rsid w:val="40684D11"/>
    <w:rsid w:val="44B031EE"/>
    <w:rsid w:val="4C0D46FC"/>
    <w:rsid w:val="564779CD"/>
    <w:rsid w:val="598B62C9"/>
    <w:rsid w:val="59A359D2"/>
    <w:rsid w:val="63045E00"/>
    <w:rsid w:val="68B166E3"/>
    <w:rsid w:val="6C112D92"/>
    <w:rsid w:val="6D1158FA"/>
    <w:rsid w:val="6F7D3273"/>
    <w:rsid w:val="7F744B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qFormat/>
    <w:uiPriority w:val="0"/>
    <w:pPr>
      <w:spacing w:after="120"/>
    </w:pPr>
    <w:rPr>
      <w:rFonts w:ascii="Times New Roman" w:hAnsi="Times New Roman"/>
      <w:szCs w:val="24"/>
    </w:rPr>
  </w:style>
  <w:style w:type="paragraph" w:styleId="6">
    <w:name w:val="Plain Text"/>
    <w:basedOn w:val="1"/>
    <w:qFormat/>
    <w:uiPriority w:val="0"/>
    <w:rPr>
      <w:rFonts w:ascii="宋体" w:hAnsi="Courier New"/>
      <w:szCs w:val="20"/>
    </w:rPr>
  </w:style>
  <w:style w:type="paragraph" w:styleId="7">
    <w:name w:val="toc 1"/>
    <w:basedOn w:val="1"/>
    <w:next w:val="1"/>
    <w:qFormat/>
    <w:uiPriority w:val="39"/>
  </w:style>
  <w:style w:type="paragraph" w:styleId="8">
    <w:name w:val="Normal (Web)"/>
    <w:basedOn w:val="1"/>
    <w:qFormat/>
    <w:uiPriority w:val="0"/>
    <w:pPr>
      <w:spacing w:before="100" w:beforeAutospacing="1" w:after="100" w:afterAutospacing="1"/>
      <w:ind w:left="0" w:right="0"/>
      <w:jc w:val="left"/>
    </w:pPr>
    <w:rPr>
      <w:kern w:val="0"/>
      <w:sz w:val="24"/>
      <w:lang w:val="en-US" w:eastAsia="zh-CN"/>
    </w:rPr>
  </w:style>
  <w:style w:type="paragraph" w:customStyle="1" w:styleId="11">
    <w:name w:val="null3"/>
    <w:qFormat/>
    <w:uiPriority w:val="0"/>
    <w:rPr>
      <w:rFonts w:ascii="Calibri" w:hAnsi="Calibri" w:eastAsia="宋体" w:cs="Arial"/>
      <w:lang w:val="en-US" w:eastAsia="zh-CN" w:bidi="ar-SA"/>
    </w:rPr>
  </w:style>
  <w:style w:type="paragraph" w:customStyle="1" w:styleId="12">
    <w:name w:val="Body text|1"/>
    <w:basedOn w:val="1"/>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paragraph" w:customStyle="1" w:styleId="13">
    <w:name w:val="_Style 12"/>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2985</Words>
  <Characters>2997</Characters>
  <Lines>27</Lines>
  <Paragraphs>7</Paragraphs>
  <TotalTime>1</TotalTime>
  <ScaleCrop>false</ScaleCrop>
  <LinksUpToDate>false</LinksUpToDate>
  <CharactersWithSpaces>3752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2026-05-26T02:26:00Z</dcterms:created>
  <dc:creator>宝@老头</dc:creator>
  <cp:lastModifiedBy>小胖墩</cp:lastModifiedBy>
  <dcterms:modified xsi:type="dcterms:W3CDTF">2026-08-18T09:01:16Z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28482D395337492C9D3E7A05F73A183F_13</vt:lpwstr>
  </property>
  <property fmtid="{D5CDD505-2E9C-101B-9397-08002B2CF9AE}" pid="4" name="KSOTemplateDocerSaveRecord">
    <vt:lpwstr>eyJoZGlkIjoiMWNlMjRmZWRkNzNkYjQzNTIwYzUwZDRiMGZiYjViM2UiLCJ1c2VySWQiOiI0NzI4NTc0NDQifQ==</vt:lpwstr>
  </property>
</Properties>
</file>